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120"/>
        <w:rPr/>
      </w:pPr>
      <w:r>
        <w:rPr>
          <w:rFonts w:eastAsia="Arial" w:cs="Arial" w:ascii="Arial" w:hAnsi="Arial"/>
          <w:b/>
          <w:bCs/>
          <w:color w:val="1F4E9D"/>
          <w:sz w:val="36"/>
          <w:szCs w:val="36"/>
        </w:rPr>
        <w:t>Post 8 — Long-Term Cannabis Benefits</w:t>
      </w:r>
    </w:p>
    <w:p>
      <w:pPr>
        <w:pStyle w:val="Normal"/>
        <w:spacing w:before="0" w:after="160"/>
        <w:rPr/>
      </w:pPr>
      <w:r>
        <w:rPr>
          <w:rFonts w:eastAsia="Arial" w:cs="Arial"/>
          <w:color w:val="1F4E9D"/>
          <w:sz w:val="22"/>
          <w:szCs w:val="22"/>
        </w:rPr>
        <w:t>AEO Blog Refresh — Cannademy.com</w:t>
      </w:r>
    </w:p>
    <w:p>
      <w:pPr>
        <w:pStyle w:val="Normal"/>
        <w:spacing w:before="0" w:after="160"/>
        <w:rPr/>
      </w:pPr>
      <w:r>
        <w:rPr>
          <w:rFonts w:eastAsia="Arial" w:cs="Arial"/>
          <w:color w:val="1F4E9D"/>
          <w:sz w:val="22"/>
          <w:szCs w:val="22"/>
        </w:rPr>
        <w:t>Draft prepared April 2026</w:t>
      </w:r>
    </w:p>
    <w:p>
      <w:pPr>
        <w:pStyle w:val="Normal"/>
        <w:pBdr>
          <w:top w:val="single" w:sz="2" w:space="0" w:color="CC0000"/>
          <w:bottom w:val="single" w:sz="2" w:space="0" w:color="CC0000"/>
        </w:pBdr>
        <w:spacing w:before="240" w:after="240"/>
        <w:rPr/>
      </w:pPr>
      <w:r>
        <w:rPr>
          <w:rFonts w:eastAsia="Arial" w:cs="Arial"/>
          <w:b/>
          <w:bCs/>
          <w:color w:val="CC0000"/>
          <w:sz w:val="22"/>
          <w:szCs w:val="22"/>
        </w:rPr>
        <w:t xml:space="preserve">⚠️ </w:t>
      </w:r>
      <w:r>
        <w:rPr>
          <w:rFonts w:eastAsia="Arial" w:cs="Arial"/>
          <w:b/>
          <w:bCs/>
          <w:color w:val="CC0000"/>
          <w:sz w:val="22"/>
          <w:szCs w:val="22"/>
        </w:rPr>
        <w:t xml:space="preserve">COMPLIANCE REWRITE: </w:t>
      </w:r>
      <w:r>
        <w:rPr>
          <w:rFonts w:eastAsia="Arial" w:cs="Arial"/>
          <w:i/>
          <w:iCs/>
          <w:color w:val="888888"/>
          <w:sz w:val="22"/>
          <w:szCs w:val="22"/>
        </w:rPr>
        <w:t>The original post made definitive medical claims (“cannabis prevents cancer and Alzheimer’s”). These have been softened throughout to “research suggests” framing per brand compliance rules. The research citations are preserved but presented as findings, not conclusions. A medical disclaimer has been added at the bottom.</w:t>
      </w:r>
    </w:p>
    <w:p>
      <w:pPr>
        <w:pStyle w:val="Normal"/>
        <w:pBdr>
          <w:top w:val="single" w:sz="2" w:space="0" w:color="CC0000"/>
          <w:bottom w:val="single" w:sz="2" w:space="0" w:color="CC0000"/>
        </w:pBdr>
        <w:spacing w:before="200" w:after="200"/>
        <w:rPr/>
      </w:pPr>
      <w:r>
        <w:rPr>
          <w:rFonts w:eastAsia="Arial" w:cs="Arial"/>
          <w:b/>
          <w:bCs/>
          <w:color w:val="CC0000"/>
          <w:sz w:val="22"/>
          <w:szCs w:val="22"/>
        </w:rPr>
        <w:t xml:space="preserve">⚠️ </w:t>
      </w:r>
      <w:r>
        <w:rPr>
          <w:rFonts w:eastAsia="Arial" w:cs="Arial"/>
          <w:b/>
          <w:bCs/>
          <w:color w:val="CC0000"/>
          <w:sz w:val="22"/>
          <w:szCs w:val="22"/>
        </w:rPr>
        <w:t xml:space="preserve">LINK CHECKS: </w:t>
      </w:r>
      <w:r>
        <w:rPr>
          <w:rFonts w:eastAsia="Arial" w:cs="Arial"/>
          <w:i/>
          <w:iCs/>
          <w:color w:val="888888"/>
          <w:sz w:val="22"/>
          <w:szCs w:val="22"/>
        </w:rPr>
        <w:t>(1) Crash Course in Cannabis link used http:// in one instance — standardize to https://www.cannademy.com/crash-course-in-cannabis/. (2) Scripps Research link goes to homepage, not the actual study — link to study if findable, or remove link and cite by name only. (3) Verify Dr. Gary Wenk YouTube video is still live: https://www.youtube.com/watch?v=Np_A8AXsmyQ</w:t>
      </w:r>
    </w:p>
    <w:p>
      <w:pPr>
        <w:pStyle w:val="Normal"/>
        <w:pBdr>
          <w:top w:val="single" w:sz="2" w:space="0" w:color="2E7D32"/>
          <w:bottom w:val="single" w:sz="2" w:space="0" w:color="2E7D32"/>
        </w:pBdr>
        <w:spacing w:before="200" w:after="200"/>
        <w:rPr/>
      </w:pPr>
      <w:r>
        <w:rPr>
          <w:rFonts w:eastAsia="Arial" w:cs="Arial"/>
          <w:i/>
          <w:iCs/>
          <w:color w:val="2E7D32"/>
          <w:sz w:val="22"/>
          <w:szCs w:val="22"/>
        </w:rPr>
        <w:t xml:space="preserve">✍️ </w:t>
      </w:r>
      <w:r>
        <w:rPr>
          <w:rFonts w:eastAsia="Arial" w:cs="Arial"/>
          <w:i/>
          <w:iCs/>
          <w:color w:val="2E7D32"/>
          <w:sz w:val="22"/>
          <w:szCs w:val="22"/>
        </w:rPr>
        <w:t>VOICE NOTES FOR brand-voice.md: (1) Cheri uses enthusiastic short-sentence pivots to build energy: “But it’s way more exciting than that!” This is distinct from her punchy declarative endings — it’s a forward-leaning pivot, not a conclusion. Add as example under “short punchy sentences.” (2) Cheri self-flags clichés: “Cliché as it may sound” — acknowledges the worn phrase rather than pretending it’s fresh. Add as example of self-awareness in voice.</w:t>
      </w:r>
    </w:p>
    <w:p>
      <w:pPr>
        <w:pStyle w:val="Heading3"/>
        <w:spacing w:before="280" w:after="160"/>
        <w:rPr/>
      </w:pPr>
      <w:r>
        <w:rPr>
          <w:rFonts w:eastAsia="Arial" w:cs="Arial" w:ascii="Arial" w:hAnsi="Arial"/>
          <w:b/>
          <w:bCs/>
          <w:color w:val="1F4E9D"/>
          <w:sz w:val="24"/>
          <w:szCs w:val="24"/>
        </w:rPr>
        <w:t>Rank Math Snippet Block</w:t>
      </w:r>
    </w:p>
    <w:p>
      <w:pPr>
        <w:pStyle w:val="Normal"/>
        <w:spacing w:before="0" w:after="160"/>
        <w:rPr/>
      </w:pPr>
      <w:r>
        <w:rPr>
          <w:rFonts w:eastAsia="Arial" w:cs="Arial"/>
          <w:color w:val="1F4E9D"/>
          <w:sz w:val="22"/>
          <w:szCs w:val="22"/>
        </w:rPr>
        <w:t xml:space="preserve">SEO Title: </w:t>
      </w:r>
      <w:r>
        <w:rPr>
          <w:rFonts w:eastAsia="Arial" w:cs="Arial"/>
          <w:b/>
          <w:bCs/>
          <w:color w:val="1F4E9D"/>
          <w:sz w:val="22"/>
          <w:szCs w:val="22"/>
        </w:rPr>
        <w:t>Long-Term Cannabis Benefits: What Research Shows</w:t>
      </w:r>
    </w:p>
    <w:p>
      <w:pPr>
        <w:pStyle w:val="Normal"/>
        <w:spacing w:before="0" w:after="160"/>
        <w:rPr/>
      </w:pPr>
      <w:r>
        <w:rPr>
          <w:rFonts w:eastAsia="Arial" w:cs="Arial"/>
          <w:color w:val="1F4E9D"/>
          <w:sz w:val="22"/>
          <w:szCs w:val="22"/>
        </w:rPr>
        <w:t>Meta Description: What does research say about long-term cannabis use? Explore potential benefits for brain health, pain, and aging — plus THC vs CBD differences. Updated 2026.</w:t>
      </w:r>
    </w:p>
    <w:p>
      <w:pPr>
        <w:pStyle w:val="Normal"/>
        <w:spacing w:before="0" w:after="160"/>
        <w:rPr/>
      </w:pPr>
      <w:r>
        <w:rPr>
          <w:rFonts w:eastAsia="Arial" w:cs="Arial"/>
          <w:color w:val="1F4E9D"/>
          <w:sz w:val="22"/>
          <w:szCs w:val="22"/>
        </w:rPr>
        <w:t xml:space="preserve">Focus Keyword: </w:t>
      </w:r>
      <w:r>
        <w:rPr>
          <w:rFonts w:eastAsia="Arial" w:cs="Arial"/>
          <w:b/>
          <w:bCs/>
          <w:color w:val="1F4E9D"/>
          <w:sz w:val="22"/>
          <w:szCs w:val="22"/>
        </w:rPr>
        <w:t>long-term cannabis benefits</w:t>
      </w:r>
    </w:p>
    <w:p>
      <w:pPr>
        <w:pStyle w:val="Normal"/>
        <w:spacing w:before="0" w:after="160"/>
        <w:rPr/>
      </w:pPr>
      <w:r>
        <w:rPr>
          <w:rFonts w:eastAsia="Arial" w:cs="Arial"/>
          <w:i/>
          <w:iCs/>
          <w:color w:val="888888"/>
          <w:sz w:val="22"/>
          <w:szCs w:val="22"/>
        </w:rPr>
        <w:t>Note: Add “Updated April 2026” badge at top of post. Byline should already be “By Cheri Sicard, Cannabis Author &amp; Educator.”</w:t>
      </w:r>
    </w:p>
    <w:p>
      <w:pPr>
        <w:pStyle w:val="Normal"/>
        <w:spacing w:before="0" w:after="160"/>
        <w:rPr/>
      </w:pPr>
      <w:r>
        <w:rPr>
          <w:rFonts w:eastAsia="Arial" w:cs="Arial"/>
          <w:color w:val="1F4E9D"/>
          <w:sz w:val="22"/>
          <w:szCs w:val="22"/>
        </w:rPr>
        <w:t>Research into the long-term health benefits of cannabis is still evolving, but what we know so far is genuinely encouraging — especially for people who use cannabis regularly for wellness, pain management, or healthy aging.</w:t>
      </w:r>
    </w:p>
    <w:p>
      <w:pPr>
        <w:pStyle w:val="Normal"/>
        <w:spacing w:before="0" w:after="160"/>
        <w:rPr/>
      </w:pPr>
      <w:r>
        <w:rPr>
          <w:rFonts w:eastAsia="Arial" w:cs="Arial"/>
          <w:color w:val="000000"/>
          <w:sz w:val="22"/>
          <w:szCs w:val="22"/>
        </w:rPr>
        <w:t>You already know that cannabis can likely help your health. You’ve probably talked to people or seen news stories or social media posts singing the praises of medical marijuana or CBD for pain relief, anxiety, depression, and many, many more conditions.</w:t>
      </w:r>
    </w:p>
    <w:p>
      <w:pPr>
        <w:pStyle w:val="Normal"/>
        <w:spacing w:before="0" w:after="160"/>
        <w:rPr/>
      </w:pPr>
      <w:r>
        <w:rPr>
          <w:rFonts w:eastAsia="Arial" w:cs="Arial"/>
          <w:color w:val="000000"/>
          <w:sz w:val="22"/>
          <w:szCs w:val="22"/>
        </w:rPr>
        <w:t>But it’s way more exciting than that!</w:t>
      </w:r>
    </w:p>
    <w:p>
      <w:pPr>
        <w:pStyle w:val="Heading2"/>
        <w:spacing w:before="360" w:after="200"/>
        <w:rPr/>
      </w:pPr>
      <w:r>
        <w:rPr>
          <w:rFonts w:eastAsia="Arial" w:cs="Arial" w:ascii="Arial" w:hAnsi="Arial"/>
          <w:b/>
          <w:bCs/>
          <w:color w:val="1F4E9D"/>
          <w:sz w:val="28"/>
          <w:szCs w:val="28"/>
        </w:rPr>
        <w:t>What Does Research Show About Long-Term Cannabis Use?</w:t>
      </w:r>
    </w:p>
    <w:p>
      <w:pPr>
        <w:pStyle w:val="Normal"/>
        <w:spacing w:before="0" w:after="160"/>
        <w:rPr/>
      </w:pPr>
      <w:r>
        <w:rPr>
          <w:rFonts w:eastAsia="Arial" w:cs="Arial"/>
          <w:color w:val="1F4E9D"/>
          <w:sz w:val="22"/>
          <w:szCs w:val="22"/>
        </w:rPr>
        <w:t>A growing body of research suggests that regular, long-term cannabis use may offer significant protective benefits — particularly for brain health and neurodegenerative conditions. The evidence is preliminary but compelling, especially around Alzheimer’s prevention and neurogenesis (the formation of new brain cells).</w:t>
      </w:r>
    </w:p>
    <w:p>
      <w:pPr>
        <w:pStyle w:val="Normal"/>
        <w:spacing w:before="0" w:after="160"/>
        <w:rPr/>
      </w:pPr>
      <w:r>
        <w:rPr>
          <w:rFonts w:eastAsia="Arial" w:cs="Arial"/>
          <w:color w:val="000000"/>
          <w:sz w:val="22"/>
          <w:szCs w:val="22"/>
        </w:rPr>
        <w:t>Far from being a “vice,” as it has been portrayed for so long, antioxidant-rich cannabis is emerging as a potentially important tool for healthy aging.</w:t>
      </w:r>
    </w:p>
    <w:p>
      <w:pPr>
        <w:pStyle w:val="Normal"/>
        <w:spacing w:before="0" w:after="160"/>
        <w:rPr/>
      </w:pPr>
      <w:r>
        <w:rPr>
          <w:rFonts w:eastAsia="Arial" w:cs="Arial"/>
          <w:i/>
          <w:iCs/>
          <w:color w:val="888888"/>
          <w:sz w:val="22"/>
          <w:szCs w:val="22"/>
        </w:rPr>
        <w:t>Editor note: Changed “might be one of the most important weapons against aging we have at our disposal” to the softer framing above. Original was a definitive claim; this positions it as emerging research.</w:t>
      </w:r>
    </w:p>
    <w:p>
      <w:pPr>
        <w:pStyle w:val="Normal"/>
        <w:spacing w:before="0" w:after="160"/>
        <w:rPr/>
      </w:pPr>
      <w:r>
        <w:rPr>
          <w:rFonts w:eastAsia="Arial" w:cs="Arial"/>
          <w:color w:val="000000"/>
          <w:sz w:val="22"/>
          <w:szCs w:val="22"/>
        </w:rPr>
        <w:t xml:space="preserve">Research suggests that long-term cannabis use may help protect against neurodegenerative diseases like Alzheimer’s. Researchers at </w:t>
      </w:r>
      <w:hyperlink r:id="rId2">
        <w:r>
          <w:rPr>
            <w:rStyle w:val="Style3"/>
            <w:rFonts w:eastAsia="Arial" w:cs="Arial"/>
            <w:color w:val="0563C1"/>
            <w:sz w:val="22"/>
            <w:szCs w:val="22"/>
            <w:u w:val="single"/>
          </w:rPr>
          <w:t>The Scripps Research Institute</w:t>
        </w:r>
      </w:hyperlink>
      <w:r>
        <w:rPr>
          <w:rFonts w:eastAsia="Arial" w:cs="Arial"/>
          <w:color w:val="000000"/>
          <w:sz w:val="22"/>
          <w:szCs w:val="22"/>
        </w:rPr>
        <w:t xml:space="preserve"> in La Jolla found that THC inhibits the formation of amyloid plaque — the protein buildup associated with Alzheimer’s. The study noted that THC was a “superior inhibitor” of this plaque compared to drugs currently used to treat the disease.</w:t>
      </w:r>
    </w:p>
    <w:p>
      <w:pPr>
        <w:pStyle w:val="Normal"/>
        <w:spacing w:before="0" w:after="160"/>
        <w:rPr/>
      </w:pPr>
      <w:r>
        <w:rPr>
          <w:rFonts w:eastAsia="Arial" w:cs="Arial"/>
          <w:i/>
          <w:iCs/>
          <w:color w:val="888888"/>
          <w:sz w:val="22"/>
          <w:szCs w:val="22"/>
        </w:rPr>
        <w:t>Editor note: Changed “can prevent” to “may help protect against” per compliance rules. The study citation is kept. If the actual study URL is findable, replace the scripps.edu homepage link with a direct link.</w:t>
      </w:r>
    </w:p>
    <w:p>
      <w:pPr>
        <w:pStyle w:val="Normal"/>
        <w:spacing w:before="0" w:after="160"/>
        <w:rPr/>
      </w:pPr>
      <w:r>
        <w:rPr>
          <w:rFonts w:eastAsia="Arial" w:cs="Arial"/>
          <w:color w:val="000000"/>
          <w:sz w:val="22"/>
          <w:szCs w:val="22"/>
        </w:rPr>
        <w:t>Research also suggests that cannabinoids may promote the formation of new nerve cells. Researchers from the Neuropsychiatry Research Unit at University of Saskatchewan found that one month after treatment with a synthetic cannabinoid, treated lab rats not only showed significantly reduced anxiety- and depression-like behavior, but also exhibited increased new neurons in the hippocampal dentate gyrus — the area of the brain responsible for memory consolidation, emotional responses, and spatial orientation.</w:t>
      </w:r>
    </w:p>
    <w:p>
      <w:pPr>
        <w:pStyle w:val="Normal"/>
        <w:spacing w:before="0" w:after="160"/>
        <w:rPr/>
      </w:pPr>
      <w:r>
        <w:rPr>
          <w:rFonts w:eastAsia="Arial" w:cs="Arial"/>
          <w:color w:val="1F4E9D"/>
          <w:sz w:val="22"/>
          <w:szCs w:val="22"/>
        </w:rPr>
        <w:t>What’s the practical takeaway? The research points toward cannabis being best used as a preventative measure — integrating it into your wellness routine before problems develop, rather than waiting until a diagnosis.</w:t>
      </w:r>
    </w:p>
    <w:p>
      <w:pPr>
        <w:pStyle w:val="Normal"/>
        <w:spacing w:before="0" w:after="160"/>
        <w:rPr/>
      </w:pPr>
      <w:r>
        <w:rPr>
          <w:rFonts w:eastAsia="Arial" w:cs="Arial"/>
          <w:color w:val="000000"/>
          <w:sz w:val="22"/>
          <w:szCs w:val="22"/>
        </w:rPr>
        <w:t xml:space="preserve">As </w:t>
      </w:r>
      <w:hyperlink r:id="rId3">
        <w:r>
          <w:rPr>
            <w:rStyle w:val="Hyperlink"/>
            <w:rFonts w:eastAsia="Arial" w:cs="Arial"/>
            <w:color w:val="0563C1"/>
            <w:sz w:val="22"/>
            <w:szCs w:val="22"/>
            <w:u w:val="single"/>
          </w:rPr>
          <w:t>Dr. Gary Wenk</w:t>
        </w:r>
      </w:hyperlink>
      <w:r>
        <w:rPr>
          <w:rFonts w:eastAsia="Arial" w:cs="Arial"/>
          <w:color w:val="000000"/>
          <w:sz w:val="22"/>
          <w:szCs w:val="22"/>
        </w:rPr>
        <w:t>, professor of neuroscience, immunology, and medical genetics at Ohio State University, has suggested, using a low-dose cannabis regimen “is probably going to slow the onset or development of dementia, to the point where you’ll most likely die of old age before you get Alzheimer’s.”</w:t>
      </w:r>
    </w:p>
    <w:p>
      <w:pPr>
        <w:pStyle w:val="Heading2"/>
        <w:spacing w:before="360" w:after="200"/>
        <w:rPr/>
      </w:pPr>
      <w:r>
        <w:rPr>
          <w:rFonts w:eastAsia="Arial" w:cs="Arial" w:ascii="Arial" w:hAnsi="Arial"/>
          <w:b/>
          <w:bCs/>
          <w:color w:val="1F4E9D"/>
          <w:sz w:val="28"/>
          <w:szCs w:val="28"/>
        </w:rPr>
        <w:t>Which Conditions May Benefit from Regular Cannabis Use?</w:t>
      </w:r>
    </w:p>
    <w:p>
      <w:pPr>
        <w:pStyle w:val="Normal"/>
        <w:spacing w:before="0" w:after="160"/>
        <w:rPr/>
      </w:pPr>
      <w:r>
        <w:rPr>
          <w:rFonts w:eastAsia="Arial" w:cs="Arial"/>
          <w:color w:val="1F4E9D"/>
          <w:sz w:val="22"/>
          <w:szCs w:val="22"/>
        </w:rPr>
        <w:t>Regular cannabis users most commonly report benefits for chronic pain, sleep quality, anxiety relief, and inflammation. Research also suggests potential protective effects against certain cancers, though this area of study is still developing.</w:t>
      </w:r>
    </w:p>
    <w:p>
      <w:pPr>
        <w:pStyle w:val="Normal"/>
        <w:spacing w:before="0" w:after="160"/>
        <w:rPr/>
      </w:pPr>
      <w:r>
        <w:rPr>
          <w:rFonts w:eastAsia="Arial" w:cs="Arial"/>
          <w:color w:val="1F4E9D"/>
          <w:sz w:val="22"/>
          <w:szCs w:val="22"/>
        </w:rPr>
        <w:t>For pain management, cannabis — particularly when consumed as edibles — offers a longer-lasting alternative to smoking and avoids the risks associated with opioid pain medications. Many medical users prefer edibles specifically because the effects last 4 to 8 hours, making them practical for overnight pain relief or sustained daytime management.</w:t>
      </w:r>
    </w:p>
    <w:p>
      <w:pPr>
        <w:pStyle w:val="Normal"/>
        <w:spacing w:before="0" w:after="160"/>
        <w:rPr/>
      </w:pPr>
      <w:r>
        <w:rPr>
          <w:rFonts w:eastAsia="Arial" w:cs="Arial"/>
          <w:color w:val="1F4E9D"/>
          <w:sz w:val="22"/>
          <w:szCs w:val="22"/>
        </w:rPr>
        <w:t>Sleep is another area where long-term users report significant benefits. THC in particular can help with falling asleep, though higher doses may affect sleep quality over time. Many people find that a balanced THC/CBD approach works best for consistent sleep support.</w:t>
      </w:r>
    </w:p>
    <w:p>
      <w:pPr>
        <w:pStyle w:val="Normal"/>
        <w:spacing w:before="0" w:after="160"/>
        <w:rPr/>
      </w:pPr>
      <w:r>
        <w:rPr>
          <w:rFonts w:eastAsia="Arial" w:cs="Arial"/>
          <w:color w:val="000000"/>
          <w:sz w:val="22"/>
          <w:szCs w:val="22"/>
        </w:rPr>
        <w:t>When it comes to cancer research, the findings are intriguing. In the August 2009 issue of Cancer Prevention Research, medical researchers reported that 10 to 20 years of marijuana use was associated with a significantly reduced risk of head and neck squamous cell cancer (HNSCC). The study found that for people who use alcohol and tobacco, those who also use cannabis had a lower incidence of HNSCC than those who did not.</w:t>
      </w:r>
    </w:p>
    <w:p>
      <w:pPr>
        <w:pStyle w:val="Normal"/>
        <w:spacing w:before="0" w:after="160"/>
        <w:rPr/>
      </w:pPr>
      <w:r>
        <w:rPr>
          <w:rFonts w:eastAsia="Arial" w:cs="Arial"/>
          <w:color w:val="000000"/>
          <w:sz w:val="22"/>
          <w:szCs w:val="22"/>
        </w:rPr>
        <w:t xml:space="preserve">A </w:t>
      </w:r>
      <w:hyperlink r:id="rId4">
        <w:r>
          <w:rPr>
            <w:rStyle w:val="Hyperlink"/>
            <w:rFonts w:eastAsia="Arial" w:cs="Arial"/>
            <w:color w:val="0563C1"/>
            <w:sz w:val="22"/>
            <w:szCs w:val="22"/>
            <w:u w:val="single"/>
          </w:rPr>
          <w:t>paper published by Dr. Donald Tashkin</w:t>
        </w:r>
      </w:hyperlink>
      <w:r>
        <w:rPr>
          <w:rFonts w:eastAsia="Arial" w:cs="Arial"/>
          <w:color w:val="000000"/>
          <w:sz w:val="22"/>
          <w:szCs w:val="22"/>
        </w:rPr>
        <w:t xml:space="preserve"> on cannabis use and the development of lung cancer found no connection between the development of lung cancer and cannabis use. The research actually documented that individuals who smoke marijuana had a lower incidence of lung cancer than people who did not smoke anything at all.</w:t>
      </w:r>
    </w:p>
    <w:p>
      <w:pPr>
        <w:pStyle w:val="Normal"/>
        <w:spacing w:before="0" w:after="160"/>
        <w:rPr/>
      </w:pPr>
      <w:r>
        <w:rPr>
          <w:rFonts w:eastAsia="Arial" w:cs="Arial"/>
          <w:i/>
          <w:iCs/>
          <w:color w:val="888888"/>
          <w:sz w:val="22"/>
          <w:szCs w:val="22"/>
        </w:rPr>
        <w:t>Editor note: Removed the original conclusion that cannabinoids are “powerful anti-cancer agents that can reduce the formation and spread of cancers.” That’s a definitive medical claim the research doesn’t fully support. The study citations are kept and speak for themselves. Also removed the National Cancer Institute quote about “direct antitumor effect” — while the source is legitimate, presenting it without context implies cannabis treats cancer, which violates compliance rules.</w:t>
      </w:r>
    </w:p>
    <w:p>
      <w:pPr>
        <w:pStyle w:val="Normal"/>
        <w:spacing w:before="0" w:after="160"/>
        <w:rPr/>
      </w:pPr>
      <w:r>
        <w:rPr>
          <w:rFonts w:eastAsia="Arial" w:cs="Arial"/>
          <w:color w:val="1F4E9D"/>
          <w:sz w:val="22"/>
          <w:szCs w:val="22"/>
        </w:rPr>
        <w:t>To be clear: none of this research means cannabis “cures” or “prevents” cancer. What it does suggest is that regular cannabis use doesn’t carry the cancer risks many people assume, and may even offer some protective benefits. The research is ongoing, and we’re learning more every year.</w:t>
      </w:r>
    </w:p>
    <w:p>
      <w:pPr>
        <w:pStyle w:val="Heading2"/>
        <w:spacing w:before="360" w:after="200"/>
        <w:rPr/>
      </w:pPr>
      <w:r>
        <w:rPr>
          <w:rFonts w:eastAsia="Arial" w:cs="Arial" w:ascii="Arial" w:hAnsi="Arial"/>
          <w:b/>
          <w:bCs/>
          <w:color w:val="1F4E9D"/>
          <w:sz w:val="28"/>
          <w:szCs w:val="28"/>
        </w:rPr>
        <w:t>Is Daily Cannabis Use Harmful or Beneficial?</w:t>
      </w:r>
    </w:p>
    <w:p>
      <w:pPr>
        <w:pStyle w:val="Normal"/>
        <w:spacing w:before="0" w:after="160"/>
        <w:rPr/>
      </w:pPr>
      <w:r>
        <w:rPr>
          <w:rFonts w:eastAsia="Arial" w:cs="Arial"/>
          <w:color w:val="1F4E9D"/>
          <w:sz w:val="22"/>
          <w:szCs w:val="22"/>
        </w:rPr>
        <w:t>The answer depends heavily on how you consume cannabis. Smoking — whether cannabis or tobacco — carries respiratory risks over time. Edibles and tinctures avoid combustion entirely, making them the preferred option for people who use cannabis daily for wellness or medical purposes.</w:t>
      </w:r>
    </w:p>
    <w:p>
      <w:pPr>
        <w:pStyle w:val="Normal"/>
        <w:spacing w:before="0" w:after="160"/>
        <w:rPr/>
      </w:pPr>
      <w:r>
        <w:rPr>
          <w:rFonts w:eastAsia="Arial" w:cs="Arial"/>
          <w:color w:val="1F4E9D"/>
          <w:sz w:val="22"/>
          <w:szCs w:val="22"/>
        </w:rPr>
        <w:t>This is one of the biggest reasons I advocate for learning to make your own edibles. When you eat cannabis instead of smoking it, you eliminate the lung health question entirely. You also get longer-lasting effects, more consistent dosing (when you do it right), and the ability to integrate cannabis into meals you’re already making.</w:t>
      </w:r>
    </w:p>
    <w:p>
      <w:pPr>
        <w:pStyle w:val="Normal"/>
        <w:spacing w:before="0" w:after="160"/>
        <w:rPr/>
      </w:pPr>
      <w:r>
        <w:rPr>
          <w:rFonts w:eastAsia="Arial" w:cs="Arial"/>
          <w:color w:val="1F4E9D"/>
          <w:sz w:val="22"/>
          <w:szCs w:val="22"/>
        </w:rPr>
        <w:t>That said, daily cannabis use isn’t for everyone. People with a personal or family history of psychosis or certain heart conditions should consult their doctor first. Tolerance can build over time with daily use, which is why some long-term users rotate between THC-forward and CBD-forward products, or take periodic tolerance breaks.</w:t>
      </w:r>
    </w:p>
    <w:p>
      <w:pPr>
        <w:pStyle w:val="Normal"/>
        <w:spacing w:before="0" w:after="160"/>
        <w:rPr/>
      </w:pPr>
      <w:r>
        <w:rPr>
          <w:rFonts w:eastAsia="Arial" w:cs="Arial"/>
          <w:color w:val="000000"/>
          <w:sz w:val="22"/>
          <w:szCs w:val="22"/>
        </w:rPr>
        <w:t>You are never too young to start aging well. The time to be proactive is NOW!</w:t>
      </w:r>
    </w:p>
    <w:p>
      <w:pPr>
        <w:pStyle w:val="Normal"/>
        <w:spacing w:before="0" w:after="160"/>
        <w:rPr/>
      </w:pPr>
      <w:r>
        <w:rPr>
          <w:rFonts w:eastAsia="Arial" w:cs="Arial"/>
          <w:color w:val="000000"/>
          <w:sz w:val="22"/>
          <w:szCs w:val="22"/>
        </w:rPr>
        <w:t>Cliché as it may sound, “today is the first day of the rest of your life” has real wisdom in it. Doesn’t it make sense to learn how to use cannabis properly today to support your health for the long term?</w:t>
      </w:r>
    </w:p>
    <w:p>
      <w:pPr>
        <w:pStyle w:val="Heading2"/>
        <w:spacing w:before="360" w:after="200"/>
        <w:rPr/>
      </w:pPr>
      <w:r>
        <w:rPr>
          <w:rFonts w:eastAsia="Arial" w:cs="Arial" w:ascii="Arial" w:hAnsi="Arial"/>
          <w:b/>
          <w:bCs/>
          <w:color w:val="1F4E9D"/>
          <w:sz w:val="28"/>
          <w:szCs w:val="28"/>
        </w:rPr>
        <w:t>What’s the Difference Between THC and CBD Long-Term Benefits?</w:t>
      </w:r>
    </w:p>
    <w:p>
      <w:pPr>
        <w:pStyle w:val="Normal"/>
        <w:spacing w:before="0" w:after="160"/>
        <w:rPr/>
      </w:pPr>
      <w:r>
        <w:rPr>
          <w:rFonts w:eastAsia="Arial" w:cs="Arial"/>
          <w:color w:val="1F4E9D"/>
          <w:sz w:val="22"/>
          <w:szCs w:val="22"/>
        </w:rPr>
        <w:t>THC and CBD offer different long-term benefits, and many regular cannabis users find that a combination of both works best for sustained wellness.</w:t>
      </w:r>
    </w:p>
    <w:p>
      <w:pPr>
        <w:pStyle w:val="Normal"/>
        <w:spacing w:before="0" w:after="160"/>
        <w:rPr/>
      </w:pPr>
      <w:r>
        <w:rPr>
          <w:rFonts w:eastAsia="Arial" w:cs="Arial"/>
          <w:color w:val="1F4E9D"/>
          <w:sz w:val="22"/>
          <w:szCs w:val="22"/>
        </w:rPr>
        <w:t>THC is the compound most associated with pain relief, appetite stimulation, and sleep support. It’s also the compound behind the Alzheimer’s research discussed above — it’s THC specifically that inhibits amyloid plaque formation. For people managing chronic pain or insomnia, THC-forward edibles taken in the evening are a common long-term approach.</w:t>
      </w:r>
    </w:p>
    <w:p>
      <w:pPr>
        <w:pStyle w:val="Normal"/>
        <w:spacing w:before="0" w:after="160"/>
        <w:rPr/>
      </w:pPr>
      <w:r>
        <w:rPr>
          <w:rFonts w:eastAsia="Arial" w:cs="Arial"/>
          <w:color w:val="1F4E9D"/>
          <w:sz w:val="22"/>
          <w:szCs w:val="22"/>
        </w:rPr>
        <w:t>CBD is being studied for anti-inflammatory, neuroprotective, and anxiety-reducing properties — without the intoxicating effects of THC. Many people who use cannabis daily prefer CBD during the day (for anxiety or inflammation management) and THC-forward formulations at night (for pain and sleep). This combination approach lets you benefit from both compounds without being impaired during working hours.</w:t>
      </w:r>
    </w:p>
    <w:p>
      <w:pPr>
        <w:pStyle w:val="Normal"/>
        <w:spacing w:before="0" w:after="160"/>
        <w:rPr/>
      </w:pPr>
      <w:r>
        <w:rPr>
          <w:rFonts w:eastAsia="Arial" w:cs="Arial"/>
          <w:color w:val="1F4E9D"/>
          <w:sz w:val="22"/>
          <w:szCs w:val="22"/>
        </w:rPr>
        <w:t xml:space="preserve">Whether you’re focused on THC, CBD, or both, edibles give you the most control over your intake. You know exactly how many milligrams you’re taking, you can adjust the ratio to your needs, and the effects last longer than smoking or vaping. </w:t>
      </w:r>
      <w:hyperlink r:id="rId5">
        <w:r>
          <w:rPr>
            <w:rStyle w:val="Style3"/>
            <w:rFonts w:eastAsia="Arial" w:cs="Arial"/>
            <w:color w:val="0563C1"/>
            <w:sz w:val="22"/>
            <w:szCs w:val="22"/>
            <w:u w:val="single"/>
          </w:rPr>
          <w:t>Cannademy’s Cannabis Cooking Course</w:t>
        </w:r>
      </w:hyperlink>
      <w:r>
        <w:rPr>
          <w:rFonts w:eastAsia="Arial" w:cs="Arial"/>
          <w:color w:val="1F4E9D"/>
          <w:sz w:val="22"/>
          <w:szCs w:val="22"/>
        </w:rPr>
        <w:t xml:space="preserve"> includes a full module on cooking with CBD, covering dosing, sourcing quality products, and how to combine CBD and THC effectively in your edibles.</w:t>
      </w:r>
    </w:p>
    <w:p>
      <w:pPr>
        <w:pStyle w:val="Normal"/>
        <w:pBdr>
          <w:top w:val="single" w:sz="2" w:space="0" w:color="888888"/>
          <w:bottom w:val="single" w:sz="2" w:space="0" w:color="888888"/>
        </w:pBdr>
        <w:spacing w:before="280" w:after="200"/>
        <w:rPr/>
      </w:pPr>
      <w:r>
        <w:rPr>
          <w:rFonts w:eastAsia="Arial" w:cs="Arial"/>
          <w:b/>
          <w:bCs/>
          <w:i/>
          <w:iCs/>
          <w:color w:val="1F4E9D"/>
          <w:sz w:val="22"/>
          <w:szCs w:val="22"/>
        </w:rPr>
        <w:t xml:space="preserve">Important: </w:t>
      </w:r>
      <w:r>
        <w:rPr>
          <w:rFonts w:eastAsia="Arial" w:cs="Arial"/>
          <w:i/>
          <w:iCs/>
          <w:color w:val="1F4E9D"/>
          <w:sz w:val="22"/>
          <w:szCs w:val="22"/>
        </w:rPr>
        <w:t>The information in this article is for educational purposes only and is not intended as medical advice. Cannabis may interact with certain medications and is not appropriate for everyone. Always consult your doctor before using cannabis for medical purposes.</w:t>
      </w:r>
    </w:p>
    <w:p>
      <w:pPr>
        <w:pStyle w:val="Heading3"/>
        <w:spacing w:before="280" w:after="160"/>
        <w:rPr/>
      </w:pPr>
      <w:r>
        <w:rPr>
          <w:rFonts w:eastAsia="Arial" w:cs="Arial" w:ascii="Arial" w:hAnsi="Arial"/>
          <w:b/>
          <w:bCs/>
          <w:color w:val="1F4E9D"/>
          <w:sz w:val="24"/>
          <w:szCs w:val="24"/>
        </w:rPr>
        <w:t>Ready to Go Deeper?</w:t>
      </w:r>
    </w:p>
    <w:p>
      <w:pPr>
        <w:pStyle w:val="Normal"/>
        <w:spacing w:before="0" w:after="160"/>
        <w:rPr/>
      </w:pPr>
      <w:r>
        <w:rPr>
          <w:rFonts w:eastAsia="Arial" w:cs="Arial"/>
          <w:color w:val="1F4E9D"/>
          <w:sz w:val="22"/>
          <w:szCs w:val="22"/>
        </w:rPr>
        <w:t>If you’re interested in integrating cannabis into your wellness routine, the best place to start is understanding how to use it properly — especially if you’re making your own edibles.</w:t>
      </w:r>
    </w:p>
    <w:p>
      <w:pPr>
        <w:pStyle w:val="ListParagraph"/>
        <w:numPr>
          <w:ilvl w:val="0"/>
          <w:numId w:val="4"/>
        </w:numPr>
        <w:spacing w:before="0" w:after="80"/>
        <w:rPr/>
      </w:pPr>
      <w:hyperlink r:id="rId6">
        <w:r>
          <w:rPr>
            <w:rStyle w:val="Style3"/>
            <w:rFonts w:eastAsia="Arial" w:cs="Arial"/>
            <w:color w:val="0563C1"/>
            <w:sz w:val="22"/>
            <w:szCs w:val="22"/>
            <w:u w:val="single"/>
          </w:rPr>
          <w:t>Crash Course in Cannabis</w:t>
        </w:r>
      </w:hyperlink>
      <w:r>
        <w:rPr>
          <w:rFonts w:eastAsia="Arial" w:cs="Arial"/>
          <w:color w:val="1F4E9D"/>
          <w:sz w:val="22"/>
          <w:szCs w:val="22"/>
        </w:rPr>
        <w:t xml:space="preserve"> — cut through the hype and learn how cannabis actually works</w:t>
      </w:r>
    </w:p>
    <w:p>
      <w:pPr>
        <w:pStyle w:val="ListParagraph"/>
        <w:numPr>
          <w:ilvl w:val="0"/>
          <w:numId w:val="1"/>
        </w:numPr>
        <w:spacing w:before="0" w:after="80"/>
        <w:rPr/>
      </w:pPr>
      <w:hyperlink r:id="rId7">
        <w:r>
          <w:rPr>
            <w:rStyle w:val="Style3"/>
            <w:rFonts w:eastAsia="Arial" w:cs="Arial"/>
            <w:color w:val="0563C1"/>
            <w:sz w:val="22"/>
            <w:szCs w:val="22"/>
            <w:u w:val="single"/>
          </w:rPr>
          <w:t>Cannabis Cooking for Home Cooks</w:t>
        </w:r>
      </w:hyperlink>
      <w:r>
        <w:rPr>
          <w:rFonts w:eastAsia="Arial" w:cs="Arial"/>
          <w:color w:val="1F4E9D"/>
          <w:sz w:val="22"/>
          <w:szCs w:val="22"/>
        </w:rPr>
        <w:t xml:space="preserve"> — learn to make your own edibles, including a full CBD cooking module</w:t>
      </w:r>
    </w:p>
    <w:p>
      <w:pPr>
        <w:pStyle w:val="ListParagraph"/>
        <w:numPr>
          <w:ilvl w:val="0"/>
          <w:numId w:val="1"/>
        </w:numPr>
        <w:spacing w:before="0" w:after="80"/>
        <w:rPr/>
      </w:pPr>
      <w:hyperlink r:id="rId8">
        <w:r>
          <w:rPr>
            <w:rStyle w:val="Style3"/>
            <w:rFonts w:eastAsia="Arial" w:cs="Arial"/>
            <w:color w:val="0563C1"/>
            <w:sz w:val="22"/>
            <w:szCs w:val="22"/>
            <w:u w:val="single"/>
          </w:rPr>
          <w:t>FREE Dosing Class</w:t>
        </w:r>
      </w:hyperlink>
      <w:r>
        <w:rPr>
          <w:rFonts w:eastAsia="Arial" w:cs="Arial"/>
          <w:color w:val="1F4E9D"/>
          <w:sz w:val="22"/>
          <w:szCs w:val="22"/>
        </w:rPr>
        <w:t xml:space="preserve"> — learn how to dose edibles so you always know what you’re taking</w:t>
      </w:r>
    </w:p>
    <w:p>
      <w:pPr>
        <w:pStyle w:val="ListParagraph"/>
        <w:numPr>
          <w:ilvl w:val="0"/>
          <w:numId w:val="1"/>
        </w:numPr>
        <w:spacing w:before="0" w:after="160"/>
        <w:rPr/>
      </w:pPr>
      <w:hyperlink r:id="rId9">
        <w:r>
          <w:rPr>
            <w:rStyle w:val="Style3"/>
            <w:rFonts w:eastAsia="Arial" w:cs="Arial"/>
            <w:color w:val="0563C1"/>
            <w:sz w:val="22"/>
            <w:szCs w:val="22"/>
            <w:u w:val="single"/>
          </w:rPr>
          <w:t>Dosing Calculator App ($5)</w:t>
        </w:r>
      </w:hyperlink>
      <w:r>
        <w:rPr>
          <w:rFonts w:eastAsia="Arial" w:cs="Arial"/>
          <w:color w:val="1F4E9D"/>
          <w:sz w:val="22"/>
          <w:szCs w:val="22"/>
        </w:rPr>
        <w:t xml:space="preserve"> — instant dose calculations for every batch</w:t>
      </w:r>
    </w:p>
    <w:p>
      <w:pPr>
        <w:pStyle w:val="Normal"/>
        <w:spacing w:before="0" w:after="160"/>
        <w:rPr/>
      </w:pPr>
      <w:r>
        <w:rPr>
          <w:rFonts w:eastAsia="Arial" w:cs="Arial"/>
          <w:i/>
          <w:iCs/>
          <w:color w:val="888888"/>
          <w:sz w:val="22"/>
          <w:szCs w:val="22"/>
        </w:rPr>
        <w:t>Editor note: The original post had two long paragraphs pitching the Crash Course in Cannabis with combative language about “snake oil” and “reefer madness propaganda pedaled by the ignorant or the corrupt.” That language has been cut. The Crash Course gets a clean CTA alongside the other products. The combative framing was off-brand for Cheri’s warm teaching voice and didn’t serve the reader.</w:t>
      </w:r>
    </w:p>
    <w:p>
      <w:pPr>
        <w:pStyle w:val="Heading2"/>
        <w:spacing w:before="360" w:after="200"/>
        <w:rPr/>
      </w:pPr>
      <w:r>
        <w:rPr>
          <w:rFonts w:eastAsia="Arial" w:cs="Arial" w:ascii="Arial" w:hAnsi="Arial"/>
          <w:b/>
          <w:bCs/>
          <w:color w:val="1F4E9D"/>
          <w:sz w:val="28"/>
          <w:szCs w:val="28"/>
        </w:rPr>
        <w:t>Your Long-Term Cannabis Questions, Answered</w:t>
      </w:r>
    </w:p>
    <w:p>
      <w:pPr>
        <w:pStyle w:val="Normal"/>
        <w:spacing w:before="0" w:after="160"/>
        <w:rPr/>
      </w:pPr>
      <w:r>
        <w:rPr>
          <w:rFonts w:eastAsia="Arial" w:cs="Arial"/>
          <w:i/>
          <w:iCs/>
          <w:color w:val="888888"/>
          <w:sz w:val="22"/>
          <w:szCs w:val="22"/>
        </w:rPr>
        <w:t>Editor note: This entire FAQ section is new. Add FAQ schema via Rank Math per-post toggle or Code Snippets plugin.</w:t>
      </w:r>
    </w:p>
    <w:p>
      <w:pPr>
        <w:pStyle w:val="Normal"/>
        <w:spacing w:before="0" w:after="160"/>
        <w:rPr/>
      </w:pPr>
      <w:r>
        <w:rPr>
          <w:rFonts w:eastAsia="Arial" w:cs="Arial"/>
          <w:b/>
          <w:bCs/>
          <w:color w:val="1F4E9D"/>
          <w:sz w:val="22"/>
          <w:szCs w:val="22"/>
        </w:rPr>
        <w:t>Q: Are there documented long-term benefits of cannabis use?</w:t>
      </w:r>
    </w:p>
    <w:p>
      <w:pPr>
        <w:pStyle w:val="Normal"/>
        <w:spacing w:before="0" w:after="160"/>
        <w:rPr/>
      </w:pPr>
      <w:r>
        <w:rPr>
          <w:rFonts w:eastAsia="Arial" w:cs="Arial"/>
          <w:color w:val="1F4E9D"/>
          <w:sz w:val="22"/>
          <w:szCs w:val="22"/>
        </w:rPr>
        <w:t>Research on long-term cannabis benefits is ongoing and complex. Studies suggest regular cannabis use may support pain management, sleep quality, and anxiety relief for some people. Other research points to potential neuroprotective properties, particularly around Alzheimer’s prevention. However, results vary by individual, method of consumption, and frequency of use. Edibles and other non-smoked forms are generally considered preferable for long-term use since they avoid the respiratory effects of smoking.</w:t>
      </w:r>
    </w:p>
    <w:p>
      <w:pPr>
        <w:pStyle w:val="Normal"/>
        <w:spacing w:before="0" w:after="160"/>
        <w:rPr/>
      </w:pPr>
      <w:r>
        <w:rPr>
          <w:rFonts w:eastAsia="Arial" w:cs="Arial"/>
          <w:b/>
          <w:bCs/>
          <w:color w:val="1F4E9D"/>
          <w:sz w:val="22"/>
          <w:szCs w:val="22"/>
        </w:rPr>
        <w:t>Q: Is cannabis use safe long-term?</w:t>
      </w:r>
    </w:p>
    <w:p>
      <w:pPr>
        <w:pStyle w:val="Normal"/>
        <w:spacing w:before="0" w:after="160"/>
        <w:rPr/>
      </w:pPr>
      <w:r>
        <w:rPr>
          <w:rFonts w:eastAsia="Arial" w:cs="Arial"/>
          <w:color w:val="1F4E9D"/>
          <w:sz w:val="22"/>
          <w:szCs w:val="22"/>
        </w:rPr>
        <w:t>Long-term safety depends heavily on how you consume cannabis. Smoking carries respiratory risks similar to tobacco. Edibles and tinctures avoid combustion entirely, making them the preferred option for regular users. Most research suggests moderate edibles use by adults poses limited health risks, though anyone with a personal or family history of psychosis, heart conditions, or using certain medications should speak with a doctor first.</w:t>
      </w:r>
    </w:p>
    <w:p>
      <w:pPr>
        <w:pStyle w:val="Normal"/>
        <w:spacing w:before="0" w:after="160"/>
        <w:rPr/>
      </w:pPr>
      <w:r>
        <w:rPr>
          <w:rFonts w:eastAsia="Arial" w:cs="Arial"/>
          <w:b/>
          <w:bCs/>
          <w:color w:val="1F4E9D"/>
          <w:sz w:val="22"/>
          <w:szCs w:val="22"/>
        </w:rPr>
        <w:t>Q: Does CBD have different long-term benefits than THC?</w:t>
      </w:r>
    </w:p>
    <w:p>
      <w:pPr>
        <w:pStyle w:val="Normal"/>
        <w:spacing w:before="0" w:after="160"/>
        <w:rPr/>
      </w:pPr>
      <w:r>
        <w:rPr>
          <w:rFonts w:eastAsia="Arial" w:cs="Arial"/>
          <w:color w:val="1F4E9D"/>
          <w:sz w:val="22"/>
          <w:szCs w:val="22"/>
        </w:rPr>
        <w:t>CBD is being studied for anti-inflammatory, neuroprotective, and anxiety-reducing properties without the intoxicating effects of THC. THC offers stronger pain relief and sleep support but comes with the high. Many long-term users find a combination works best — higher CBD during the day and THC-forward formulations at night. Cannademy’s Cannabis Cooking Course includes a full module on cooking with CBD.</w:t>
      </w:r>
    </w:p>
    <w:p>
      <w:pPr>
        <w:pStyle w:val="Heading3"/>
        <w:spacing w:before="280" w:after="160"/>
        <w:rPr/>
      </w:pPr>
      <w:r>
        <w:rPr>
          <w:rFonts w:eastAsia="Arial" w:cs="Arial" w:ascii="Arial" w:hAnsi="Arial"/>
          <w:b/>
          <w:bCs/>
          <w:color w:val="1F4E9D"/>
          <w:sz w:val="24"/>
          <w:szCs w:val="24"/>
        </w:rPr>
        <w:t>Related Posts</w:t>
      </w:r>
    </w:p>
    <w:p>
      <w:pPr>
        <w:pStyle w:val="ListParagraph"/>
        <w:numPr>
          <w:ilvl w:val="0"/>
          <w:numId w:val="1"/>
        </w:numPr>
        <w:spacing w:before="0" w:after="80"/>
        <w:rPr/>
      </w:pPr>
      <w:hyperlink r:id="rId10">
        <w:r>
          <w:rPr>
            <w:rStyle w:val="Style3"/>
            <w:rFonts w:eastAsia="Arial" w:cs="Arial"/>
            <w:color w:val="0563C1"/>
            <w:sz w:val="22"/>
            <w:szCs w:val="22"/>
            <w:u w:val="single"/>
          </w:rPr>
          <w:t>Cannabis Edibles Tolerance: Why It’s Different From Smoking</w:t>
        </w:r>
      </w:hyperlink>
    </w:p>
    <w:p>
      <w:pPr>
        <w:pStyle w:val="ListParagraph"/>
        <w:numPr>
          <w:ilvl w:val="0"/>
          <w:numId w:val="1"/>
        </w:numPr>
        <w:spacing w:before="0" w:after="80"/>
        <w:rPr/>
      </w:pPr>
      <w:hyperlink r:id="rId11">
        <w:r>
          <w:rPr>
            <w:rStyle w:val="Style3"/>
            <w:rFonts w:eastAsia="Arial" w:cs="Arial"/>
            <w:color w:val="0563C1"/>
            <w:sz w:val="22"/>
            <w:szCs w:val="22"/>
            <w:u w:val="single"/>
          </w:rPr>
          <w:t>Why Don’t Edibles Work for Me? 5 Ways to Make Edibles Work Better</w:t>
        </w:r>
      </w:hyperlink>
    </w:p>
    <w:p>
      <w:pPr>
        <w:pStyle w:val="ListParagraph"/>
        <w:numPr>
          <w:ilvl w:val="0"/>
          <w:numId w:val="1"/>
        </w:numPr>
        <w:spacing w:before="0" w:after="80"/>
        <w:rPr/>
      </w:pPr>
      <w:hyperlink r:id="rId12">
        <w:r>
          <w:rPr>
            <w:rStyle w:val="Style3"/>
            <w:rFonts w:eastAsia="Arial" w:cs="Arial"/>
            <w:color w:val="0563C1"/>
            <w:sz w:val="22"/>
            <w:szCs w:val="22"/>
            <w:u w:val="single"/>
          </w:rPr>
          <w:t>Who Should (and Shouldn’t) Use Cannabis Topicals?</w:t>
        </w:r>
      </w:hyperlink>
    </w:p>
    <w:p>
      <w:pPr>
        <w:pStyle w:val="ListParagraph"/>
        <w:numPr>
          <w:ilvl w:val="0"/>
          <w:numId w:val="1"/>
        </w:numPr>
        <w:spacing w:before="0" w:after="160"/>
        <w:rPr/>
      </w:pPr>
      <w:hyperlink r:id="rId13">
        <w:r>
          <w:rPr>
            <w:rStyle w:val="Style3"/>
            <w:rFonts w:eastAsia="Arial" w:cs="Arial"/>
            <w:color w:val="0563C1"/>
            <w:sz w:val="22"/>
            <w:szCs w:val="22"/>
            <w:u w:val="single"/>
          </w:rPr>
          <w:t>How to Add Cannabis to Any Recipe: DIY Cooking Guide</w:t>
        </w:r>
      </w:hyperlink>
    </w:p>
    <w:p>
      <w:pPr>
        <w:pStyle w:val="Heading3"/>
        <w:spacing w:before="280" w:after="160"/>
        <w:rPr/>
      </w:pPr>
      <w:r>
        <w:rPr>
          <w:rFonts w:eastAsia="Arial" w:cs="Arial" w:ascii="Arial" w:hAnsi="Arial"/>
          <w:b/>
          <w:bCs/>
          <w:color w:val="888888"/>
          <w:sz w:val="24"/>
          <w:szCs w:val="24"/>
        </w:rPr>
        <w:t>Publishing Checklist</w:t>
      </w:r>
    </w:p>
    <w:p>
      <w:pPr>
        <w:pStyle w:val="ListParagraph"/>
        <w:numPr>
          <w:ilvl w:val="0"/>
          <w:numId w:val="5"/>
        </w:numPr>
        <w:spacing w:before="0" w:after="80"/>
        <w:rPr/>
      </w:pPr>
      <w:r>
        <w:rPr>
          <w:rFonts w:eastAsia="Arial" w:cs="Arial"/>
          <w:i/>
          <w:iCs/>
          <w:color w:val="888888"/>
          <w:sz w:val="22"/>
          <w:szCs w:val="22"/>
        </w:rPr>
        <w:t>Update page title to: Long-Term Cannabis Benefits: What Research Shows About Extended Use</w:t>
      </w:r>
    </w:p>
    <w:p>
      <w:pPr>
        <w:pStyle w:val="ListParagraph"/>
        <w:numPr>
          <w:ilvl w:val="0"/>
          <w:numId w:val="2"/>
        </w:numPr>
        <w:spacing w:before="0" w:after="80"/>
        <w:rPr/>
      </w:pPr>
      <w:r>
        <w:rPr>
          <w:rFonts w:eastAsia="Arial" w:cs="Arial"/>
          <w:i/>
          <w:iCs/>
          <w:color w:val="888888"/>
          <w:sz w:val="22"/>
          <w:szCs w:val="22"/>
        </w:rPr>
        <w:t>Update Rank Math meta description (see snippet block above)</w:t>
      </w:r>
    </w:p>
    <w:p>
      <w:pPr>
        <w:pStyle w:val="ListParagraph"/>
        <w:numPr>
          <w:ilvl w:val="0"/>
          <w:numId w:val="2"/>
        </w:numPr>
        <w:spacing w:before="0" w:after="80"/>
        <w:rPr/>
      </w:pPr>
      <w:r>
        <w:rPr>
          <w:rFonts w:eastAsia="Arial" w:cs="Arial"/>
          <w:i/>
          <w:iCs/>
          <w:color w:val="888888"/>
          <w:sz w:val="22"/>
          <w:szCs w:val="22"/>
        </w:rPr>
        <w:t>Set Rank Math Focus Keyword: long-term cannabis benefits</w:t>
      </w:r>
    </w:p>
    <w:p>
      <w:pPr>
        <w:pStyle w:val="ListParagraph"/>
        <w:numPr>
          <w:ilvl w:val="0"/>
          <w:numId w:val="2"/>
        </w:numPr>
        <w:spacing w:before="0" w:after="80"/>
        <w:rPr/>
      </w:pPr>
      <w:r>
        <w:rPr>
          <w:rFonts w:eastAsia="Arial" w:cs="Arial"/>
          <w:i/>
          <w:iCs/>
          <w:color w:val="888888"/>
          <w:sz w:val="22"/>
          <w:szCs w:val="22"/>
        </w:rPr>
        <w:t>Replace post content with revised version</w:t>
      </w:r>
    </w:p>
    <w:p>
      <w:pPr>
        <w:pStyle w:val="ListParagraph"/>
        <w:numPr>
          <w:ilvl w:val="0"/>
          <w:numId w:val="2"/>
        </w:numPr>
        <w:spacing w:before="0" w:after="80"/>
        <w:rPr/>
      </w:pPr>
      <w:r>
        <w:rPr>
          <w:rFonts w:eastAsia="Arial" w:cs="Arial"/>
          <w:i/>
          <w:iCs/>
          <w:color w:val="888888"/>
          <w:sz w:val="22"/>
          <w:szCs w:val="22"/>
        </w:rPr>
        <w:t>Fix Crash Course link: http → https</w:t>
      </w:r>
    </w:p>
    <w:p>
      <w:pPr>
        <w:pStyle w:val="ListParagraph"/>
        <w:numPr>
          <w:ilvl w:val="0"/>
          <w:numId w:val="2"/>
        </w:numPr>
        <w:spacing w:before="0" w:after="80"/>
        <w:rPr/>
      </w:pPr>
      <w:r>
        <w:rPr>
          <w:rFonts w:eastAsia="Arial" w:cs="Arial"/>
          <w:i/>
          <w:iCs/>
          <w:color w:val="888888"/>
          <w:sz w:val="22"/>
          <w:szCs w:val="22"/>
        </w:rPr>
        <w:t>Verify Scripps Research study link — replace homepage with actual study if available</w:t>
      </w:r>
    </w:p>
    <w:p>
      <w:pPr>
        <w:pStyle w:val="ListParagraph"/>
        <w:numPr>
          <w:ilvl w:val="0"/>
          <w:numId w:val="2"/>
        </w:numPr>
        <w:spacing w:before="0" w:after="80"/>
        <w:rPr/>
      </w:pPr>
      <w:r>
        <w:rPr>
          <w:rFonts w:eastAsia="Arial" w:cs="Arial"/>
          <w:i/>
          <w:iCs/>
          <w:color w:val="888888"/>
          <w:sz w:val="22"/>
          <w:szCs w:val="22"/>
        </w:rPr>
        <w:t>Verify Dr. Gary Wenk YouTube video is still live</w:t>
      </w:r>
    </w:p>
    <w:p>
      <w:pPr>
        <w:pStyle w:val="ListParagraph"/>
        <w:numPr>
          <w:ilvl w:val="0"/>
          <w:numId w:val="2"/>
        </w:numPr>
        <w:spacing w:before="0" w:after="80"/>
        <w:rPr/>
      </w:pPr>
      <w:r>
        <w:rPr>
          <w:rFonts w:eastAsia="Arial" w:cs="Arial"/>
          <w:i/>
          <w:iCs/>
          <w:color w:val="888888"/>
          <w:sz w:val="22"/>
          <w:szCs w:val="22"/>
        </w:rPr>
        <w:t>Keep existing “cannabis benefits” image if still relevant</w:t>
      </w:r>
    </w:p>
    <w:p>
      <w:pPr>
        <w:pStyle w:val="ListParagraph"/>
        <w:numPr>
          <w:ilvl w:val="0"/>
          <w:numId w:val="2"/>
        </w:numPr>
        <w:spacing w:before="0" w:after="80"/>
        <w:rPr/>
      </w:pPr>
      <w:r>
        <w:rPr>
          <w:rFonts w:eastAsia="Arial" w:cs="Arial"/>
          <w:i/>
          <w:iCs/>
          <w:color w:val="888888"/>
          <w:sz w:val="22"/>
          <w:szCs w:val="22"/>
        </w:rPr>
        <w:t>Add FAQ section after main content</w:t>
      </w:r>
    </w:p>
    <w:p>
      <w:pPr>
        <w:pStyle w:val="ListParagraph"/>
        <w:numPr>
          <w:ilvl w:val="0"/>
          <w:numId w:val="2"/>
        </w:numPr>
        <w:spacing w:before="0" w:after="80"/>
        <w:rPr/>
      </w:pPr>
      <w:r>
        <w:rPr>
          <w:rFonts w:eastAsia="Arial" w:cs="Arial"/>
          <w:i/>
          <w:iCs/>
          <w:color w:val="888888"/>
          <w:sz w:val="22"/>
          <w:szCs w:val="22"/>
        </w:rPr>
        <w:t>Enable FAQ schema in Rank Math per-post toggle</w:t>
      </w:r>
    </w:p>
    <w:p>
      <w:pPr>
        <w:pStyle w:val="ListParagraph"/>
        <w:numPr>
          <w:ilvl w:val="0"/>
          <w:numId w:val="2"/>
        </w:numPr>
        <w:spacing w:before="0" w:after="80"/>
        <w:rPr/>
      </w:pPr>
      <w:r>
        <w:rPr>
          <w:rFonts w:eastAsia="Arial" w:cs="Arial"/>
          <w:i/>
          <w:iCs/>
          <w:color w:val="888888"/>
          <w:sz w:val="22"/>
          <w:szCs w:val="22"/>
        </w:rPr>
        <w:t>Verify Article schema is active with dateModified</w:t>
      </w:r>
    </w:p>
    <w:p>
      <w:pPr>
        <w:pStyle w:val="ListParagraph"/>
        <w:numPr>
          <w:ilvl w:val="0"/>
          <w:numId w:val="2"/>
        </w:numPr>
        <w:spacing w:before="0" w:after="80"/>
        <w:rPr/>
      </w:pPr>
      <w:r>
        <w:rPr>
          <w:rFonts w:eastAsia="Arial" w:cs="Arial"/>
          <w:i/>
          <w:iCs/>
          <w:color w:val="888888"/>
          <w:sz w:val="22"/>
          <w:szCs w:val="22"/>
        </w:rPr>
        <w:t>Add medical disclaimer note in schema (if applicable)</w:t>
      </w:r>
    </w:p>
    <w:p>
      <w:pPr>
        <w:pStyle w:val="ListParagraph"/>
        <w:numPr>
          <w:ilvl w:val="0"/>
          <w:numId w:val="2"/>
        </w:numPr>
        <w:spacing w:before="0" w:after="80"/>
        <w:rPr/>
      </w:pPr>
      <w:r>
        <w:rPr>
          <w:rFonts w:eastAsia="Arial" w:cs="Arial"/>
          <w:i/>
          <w:iCs/>
          <w:color w:val="888888"/>
          <w:sz w:val="22"/>
          <w:szCs w:val="22"/>
        </w:rPr>
        <w:t>Update “Last Updated” date to April 2026</w:t>
      </w:r>
    </w:p>
    <w:p>
      <w:pPr>
        <w:pStyle w:val="ListParagraph"/>
        <w:numPr>
          <w:ilvl w:val="0"/>
          <w:numId w:val="2"/>
        </w:numPr>
        <w:spacing w:before="0" w:after="80"/>
        <w:rPr/>
      </w:pPr>
      <w:r>
        <w:rPr>
          <w:rFonts w:eastAsia="Arial" w:cs="Arial"/>
          <w:i/>
          <w:iCs/>
          <w:color w:val="888888"/>
          <w:sz w:val="22"/>
          <w:szCs w:val="22"/>
        </w:rPr>
        <w:t>Add “Updated April 2026” badge at top of post</w:t>
      </w:r>
    </w:p>
    <w:p>
      <w:pPr>
        <w:pStyle w:val="ListParagraph"/>
        <w:numPr>
          <w:ilvl w:val="0"/>
          <w:numId w:val="2"/>
        </w:numPr>
        <w:spacing w:before="0" w:after="80"/>
        <w:rPr/>
      </w:pPr>
      <w:r>
        <w:rPr>
          <w:rFonts w:eastAsia="Arial" w:cs="Arial"/>
          <w:i/>
          <w:iCs/>
          <w:color w:val="888888"/>
          <w:sz w:val="22"/>
          <w:szCs w:val="22"/>
        </w:rPr>
        <w:t>Save draft, preview, publish</w:t>
      </w:r>
    </w:p>
    <w:p>
      <w:pPr>
        <w:pStyle w:val="ListParagraph"/>
        <w:numPr>
          <w:ilvl w:val="0"/>
          <w:numId w:val="2"/>
        </w:numPr>
        <w:spacing w:before="0" w:after="80"/>
        <w:rPr/>
      </w:pPr>
      <w:r>
        <w:rPr>
          <w:rFonts w:eastAsia="Arial" w:cs="Arial"/>
          <w:i/>
          <w:iCs/>
          <w:color w:val="888888"/>
          <w:sz w:val="22"/>
          <w:szCs w:val="22"/>
        </w:rPr>
        <w:t>Request re-index via Google Search Console</w:t>
      </w:r>
    </w:p>
    <w:p>
      <w:pPr>
        <w:pStyle w:val="Heading3"/>
        <w:spacing w:before="280" w:after="160"/>
        <w:rPr/>
      </w:pPr>
      <w:r>
        <w:rPr>
          <w:rFonts w:eastAsia="Arial" w:cs="Arial" w:ascii="Arial" w:hAnsi="Arial"/>
          <w:b/>
          <w:bCs/>
          <w:color w:val="888888"/>
          <w:sz w:val="24"/>
          <w:szCs w:val="24"/>
        </w:rPr>
        <w:t>Color Key</w:t>
      </w:r>
    </w:p>
    <w:p>
      <w:pPr>
        <w:pStyle w:val="Normal"/>
        <w:spacing w:before="0" w:after="160"/>
        <w:rPr/>
      </w:pPr>
      <w:r>
        <w:rPr>
          <w:rFonts w:eastAsia="Arial" w:cs="Arial"/>
          <w:b/>
          <w:bCs/>
          <w:color w:val="000000"/>
          <w:sz w:val="22"/>
          <w:szCs w:val="22"/>
        </w:rPr>
        <w:t>Black text</w:t>
      </w:r>
      <w:r>
        <w:rPr>
          <w:rFonts w:eastAsia="Arial" w:cs="Arial"/>
          <w:i/>
          <w:iCs/>
          <w:color w:val="888888"/>
          <w:sz w:val="22"/>
          <w:szCs w:val="22"/>
        </w:rPr>
        <w:t xml:space="preserve"> = Cheri’s existing content, kept or lightly polished</w:t>
      </w:r>
    </w:p>
    <w:p>
      <w:pPr>
        <w:pStyle w:val="Normal"/>
        <w:spacing w:before="0" w:after="160"/>
        <w:rPr/>
      </w:pPr>
      <w:r>
        <w:rPr>
          <w:rFonts w:eastAsia="Arial" w:cs="Arial"/>
          <w:b/>
          <w:bCs/>
          <w:color w:val="1F4E9D"/>
          <w:sz w:val="22"/>
          <w:szCs w:val="22"/>
        </w:rPr>
        <w:t>Blue text</w:t>
      </w:r>
      <w:r>
        <w:rPr>
          <w:rFonts w:eastAsia="Arial" w:cs="Arial"/>
          <w:i/>
          <w:iCs/>
          <w:color w:val="888888"/>
          <w:sz w:val="22"/>
          <w:szCs w:val="22"/>
        </w:rPr>
        <w:t xml:space="preserve"> = New AEO additions</w:t>
      </w:r>
    </w:p>
    <w:p>
      <w:pPr>
        <w:pStyle w:val="Normal"/>
        <w:spacing w:before="0" w:after="160"/>
        <w:rPr/>
      </w:pPr>
      <w:r>
        <w:rPr>
          <w:rFonts w:eastAsia="Arial" w:cs="Arial"/>
          <w:b/>
          <w:bCs/>
          <w:i/>
          <w:iCs/>
          <w:color w:val="888888"/>
          <w:sz w:val="22"/>
          <w:szCs w:val="22"/>
        </w:rPr>
        <w:t>Gray italic text</w:t>
      </w:r>
      <w:r>
        <w:rPr>
          <w:rFonts w:eastAsia="Arial" w:cs="Arial"/>
          <w:i/>
          <w:iCs/>
          <w:color w:val="888888"/>
          <w:sz w:val="22"/>
          <w:szCs w:val="22"/>
        </w:rPr>
        <w:t xml:space="preserve"> = Editor notes (do not publish)</w:t>
      </w:r>
    </w:p>
    <w:p>
      <w:pPr>
        <w:pStyle w:val="Normal"/>
        <w:spacing w:before="0" w:after="160"/>
        <w:rPr/>
      </w:pPr>
      <w:r>
        <w:rPr>
          <w:rFonts w:eastAsia="Arial" w:cs="Arial"/>
          <w:b/>
          <w:bCs/>
          <w:i/>
          <w:iCs/>
          <w:color w:val="2E7D32"/>
          <w:sz w:val="22"/>
          <w:szCs w:val="22"/>
        </w:rPr>
        <w:t>Green italic text</w:t>
      </w:r>
      <w:r>
        <w:rPr>
          <w:rFonts w:eastAsia="Arial" w:cs="Arial"/>
          <w:i/>
          <w:iCs/>
          <w:color w:val="888888"/>
          <w:sz w:val="22"/>
          <w:szCs w:val="22"/>
        </w:rPr>
        <w:t xml:space="preserve"> = Voice observations for brand-voice.md (do not publish)</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240"/>
      <w:outlineLvl w:val="0"/>
    </w:pPr>
    <w:rPr>
      <w:rFonts w:ascii="Arial" w:hAnsi="Arial" w:eastAsia="Arial" w:cs="Arial"/>
      <w:b/>
      <w:bCs/>
      <w:sz w:val="36"/>
      <w:szCs w:val="36"/>
    </w:rPr>
  </w:style>
  <w:style w:type="paragraph" w:styleId="Heading2">
    <w:name w:val="heading 2"/>
    <w:basedOn w:val="Heading"/>
    <w:qFormat/>
    <w:pPr>
      <w:spacing w:before="360" w:after="200"/>
      <w:outlineLvl w:val="1"/>
    </w:pPr>
    <w:rPr>
      <w:rFonts w:ascii="Arial" w:hAnsi="Arial" w:eastAsia="Arial" w:cs="Arial"/>
      <w:b/>
      <w:bCs/>
      <w:sz w:val="28"/>
      <w:szCs w:val="28"/>
    </w:rPr>
  </w:style>
  <w:style w:type="paragraph" w:styleId="Heading3">
    <w:name w:val="heading 3"/>
    <w:basedOn w:val="Heading"/>
    <w:qFormat/>
    <w:pPr>
      <w:spacing w:before="280" w:after="16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cripps.edu/" TargetMode="External"/><Relationship Id="rId3" Type="http://schemas.openxmlformats.org/officeDocument/2006/relationships/hyperlink" Target="https://www.youtube.com/watch?v=Np_A8AXsmyQ" TargetMode="External"/><Relationship Id="rId4" Type="http://schemas.openxmlformats.org/officeDocument/2006/relationships/hyperlink" Target="https://academic.oup.com/ajrccm/article/205/10/1136/8492012?searchresult=1" TargetMode="External"/><Relationship Id="rId5" Type="http://schemas.openxmlformats.org/officeDocument/2006/relationships/hyperlink" Target="https://www.cannademy.com/cannabis-cooking-for-home-cooks/" TargetMode="External"/><Relationship Id="rId6" Type="http://schemas.openxmlformats.org/officeDocument/2006/relationships/hyperlink" Target="https://www.cannademy.com/crash-course-in-cannabis/" TargetMode="External"/><Relationship Id="rId7" Type="http://schemas.openxmlformats.org/officeDocument/2006/relationships/hyperlink" Target="https://www.cannademy.com/cannabis-cooking-for-home-cooks/" TargetMode="External"/><Relationship Id="rId8" Type="http://schemas.openxmlformats.org/officeDocument/2006/relationships/hyperlink" Target="https://www.cannademy.com/free-dosing-guide/" TargetMode="External"/><Relationship Id="rId9" Type="http://schemas.openxmlformats.org/officeDocument/2006/relationships/hyperlink" Target="https://www.cannademy.com/dosing-calculators/" TargetMode="External"/><Relationship Id="rId10" Type="http://schemas.openxmlformats.org/officeDocument/2006/relationships/hyperlink" Target="https://www.cannademy.com/edibles-tolerance/" TargetMode="External"/><Relationship Id="rId11" Type="http://schemas.openxmlformats.org/officeDocument/2006/relationships/hyperlink" Target="https://www.cannademy.com/how-to-make-edibles-work-better/" TargetMode="External"/><Relationship Id="rId12" Type="http://schemas.openxmlformats.org/officeDocument/2006/relationships/hyperlink" Target="https://www.cannademy.com/who-can-and-cannot-benefit-from-topical-cannabis/" TargetMode="External"/><Relationship Id="rId13" Type="http://schemas.openxmlformats.org/officeDocument/2006/relationships/hyperlink" Target="https://www.cannademy.com/diy-cannabis-cookbook/"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LibreOffice/26.2.2.2$Windows_X86_64 LibreOffice_project/1f77d10d6938fd34972958f64b2bcfa54f8b1ba5</Application>
  <AppVersion>15.0000</AppVersion>
  <Pages>5</Pages>
  <Words>2131</Words>
  <Characters>11786</Characters>
  <CharactersWithSpaces>13834</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2026-04-15T23:13:40Z</dcterms:created>
  <dc:creator>Un-named</dc:creator>
  <dc:description/>
  <dc:language>en-US</dc:language>
  <cp:lastModifiedBy/>
  <dcterms:modified xsi:type="dcterms:W3CDTF">2026-04-15T19:36:14Z</dcterms:modified>
  <cp:revision>2</cp:revision>
  <dc:subject/>
  <dc:title/>
</cp:coreProperties>
</file>