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DF32DB" wp14:paraId="620A771E" wp14:textId="5FC0E208">
      <w:pPr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s-ES"/>
        </w:rPr>
      </w:pPr>
      <w:r w:rsidRPr="1DDF32DB" w:rsidR="13E220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  <w:t>Informe seguimiento Enero</w:t>
      </w:r>
    </w:p>
    <w:p xmlns:wp14="http://schemas.microsoft.com/office/word/2010/wordml" w:rsidP="1DDF32DB" wp14:paraId="0EC4926E" wp14:textId="1575851E">
      <w:pPr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1DDF32DB" w:rsidR="13E220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  <w:t>26/02/2026</w:t>
      </w:r>
      <w:r>
        <w:br/>
      </w:r>
    </w:p>
    <w:p xmlns:wp14="http://schemas.microsoft.com/office/word/2010/wordml" w:rsidP="1DDF32DB" wp14:paraId="2814FBC2" wp14:textId="42180996">
      <w:pPr>
        <w:shd w:val="clear" w:color="auto" w:fill="FFFFFF" w:themeFill="background1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1DDF32DB" wp14:paraId="71ECA835" wp14:textId="5AF6029B">
      <w:pPr>
        <w:shd w:val="clear" w:color="auto" w:fill="FFFFFF" w:themeFill="background1"/>
        <w:spacing w:before="0" w:beforeAutospacing="off" w:after="0" w:afterAutospacing="off"/>
        <w:jc w:val="left"/>
      </w:pP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1) Marcaciones consideradas en el seguimiento</w:t>
      </w:r>
    </w:p>
    <w:p xmlns:wp14="http://schemas.microsoft.com/office/word/2010/wordml" w:rsidP="1DDF32DB" wp14:paraId="6B317CBD" wp14:textId="4AAE10E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 totales (enero + febrero (2 semanas):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10,042</w:t>
      </w:r>
    </w:p>
    <w:p xmlns:wp14="http://schemas.microsoft.com/office/word/2010/wordml" w:rsidP="1DDF32DB" wp14:paraId="7EF0AA63" wp14:textId="4F8FB12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 con match contra entregas de enero: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2,485 (</w:t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24.75% del total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xmlns:wp14="http://schemas.microsoft.com/office/word/2010/wordml" w:rsidP="1DDF32DB" wp14:paraId="007F7D1D" wp14:textId="5F03D37C">
      <w:pPr>
        <w:shd w:val="clear" w:color="auto" w:fill="FFFFFF" w:themeFill="background1"/>
        <w:spacing w:before="240" w:beforeAutospacing="off" w:after="240" w:afterAutospacing="off"/>
        <w:jc w:val="left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Esto significa que aproximadamente 1 de cada 4 llamadas realizadas en el periodo corresponde a contactos que pertenecen a la base entregada en enero.</w:t>
      </w:r>
    </w:p>
    <w:p xmlns:wp14="http://schemas.microsoft.com/office/word/2010/wordml" wp14:paraId="08C8465D" wp14:textId="76997854"/>
    <w:p xmlns:wp14="http://schemas.microsoft.com/office/word/2010/wordml" w:rsidP="1DDF32DB" wp14:paraId="3016CB2B" wp14:textId="606E0D7A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2) Cobertura de la base de enero (por CONTACTO)</w:t>
      </w:r>
    </w:p>
    <w:p xmlns:wp14="http://schemas.microsoft.com/office/word/2010/wordml" w:rsidP="1DDF32DB" wp14:paraId="6565DCBE" wp14:textId="4CFEF0CF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Unidad de análisis: </w:t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 (interlocutor único)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Un contacto se considera “tocado” si cualquiera de sus teléfonos fue marcado al menos una vez.</w:t>
      </w:r>
    </w:p>
    <w:p xmlns:wp14="http://schemas.microsoft.com/office/word/2010/wordml" w:rsidP="1DDF32DB" wp14:paraId="681266E7" wp14:textId="4EC9554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 en enero: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2,365</w:t>
      </w:r>
    </w:p>
    <w:p xmlns:wp14="http://schemas.microsoft.com/office/word/2010/wordml" w:rsidP="1DDF32DB" wp14:paraId="1E2253BB" wp14:textId="3CC9280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 (enero + febrero ):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940</w:t>
      </w:r>
    </w:p>
    <w:p xmlns:wp14="http://schemas.microsoft.com/office/word/2010/wordml" w:rsidP="1DDF32DB" wp14:paraId="235C941E" wp14:textId="6D106FD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Cobertura acumulada: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39.75%</w:t>
      </w:r>
    </w:p>
    <w:p xmlns:wp14="http://schemas.microsoft.com/office/word/2010/wordml" w:rsidP="1DDF32DB" wp14:paraId="10657D9E" wp14:textId="2329E6FB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📌 A mitad de febrero se ha gestionado aproximadamente el 40% de la base entregada en enero.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Aún queda cerca del 60% pendiente de barrido.</w:t>
      </w:r>
    </w:p>
    <w:p xmlns:wp14="http://schemas.microsoft.com/office/word/2010/wordml" wp14:paraId="74D13625" wp14:textId="4D7DCAF7"/>
    <w:p xmlns:wp14="http://schemas.microsoft.com/office/word/2010/wordml" w:rsidP="1DDF32DB" wp14:paraId="5C00EFF5" wp14:textId="50278946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3) Contactabilidad sobre la base de enero</w:t>
      </w:r>
    </w:p>
    <w:p xmlns:wp14="http://schemas.microsoft.com/office/word/2010/wordml" w:rsidP="1DDF32DB" wp14:paraId="075B92DE" wp14:textId="1F4739B8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(Considerando únicamente las llamadas que sí corresponden a entregas de enero)</w:t>
      </w:r>
    </w:p>
    <w:p xmlns:wp14="http://schemas.microsoft.com/office/word/2010/wordml" w:rsidP="1DDF32DB" wp14:paraId="7EA1DDDA" wp14:textId="544CE90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 sobre entregas enero: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2,485</w:t>
      </w:r>
    </w:p>
    <w:p xmlns:wp14="http://schemas.microsoft.com/office/word/2010/wordml" w:rsidP="1DDF32DB" wp14:paraId="0E94AC65" wp14:textId="0FD3448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answered: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1,236</w:t>
      </w:r>
    </w:p>
    <w:p xmlns:wp14="http://schemas.microsoft.com/office/word/2010/wordml" w:rsidP="1DDF32DB" wp14:paraId="6EE7F3B1" wp14:textId="587CCF6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missed: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1,249</w:t>
      </w:r>
    </w:p>
    <w:p xmlns:wp14="http://schemas.microsoft.com/office/word/2010/wordml" w:rsidP="1DDF32DB" wp14:paraId="76DD9FF6" wp14:textId="257E5B7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49.74%</w:t>
      </w:r>
    </w:p>
    <w:p xmlns:wp14="http://schemas.microsoft.com/office/word/2010/wordml" wp14:paraId="564D111B" wp14:textId="2310BDD3"/>
    <w:p xmlns:wp14="http://schemas.microsoft.com/office/word/2010/wordml" w:rsidP="1DDF32DB" wp14:paraId="38B18227" wp14:textId="5F28E150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4) Detalle por campañas – Entregas enero</w:t>
      </w:r>
    </w:p>
    <w:p xmlns:wp14="http://schemas.microsoft.com/office/word/2010/wordml" w:rsidP="1DDF32DB" wp14:paraId="053F418C" wp14:textId="5C78211A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 continuación, el análisis por campaña considerando únicamente contactos entregados en enero.</w:t>
      </w:r>
    </w:p>
    <w:p xmlns:wp14="http://schemas.microsoft.com/office/word/2010/wordml" w:rsidP="1DDF32DB" wp14:paraId="35E02E02" wp14:textId="306F8463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(La cobertura se calcula como contactos tocados / contactos entregados)</w:t>
      </w:r>
    </w:p>
    <w:p xmlns:wp14="http://schemas.microsoft.com/office/word/2010/wordml" wp14:paraId="601465FA" wp14:textId="0ADFACCA"/>
    <w:p xmlns:wp14="http://schemas.microsoft.com/office/word/2010/wordml" w:rsidP="1DDF32DB" wp14:paraId="33530B06" wp14:textId="49B6301D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Nexsys Seguridad</w:t>
      </w:r>
    </w:p>
    <w:p xmlns:wp14="http://schemas.microsoft.com/office/word/2010/wordml" w:rsidP="1DDF32DB" wp14:paraId="46B6DFEC" wp14:textId="74A93FEB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615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215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34.96%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595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53.45%</w:t>
      </w:r>
    </w:p>
    <w:p xmlns:wp14="http://schemas.microsoft.com/office/word/2010/wordml" wp14:paraId="5CE7A0C8" wp14:textId="7885A2E3"/>
    <w:p xmlns:wp14="http://schemas.microsoft.com/office/word/2010/wordml" w:rsidP="1DDF32DB" wp14:paraId="72D31D41" wp14:textId="1C6A667A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Liferay SBM</w:t>
      </w:r>
    </w:p>
    <w:p xmlns:wp14="http://schemas.microsoft.com/office/word/2010/wordml" w:rsidP="1DDF32DB" wp14:paraId="26A36982" wp14:textId="70A0FAF1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373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140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37.53%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263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48.29%</w:t>
      </w:r>
    </w:p>
    <w:p xmlns:wp14="http://schemas.microsoft.com/office/word/2010/wordml" wp14:paraId="179F446B" wp14:textId="53CD0959"/>
    <w:p xmlns:wp14="http://schemas.microsoft.com/office/word/2010/wordml" w:rsidP="1DDF32DB" wp14:paraId="31741FA3" wp14:textId="3C27B026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Cloudhesive</w:t>
      </w:r>
    </w:p>
    <w:p xmlns:wp14="http://schemas.microsoft.com/office/word/2010/wordml" w:rsidP="1DDF32DB" wp14:paraId="29C34D50" wp14:textId="7CCE4D3A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1,133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207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18.27%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443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39.28%</w:t>
      </w:r>
    </w:p>
    <w:p xmlns:wp14="http://schemas.microsoft.com/office/word/2010/wordml" wp14:paraId="1A64760A" wp14:textId="23E8210D"/>
    <w:p xmlns:wp14="http://schemas.microsoft.com/office/word/2010/wordml" w:rsidP="1DDF32DB" wp14:paraId="45A4F865" wp14:textId="0F418FCF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GTG</w:t>
      </w:r>
    </w:p>
    <w:p xmlns:wp14="http://schemas.microsoft.com/office/word/2010/wordml" w:rsidP="1DDF32DB" wp14:paraId="510B586F" wp14:textId="4060CB29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466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310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66.52%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659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45.37%</w:t>
      </w:r>
    </w:p>
    <w:p xmlns:wp14="http://schemas.microsoft.com/office/word/2010/wordml" wp14:paraId="7357B2C4" wp14:textId="475FC727"/>
    <w:p xmlns:wp14="http://schemas.microsoft.com/office/word/2010/wordml" w:rsidP="1DDF32DB" wp14:paraId="5AFF31F3" wp14:textId="5510178E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My App</w:t>
      </w:r>
    </w:p>
    <w:p xmlns:wp14="http://schemas.microsoft.com/office/word/2010/wordml" w:rsidP="1DDF32DB" wp14:paraId="7998EF4D" wp14:textId="14308B0D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987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201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20.36%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448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42.41%</w:t>
      </w:r>
    </w:p>
    <w:p xmlns:wp14="http://schemas.microsoft.com/office/word/2010/wordml" wp14:paraId="3486EA45" wp14:textId="559D4961"/>
    <w:p xmlns:wp14="http://schemas.microsoft.com/office/word/2010/wordml" w:rsidP="1DDF32DB" wp14:paraId="2ED8FECA" wp14:textId="6B315744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EPIUSE</w:t>
      </w:r>
    </w:p>
    <w:p xmlns:wp14="http://schemas.microsoft.com/office/word/2010/wordml" w:rsidP="1DDF32DB" wp14:paraId="6B8DBC98" wp14:textId="44A5F2DA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276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44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15.94%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102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46.08%</w:t>
      </w:r>
    </w:p>
    <w:p xmlns:wp14="http://schemas.microsoft.com/office/word/2010/wordml" wp14:paraId="4662D1E0" wp14:textId="4EA705AE"/>
    <w:p xmlns:wp14="http://schemas.microsoft.com/office/word/2010/wordml" w:rsidP="1DDF32DB" wp14:paraId="078E2779" wp14:textId="6178AB56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Dynatrace</w:t>
      </w:r>
    </w:p>
    <w:p xmlns:wp14="http://schemas.microsoft.com/office/word/2010/wordml" w:rsidP="1DDF32DB" wp14:paraId="66334CE3" wp14:textId="4AD8A865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22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16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72.73%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40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65.00%</w:t>
      </w:r>
    </w:p>
    <w:p xmlns:wp14="http://schemas.microsoft.com/office/word/2010/wordml" wp14:paraId="41AE9F69" wp14:textId="25A4EFA5"/>
    <w:p xmlns:wp14="http://schemas.microsoft.com/office/word/2010/wordml" w:rsidP="1DDF32DB" wp14:paraId="76E1E031" wp14:textId="7FC76346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Minsait</w:t>
      </w:r>
    </w:p>
    <w:p xmlns:wp14="http://schemas.microsoft.com/office/word/2010/wordml" w:rsidP="1DDF32DB" wp14:paraId="7ABF89BF" wp14:textId="6E687C94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entregados: 325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 66</w:t>
      </w:r>
      <w:r>
        <w:br/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cobertura: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20.31%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Marcaciones: 283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% contactabilidad: 36.40%</w:t>
      </w:r>
    </w:p>
    <w:p xmlns:wp14="http://schemas.microsoft.com/office/word/2010/wordml" wp14:paraId="49055397" wp14:textId="7B9DFCC2"/>
    <w:p xmlns:wp14="http://schemas.microsoft.com/office/word/2010/wordml" w:rsidP="1DDF32DB" wp14:paraId="3120FEEE" wp14:textId="277AC6DA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5) Herramientas – Desempeño sobre base enero</w:t>
      </w:r>
    </w:p>
    <w:p xmlns:wp14="http://schemas.microsoft.com/office/word/2010/wordml" w:rsidP="1DDF32DB" wp14:paraId="55EA846C" wp14:textId="70A61657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(Considerando únicamente contactos de entregas enero)</w:t>
      </w:r>
    </w:p>
    <w:p xmlns:wp14="http://schemas.microsoft.com/office/word/2010/wordml" w:rsidP="1DDF32DB" wp14:paraId="699399F1" wp14:textId="3DEE50B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LUSHA: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65.64% contactabilidad</w:t>
      </w:r>
    </w:p>
    <w:p xmlns:wp14="http://schemas.microsoft.com/office/word/2010/wordml" w:rsidP="1DDF32DB" wp14:paraId="0C9514C2" wp14:textId="718E4EE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SQL: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51.49%</w:t>
      </w:r>
    </w:p>
    <w:p xmlns:wp14="http://schemas.microsoft.com/office/word/2010/wordml" w:rsidP="1DDF32DB" wp14:paraId="54E48B70" wp14:textId="36CC7CE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SIN_HERRAMIENTA: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42.80%</w:t>
      </w:r>
    </w:p>
    <w:p xmlns:wp14="http://schemas.microsoft.com/office/word/2010/wordml" w:rsidP="1DDF32DB" wp14:paraId="7F634A0E" wp14:textId="0BAB7695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SH: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56.00%</w:t>
      </w:r>
    </w:p>
    <w:p xmlns:wp14="http://schemas.microsoft.com/office/word/2010/wordml" w:rsidP="1DDF32DB" wp14:paraId="284837D8" wp14:textId="5823182A">
      <w:pPr>
        <w:shd w:val="clear" w:color="auto" w:fill="FFFFFF" w:themeFill="background1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 bien algunas herramientas mantienen mejor desempeño relativo, ninguna se acerca a los porcentajes comerciales prometidos por los proveedores, por lo que continuaré evaluando alternativas.</w:t>
      </w:r>
    </w:p>
    <w:p xmlns:wp14="http://schemas.microsoft.com/office/word/2010/wordml" wp14:paraId="5F9CB79A" wp14:textId="66AB7ABE"/>
    <w:p xmlns:wp14="http://schemas.microsoft.com/office/word/2010/wordml" w:rsidP="1DDF32DB" wp14:paraId="48166824" wp14:textId="527A35DB">
      <w:pPr>
        <w:shd w:val="clear" w:color="auto" w:fill="FFFFFF" w:themeFill="background1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6) IMR – Marcaciones sin match</w:t>
      </w:r>
    </w:p>
    <w:p xmlns:wp14="http://schemas.microsoft.com/office/word/2010/wordml" w:rsidP="1DDF32DB" wp14:paraId="5CC9CE05" wp14:textId="6B7161C2">
      <w:pPr>
        <w:shd w:val="clear" w:color="auto" w:fill="FFFFFF" w:themeFill="background1"/>
        <w:spacing w:before="0" w:beforeAutospacing="off" w:after="0" w:afterAutospacing="off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005"/>
        <w:gridCol w:w="3525"/>
      </w:tblGrid>
      <w:tr w:rsidR="1DDF32DB" w:rsidTr="1DDF32DB" w14:paraId="6B98115A">
        <w:trPr>
          <w:trHeight w:val="300"/>
        </w:trPr>
        <w:tc>
          <w:tcPr>
            <w:tcW w:w="400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1DDF32DB" w:rsidP="1DDF32DB" w:rsidRDefault="1DDF32DB" w14:paraId="526D2C6B" w14:textId="6F68B300">
            <w:pPr>
              <w:spacing w:before="0" w:beforeAutospacing="off" w:after="0" w:afterAutospacing="off"/>
              <w:jc w:val="center"/>
            </w:pPr>
            <w:r w:rsidRPr="1DDF32DB" w:rsidR="1DDF32D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agent_name (IMR)</w:t>
            </w:r>
          </w:p>
        </w:tc>
        <w:tc>
          <w:tcPr>
            <w:tcW w:w="3525" w:type="dxa"/>
            <w:tcBorders>
              <w:top w:val="single" w:sz="4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top"/>
          </w:tcPr>
          <w:p w:rsidR="1DDF32DB" w:rsidP="1DDF32DB" w:rsidRDefault="1DDF32DB" w14:paraId="2817619A" w14:textId="0E54129B">
            <w:pPr>
              <w:spacing w:before="0" w:beforeAutospacing="off" w:after="0" w:afterAutospacing="off"/>
              <w:jc w:val="center"/>
            </w:pPr>
            <w:r w:rsidRPr="1DDF32DB" w:rsidR="1DDF32DB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Marcaciones_sin_match</w:t>
            </w:r>
          </w:p>
        </w:tc>
      </w:tr>
      <w:tr w:rsidR="1DDF32DB" w:rsidTr="1DDF32DB" w14:paraId="0EF1E996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677CD034" w14:textId="27B2B7C3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Laura Tatiana Pachon Aguirre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05E7BD97" w14:textId="42605B1A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1788</w:t>
            </w:r>
          </w:p>
        </w:tc>
      </w:tr>
      <w:tr w:rsidR="1DDF32DB" w:rsidTr="1DDF32DB" w14:paraId="3C973CD1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16D6AB77" w14:textId="6AB9392C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Yuly Andrea  Herrera Gonzales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32446858" w14:textId="65A49B7E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1237</w:t>
            </w:r>
          </w:p>
        </w:tc>
      </w:tr>
      <w:tr w:rsidR="1DDF32DB" w:rsidTr="1DDF32DB" w14:paraId="5B53A7A3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653D4330" w14:textId="35991AFA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Angela Castellanos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254A5E37" w14:textId="0783BEC7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1152</w:t>
            </w:r>
          </w:p>
        </w:tc>
      </w:tr>
      <w:tr w:rsidR="1DDF32DB" w:rsidTr="1DDF32DB" w14:paraId="50238A23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06EA9120" w14:textId="3F77B0AF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Daniela Saavedra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2305F7C2" w14:textId="4BD877E4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689</w:t>
            </w:r>
          </w:p>
        </w:tc>
      </w:tr>
      <w:tr w:rsidR="1DDF32DB" w:rsidTr="1DDF32DB" w14:paraId="443C4723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669113FC" w14:textId="0D974956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Maria del Pilar Guarnizo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41497C09" w14:textId="475E8C8C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635</w:t>
            </w:r>
          </w:p>
        </w:tc>
      </w:tr>
      <w:tr w:rsidR="1DDF32DB" w:rsidTr="1DDF32DB" w14:paraId="5B579132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40151A6E" w14:textId="0EB24881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Ruby Lopez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27BCBBA5" w14:textId="67794568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246</w:t>
            </w:r>
          </w:p>
        </w:tc>
      </w:tr>
      <w:tr w:rsidR="1DDF32DB" w:rsidTr="1DDF32DB" w14:paraId="41ED504E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242C283B" w14:textId="5E17B44D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Ileana Morales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6097F139" w14:textId="3C003202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223</w:t>
            </w:r>
          </w:p>
        </w:tc>
      </w:tr>
      <w:tr w:rsidR="1DDF32DB" w:rsidTr="1DDF32DB" w14:paraId="1A876198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3EF5457B" w14:textId="606DFF16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Luisa Ramos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033E6F1C" w14:textId="768D4708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72</w:t>
            </w:r>
          </w:p>
        </w:tc>
      </w:tr>
      <w:tr w:rsidR="1DDF32DB" w:rsidTr="1DDF32DB" w14:paraId="4E7B1D1C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7EE5964E" w14:textId="3388E1C1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Laura Catalina  Velasquez Gonzalez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3F2EEFE1" w14:textId="0720BCDB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69</w:t>
            </w:r>
          </w:p>
        </w:tc>
      </w:tr>
      <w:tr w:rsidR="1DDF32DB" w:rsidTr="1DDF32DB" w14:paraId="1299F3BD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36CAB426" w14:textId="08FD2020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Liliana  Bohorquez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3808C3F3" w14:textId="5E54DBA7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58</w:t>
            </w:r>
          </w:p>
        </w:tc>
      </w:tr>
      <w:tr w:rsidR="1DDF32DB" w:rsidTr="1DDF32DB" w14:paraId="5AC1D11C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72E44A4F" w14:textId="010CE169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Paula Alejandra Leon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76196600" w14:textId="7E078392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42</w:t>
            </w:r>
          </w:p>
        </w:tc>
      </w:tr>
      <w:tr w:rsidR="1DDF32DB" w:rsidTr="1DDF32DB" w14:paraId="64EC5029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4AAE3983" w14:textId="3E7E9A14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Catalina  Velasquez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4D4F5592" w14:textId="6559BD3E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20</w:t>
            </w:r>
          </w:p>
        </w:tc>
      </w:tr>
      <w:tr w:rsidR="1DDF32DB" w:rsidTr="1DDF32DB" w14:paraId="29E19841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48F6CBAA" w14:textId="4BF39ECA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Lina Ramirez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565370D3" w14:textId="777B6C92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17</w:t>
            </w:r>
          </w:p>
        </w:tc>
      </w:tr>
      <w:tr w:rsidR="1DDF32DB" w:rsidTr="1DDF32DB" w14:paraId="417F0EF7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5A1BFF32" w14:textId="698D13C3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Valentina Quijano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2FF0CDD8" w14:textId="1014F17D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</w:tr>
      <w:tr w:rsidR="1DDF32DB" w:rsidTr="1DDF32DB" w14:paraId="1F49E9F1">
        <w:trPr>
          <w:trHeight w:val="300"/>
        </w:trPr>
        <w:tc>
          <w:tcPr>
            <w:tcW w:w="400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0EC9E950" w14:textId="79FFBC6C">
            <w:pPr>
              <w:spacing w:before="0" w:beforeAutospacing="off" w:after="0" w:afterAutospacing="off"/>
              <w:jc w:val="lef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Alejandra Leon  Leon</w:t>
            </w:r>
          </w:p>
        </w:tc>
        <w:tc>
          <w:tcPr>
            <w:tcW w:w="3525" w:type="dxa"/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DDF32DB" w:rsidP="1DDF32DB" w:rsidRDefault="1DDF32DB" w14:paraId="6D602865" w14:textId="08A4A255">
            <w:pPr>
              <w:spacing w:before="0" w:beforeAutospacing="off" w:after="0" w:afterAutospacing="off"/>
              <w:jc w:val="right"/>
            </w:pPr>
            <w:r w:rsidRPr="1DDF32DB" w:rsidR="1DDF32D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</w:tr>
    </w:tbl>
    <w:p xmlns:wp14="http://schemas.microsoft.com/office/word/2010/wordml" w:rsidP="1DDF32DB" wp14:paraId="6DEA0FEF" wp14:textId="37FD7CA5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1DDF32DB" wp14:paraId="71722882" wp14:textId="27DF311D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Es importante que cualquier base antigua asignada a las IMR sea compartida para mantener la trazabilidad completa en los reportes. Voy a comunicarme a lo largo de la siguiente semana con las IMR para preguntarles por esas bases que están gestionando de las cuales no tenemos conocimiento en el área de data. </w:t>
      </w:r>
    </w:p>
    <w:p xmlns:wp14="http://schemas.microsoft.com/office/word/2010/wordml" wp14:paraId="56132DB8" wp14:textId="10C7FDC3"/>
    <w:p xmlns:wp14="http://schemas.microsoft.com/office/word/2010/wordml" w:rsidP="1DDF32DB" wp14:paraId="14299445" wp14:textId="53A6E744">
      <w:pPr>
        <w:shd w:val="clear" w:color="auto" w:fill="FFFFFF" w:themeFill="background1"/>
        <w:bidi w:val="0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7) Comparativo vs cierre de enero</w:t>
      </w:r>
    </w:p>
    <w:p xmlns:wp14="http://schemas.microsoft.com/office/word/2010/wordml" w:rsidP="1DDF32DB" wp14:paraId="3EE8EECF" wp14:textId="6E54DDC3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 cierre de la última semana de enero:</w:t>
      </w:r>
    </w:p>
    <w:p xmlns:wp14="http://schemas.microsoft.com/office/word/2010/wordml" w:rsidP="1DDF32DB" wp14:paraId="289D4C3C" wp14:textId="6A0728BB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Cobertura base enero: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26%</w:t>
      </w:r>
    </w:p>
    <w:p xmlns:wp14="http://schemas.microsoft.com/office/word/2010/wordml" w:rsidP="1DDF32DB" wp14:paraId="11124098" wp14:textId="2399C99B">
      <w:pPr>
        <w:pStyle w:val="ListParagraph"/>
        <w:numPr>
          <w:ilvl w:val="0"/>
          <w:numId w:val="5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612</w:t>
      </w:r>
    </w:p>
    <w:p xmlns:wp14="http://schemas.microsoft.com/office/word/2010/wordml" w:rsidP="1DDF32DB" wp14:paraId="7E6F1B06" wp14:textId="76D1199B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el seguimiento actual (enero + febrero ):</w:t>
      </w:r>
    </w:p>
    <w:p xmlns:wp14="http://schemas.microsoft.com/office/word/2010/wordml" w:rsidP="1DDF32DB" wp14:paraId="63DAEBD9" wp14:textId="0AEC8665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Cobertura acumulada: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39.75%</w:t>
      </w:r>
    </w:p>
    <w:p xmlns:wp14="http://schemas.microsoft.com/office/word/2010/wordml" w:rsidP="1DDF32DB" wp14:paraId="3353C7BA" wp14:textId="6A4FB55F">
      <w:pPr>
        <w:pStyle w:val="ListParagraph"/>
        <w:numPr>
          <w:ilvl w:val="0"/>
          <w:numId w:val="6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Contactos tocados:</w:t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940</w:t>
      </w:r>
    </w:p>
    <w:p xmlns:wp14="http://schemas.microsoft.com/office/word/2010/wordml" w:rsidP="1DDF32DB" wp14:paraId="6EF7A922" wp14:textId="15DD6B64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Se avanzó aproximadamente </w:t>
      </w: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14% en cobertura.</w:t>
      </w:r>
    </w:p>
    <w:p xmlns:wp14="http://schemas.microsoft.com/office/word/2010/wordml" w:rsidP="1DDF32DB" wp14:paraId="5AF09EAA" wp14:textId="38BCF7DB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Sin embargo, aún no se ha completado el barrido, ya que más del 60% de los contactos entregados siguen sin gestión registrada.</w:t>
      </w:r>
    </w:p>
    <w:p xmlns:wp14="http://schemas.microsoft.com/office/word/2010/wordml" w:rsidP="1DDF32DB" wp14:paraId="74B29779" wp14:textId="2BC9E134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 términos de contactabilidad, el porcentaje se mantiene cercano al 60%, lo que indica estabilidad en la efectividad de la base, pero sin mejora significativa frente al mes anterior.</w:t>
      </w:r>
    </w:p>
    <w:p xmlns:wp14="http://schemas.microsoft.com/office/word/2010/wordml" w:rsidP="1DDF32DB" wp14:paraId="41E06C8B" wp14:textId="6C742048">
      <w:pPr>
        <w:shd w:val="clear" w:color="auto" w:fill="FFFFFF" w:themeFill="background1"/>
        <w:bidi w:val="0"/>
        <w:spacing w:before="0" w:beforeAutospacing="off" w:after="0" w:afterAutospacing="off"/>
      </w:pPr>
    </w:p>
    <w:p xmlns:wp14="http://schemas.microsoft.com/office/word/2010/wordml" wp14:paraId="0D87094D" wp14:textId="50BAE116"/>
    <w:p xmlns:wp14="http://schemas.microsoft.com/office/word/2010/wordml" w:rsidP="1DDF32DB" wp14:paraId="299634A7" wp14:textId="29639B5A">
      <w:pPr>
        <w:shd w:val="clear" w:color="auto" w:fill="FFFFFF" w:themeFill="background1"/>
        <w:bidi w:val="0"/>
        <w:spacing w:before="0" w:beforeAutospacing="off" w:after="0" w:afterAutospacing="off"/>
      </w:pPr>
      <w:r w:rsidRPr="1DDF32DB" w:rsidR="799C16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Conclusión general</w:t>
      </w:r>
    </w:p>
    <w:p xmlns:wp14="http://schemas.microsoft.com/office/word/2010/wordml" w:rsidP="1DDF32DB" wp14:paraId="73C9C3CC" wp14:textId="6E24C732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base de enero muestra avance en cobertura respecto al cierre del mes, pero aún no se ha completado su gestión.</w:t>
      </w:r>
      <w:r>
        <w:br/>
      </w: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recomienda definir una meta mínima de barrido antes de cerrar formalmente la gestión de estas entregas y liberar nuevas bases con la misma prioridad.</w:t>
      </w:r>
    </w:p>
    <w:p xmlns:wp14="http://schemas.microsoft.com/office/word/2010/wordml" w:rsidP="1DDF32DB" wp14:paraId="708B8688" wp14:textId="5A16D2EC">
      <w:pPr>
        <w:shd w:val="clear" w:color="auto" w:fill="FFFFFF" w:themeFill="background1"/>
        <w:bidi w:val="0"/>
        <w:spacing w:before="240" w:beforeAutospacing="off" w:after="240" w:afterAutospacing="off"/>
      </w:pPr>
      <w:r w:rsidRPr="1DDF32DB" w:rsidR="799C16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Quedo atenta a comentarios o si requieren cortes adicionales por campaña específica, IMR o herramienta.</w:t>
      </w:r>
    </w:p>
    <w:p xmlns:wp14="http://schemas.microsoft.com/office/word/2010/wordml" wp14:paraId="5C1A07E2" wp14:textId="68D3660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d8ea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5ba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da4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9aa7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2ce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ad30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4E0D63"/>
    <w:rsid w:val="13392AD9"/>
    <w:rsid w:val="13E220C5"/>
    <w:rsid w:val="1B4E0D63"/>
    <w:rsid w:val="1DDF32DB"/>
    <w:rsid w:val="799C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B9833"/>
  <w15:chartTrackingRefBased/>
  <w15:docId w15:val="{F1B8B2FC-5341-4A0E-A317-C77153CFB5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DF32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839a85fc8d4a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2026-02-26T18:45:27.0839071Z</dcterms:created>
  <dcterms:modified xsi:type="dcterms:W3CDTF">2026-02-26T18:46:47.2945183Z</dcterms:modified>
  <dc:creator>Maria Elizabeth  Mesa Pineda | ibp</dc:creator>
  <lastModifiedBy>Maria Elizabeth  Mesa Pineda | ibp</lastModifiedBy>
</coreProperties>
</file>