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92" w:rsidRPr="005F1492" w:rsidRDefault="005F1492" w:rsidP="005F1492">
      <w:pPr>
        <w:shd w:val="clear" w:color="auto" w:fill="F7FDF9"/>
        <w:bidi/>
        <w:spacing w:after="100" w:afterAutospacing="1" w:line="66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5F1492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rtl/>
        </w:rPr>
        <w:t>تشغيل الأحداث</w:t>
      </w:r>
    </w:p>
    <w:p w:rsidR="005F1492" w:rsidRDefault="005F1492" w:rsidP="005F14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الحادية والستون بعد المائة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لا يجوز تشغيل الأحداث في الأعمال الخطرة أو الصناعات الضارة ، أو في المهن والأعمال التي يحتمل أن تعرض صحتهم أو سلامتهم أو أخلاقهم للخطر ، بسبب طبيعتها أو الظروف التي تؤدى فيها . ويحدد الوزير بقرار منه الأعمال والصناعات والمهن المشار إليها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الثانية والستون بعد المائة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5F1492" w:rsidRDefault="005F1492" w:rsidP="005F1492">
      <w:pPr>
        <w:numPr>
          <w:ilvl w:val="0"/>
          <w:numId w:val="1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  <w:sz w:val="24"/>
          <w:szCs w:val="24"/>
        </w:rPr>
      </w:pPr>
      <w:r>
        <w:rPr>
          <w:rFonts w:ascii="saud" w:hAnsi="saud"/>
          <w:color w:val="161616"/>
          <w:rtl/>
        </w:rPr>
        <w:t>لا يجوز تشغيل أي شخص لم يتم الخامسة عشرة من عمره ولا يسمح له بدخول أماكن العمل ، وللوزير أن يرفع هذه السن في بعض الصناعات أو المناطق أو بالنسبة لبعض فئات الأحداث بقرار منه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numPr>
          <w:ilvl w:val="0"/>
          <w:numId w:val="1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استثناء من الفقرة (1) من هذه المادة يجوز للوزير أن يسمح بتشغيل أو عمل الأشخاص الذين تتراوح أعمارهم ما بين (13- 15) سنة في أعمال خفيفة ، يراعى فيها الآتي</w:t>
      </w:r>
      <w:r>
        <w:rPr>
          <w:rFonts w:ascii="saud" w:hAnsi="saud"/>
          <w:color w:val="161616"/>
        </w:rPr>
        <w:t xml:space="preserve"> :</w:t>
      </w:r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 xml:space="preserve">2/1- </w:t>
      </w:r>
      <w:r>
        <w:rPr>
          <w:rFonts w:ascii="saud" w:hAnsi="saud"/>
          <w:color w:val="161616"/>
          <w:rtl/>
        </w:rPr>
        <w:t xml:space="preserve">ألا يحتمل أن تكون ضارة بصحتهم أو </w:t>
      </w:r>
      <w:proofErr w:type="gramStart"/>
      <w:r>
        <w:rPr>
          <w:rFonts w:ascii="saud" w:hAnsi="saud"/>
          <w:color w:val="161616"/>
          <w:rtl/>
        </w:rPr>
        <w:t>نموهم</w:t>
      </w:r>
      <w:r>
        <w:rPr>
          <w:rFonts w:ascii="saud" w:hAnsi="saud"/>
          <w:color w:val="161616"/>
        </w:rPr>
        <w:t xml:space="preserve"> .</w:t>
      </w:r>
      <w:proofErr w:type="gramEnd"/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 xml:space="preserve">2/2- </w:t>
      </w:r>
      <w:r>
        <w:rPr>
          <w:rFonts w:ascii="saud" w:hAnsi="saud"/>
          <w:color w:val="161616"/>
          <w:rtl/>
        </w:rPr>
        <w:t xml:space="preserve">ألا تعطل مواظبتهم في المدرسة واشتراكهم في برامج التوجيه أو التدريب المهني ، ولا تضعف قدرتهم على الاستفادة من التعليم الذي </w:t>
      </w:r>
      <w:proofErr w:type="gramStart"/>
      <w:r>
        <w:rPr>
          <w:rFonts w:ascii="saud" w:hAnsi="saud"/>
          <w:color w:val="161616"/>
          <w:rtl/>
        </w:rPr>
        <w:t>يتلقونه</w:t>
      </w:r>
      <w:r>
        <w:rPr>
          <w:rFonts w:ascii="saud" w:hAnsi="saud"/>
          <w:color w:val="161616"/>
        </w:rPr>
        <w:t xml:space="preserve"> .</w:t>
      </w:r>
      <w:proofErr w:type="gramEnd"/>
    </w:p>
    <w:p w:rsidR="005F1492" w:rsidRDefault="005F1492" w:rsidP="005F14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الثالثة والستون بعد المائة</w:t>
      </w:r>
      <w:r>
        <w:rPr>
          <w:rFonts w:ascii="saud" w:hAnsi="saud"/>
          <w:color w:val="1B8354"/>
          <w:sz w:val="30"/>
          <w:szCs w:val="30"/>
        </w:rPr>
        <w:t>:</w:t>
      </w:r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يحظر تشغيل الأحداث أثناء فترة من الليل لا تقل عن إثنتي عشرة ساعة متتالية إلا في الحالات التي يحددها الوزير بقرار منه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الرابعة والستون بعد المائة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لا يجوز تشغيل الأحداث تشغيلاً فعليا أكثر من ست ساعات في اليوم الواحد لسائر شهور السنة ، عدا شهر رمضان فيجب ألا تزيد ساعات العمل الفعلية فيه على أربع ساعات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وتنظم ساعات العمل بحيث لا يعمل الحدث أكثر من أربع ساعات متصلة ، دون فترة أو أكثر للراحة والطعام والصلاة ، لا تقل في المرة الواحدة عن نصف ساعة ، وبحيث لا يبقى في مكان العمل أكثر من سبع ساعات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ولا يجوز تشغيل الأحداث في أيام الراحة الأسبوعية أو في أيام الأعياد والعطلات الرسمية والإجازة السنوية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ولا تسري عليهم الاستثناءات التي نصت عليها المادة السادسة بعد المائة من هذا النظام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الخامسة والستون بعد المائة</w:t>
      </w:r>
      <w:r>
        <w:rPr>
          <w:rFonts w:ascii="saud" w:hAnsi="saud"/>
          <w:color w:val="1B8354"/>
          <w:sz w:val="30"/>
          <w:szCs w:val="30"/>
        </w:rPr>
        <w:t>:</w:t>
      </w:r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على صاحب العمل قبل تشغيل الحدث أن يستوفي منه المستندات الآتية</w:t>
      </w:r>
      <w:r>
        <w:rPr>
          <w:rFonts w:ascii="saud" w:hAnsi="saud"/>
          <w:color w:val="161616"/>
        </w:rPr>
        <w:t>:</w:t>
      </w:r>
    </w:p>
    <w:p w:rsidR="005F1492" w:rsidRDefault="005F1492" w:rsidP="005F1492">
      <w:pPr>
        <w:numPr>
          <w:ilvl w:val="0"/>
          <w:numId w:val="2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بطاقة الهوية الوطنية أو شهادة رسمية بميلاده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numPr>
          <w:ilvl w:val="0"/>
          <w:numId w:val="2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شهادة باللياقة الصحية للعمل المطلوب ، صادرة من طبيب مختص ، ومصدق عليها من جهة صحية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numPr>
          <w:ilvl w:val="0"/>
          <w:numId w:val="2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lastRenderedPageBreak/>
        <w:t>موافقة ولي أمر الحدث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ويجب حفظ هذه المستندات في الملف الخاص بالحدث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السادسة والستون بعد المائة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على صاحب العمل أن يبلغ مكتب العمل المختص عن كل حدث يشغله خلال الأسبوع الأول من تشغيله ، وأن يحتفظ في مكان العمل بسجل خاص للعمال الأحداث يبين فيه إسم الحدث وعمره والأسم الكامل لولي أمره ومحل إقامته وتاريخ تشغيله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السابعة والستون بعد المائة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5F1492" w:rsidRDefault="005F1492" w:rsidP="005F14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لا تسري الأحكام المنصوص عليها في هذا الباب على العمل الذي يؤديه الأطفال والأحداث في المدارس لأغراض التعليم العام أو المهني أو التقني ، وفي مؤسسات التدريب الأخرى ، ولا تسري على العمل الذي يؤديه في المنشآت الأشخاص الذين بلغوا سن أربع عشرة سنة على الأقل إذا كان هذا العمل ينفذ وفقاً لشروط يقررها الوزير ، وكان العمل يشكل جزءًا أساسياً من الآتي</w:t>
      </w:r>
      <w:r>
        <w:rPr>
          <w:rFonts w:ascii="saud" w:hAnsi="saud"/>
          <w:color w:val="161616"/>
        </w:rPr>
        <w:t xml:space="preserve"> :</w:t>
      </w:r>
    </w:p>
    <w:p w:rsidR="005F1492" w:rsidRDefault="005F1492" w:rsidP="005F1492">
      <w:pPr>
        <w:numPr>
          <w:ilvl w:val="0"/>
          <w:numId w:val="3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دورة تعليمية ، أو تدريبية ، تقع مسؤوليتها الرئيسية على مدرسة ، أو مؤسسة تدريب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numPr>
          <w:ilvl w:val="0"/>
          <w:numId w:val="3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برنامج تدريبي ينفذ قسمه الأكبر ، أو كله في منشأة إذا كانت الجهة المختصة قد أقرته</w:t>
      </w:r>
      <w:r>
        <w:rPr>
          <w:rFonts w:ascii="saud" w:hAnsi="saud"/>
          <w:color w:val="161616"/>
        </w:rPr>
        <w:t xml:space="preserve"> .</w:t>
      </w:r>
    </w:p>
    <w:p w:rsidR="005F1492" w:rsidRDefault="005F1492" w:rsidP="005F1492">
      <w:pPr>
        <w:numPr>
          <w:ilvl w:val="0"/>
          <w:numId w:val="3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برنامج إرشادي ، أو توجيهي ، يرمي إلى تسهيل اختيار المهنة ، أو نوع التدريب</w:t>
      </w:r>
      <w:r>
        <w:rPr>
          <w:rFonts w:ascii="saud" w:hAnsi="saud"/>
          <w:color w:val="161616"/>
        </w:rPr>
        <w:t> .</w:t>
      </w:r>
    </w:p>
    <w:p w:rsidR="0089250A" w:rsidRDefault="005F1492" w:rsidP="005F1492">
      <w:pPr>
        <w:bidi/>
      </w:pPr>
      <w:bookmarkStart w:id="0" w:name="_GoBack"/>
      <w:bookmarkEnd w:id="0"/>
    </w:p>
    <w:sectPr w:rsidR="0089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u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84A"/>
    <w:multiLevelType w:val="multilevel"/>
    <w:tmpl w:val="002E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A0E87"/>
    <w:multiLevelType w:val="multilevel"/>
    <w:tmpl w:val="0CB8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202A9"/>
    <w:multiLevelType w:val="multilevel"/>
    <w:tmpl w:val="6EA4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6F"/>
    <w:rsid w:val="00137B6F"/>
    <w:rsid w:val="00495FA5"/>
    <w:rsid w:val="005F1492"/>
    <w:rsid w:val="009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F623-3505-4F31-B2BC-6E1991DA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4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4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1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146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3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4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2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69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5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3</cp:revision>
  <dcterms:created xsi:type="dcterms:W3CDTF">2025-09-20T23:32:00Z</dcterms:created>
  <dcterms:modified xsi:type="dcterms:W3CDTF">2025-09-20T23:33:00Z</dcterms:modified>
</cp:coreProperties>
</file>