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Quiet Rift: Enigma</w:t>
        <w:br/>
        <w:t>Full Sweep QA Report v1.3</w:t>
      </w:r>
    </w:p>
    <w:p>
      <w:pPr>
        <w:jc w:val="center"/>
      </w:pPr>
      <w:r>
        <w:rPr>
          <w:i/>
        </w:rPr>
        <w:t>Coverage audit of v1.2 handoff against source folder, with corrections applied to v1.3 deliverables.</w:t>
      </w:r>
    </w:p>
    <w:p>
      <w:pPr>
        <w:pStyle w:val="Heading1"/>
      </w:pPr>
      <w:r>
        <w:t>1. Executive Result</w:t>
      </w:r>
    </w:p>
    <w:p>
      <w:r>
        <w:rPr>
          <w:b/>
        </w:rPr>
        <w:t xml:space="preserve">Pass with corrections. </w:t>
      </w:r>
      <w:r>
        <w:t>The v1.2 package was structurally strong, but the sweep found implementation-facing gaps that would have hurt a developer import pass: stable ItemIds were missing from many readable item rows, several food/component source rows were not cleanly mapped, a few armory aliases needed deterministic remaps, 39 v1.17 patch variables were not carried into the canonical variable table, and ecology/POI archetype coverage needed its own machine-readable tabs.</w:t>
      </w:r>
    </w:p>
    <w:p>
      <w:pPr>
        <w:pStyle w:val="Heading1"/>
      </w:pPr>
      <w:r>
        <w:t>2. Corrected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3456"/>
            <w:vAlign w:val="top"/>
          </w:tcPr>
          <w:p>
            <w:r>
              <w:rPr>
                <w:b/>
                <w:sz w:val="16"/>
              </w:rPr>
              <w:t>Severity</w:t>
            </w:r>
          </w:p>
        </w:tc>
        <w:tc>
          <w:tcPr>
            <w:tcW w:type="dxa" w:w="3456"/>
            <w:vAlign w:val="top"/>
          </w:tcPr>
          <w:p>
            <w:r>
              <w:rPr>
                <w:b/>
                <w:sz w:val="16"/>
              </w:rPr>
              <w:t>Correction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Stable Item IDs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Added explicit ItemId columns to item master/category tabs; filled blanks; added Blank_ID_QA.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Recovered Foods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Added FOD_LATTICE_TUBER, FOD_MAWCAP_CAP, FOD_NULLMINT_NODE, FOD_COURSER_MEAT, FOD_DRAY_MEAT, FOD_FIELD_RATION, and FOD_REED_PORRIDGE.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Recovered Component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Added CMP_FUSE_LINK_PACK and flagged it as distinct unless deliberately remapped to CMP_FUSE_PACK.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Food Stats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Added Food_Nutrition_Stats with FoodId, raw/cooked calories, water, risk, and effects where source data exists.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Recipe Token Validation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Added Recipe_Ingredient_ID_QA; all recipe input/output item tokens resolve to canonical IDs or aliases.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Armory Alias Closure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Added WPN_COMPACT_SMG → WPN_SMG_COMPACT, WPN_MARKSMAN_RIFLE → WPN_DMR, and ATT_VERT_GRIP → ATT_VERTICAL_GRIP.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v1.17 Variables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Added 39 merge-patch variables to Variables_Canonical, including bulk/hands inventory, no-shards Reference Components, leader escalation, crop mutation, militia, and weapon fouling variables.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Ecology Coverage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Added Ecology_ID_Coverage with recovered biome-pool IDs such as PLT_CINDER_THORN and PRD_FOGLEECH_SWARM.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POI Archetype Coverage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Added POI_Archetype_Coverage so fixed POIs and random/environmental POI types are both visible.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sz w:val="16"/>
              </w:rPr>
              <w:t>Version Label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Corrected master GDD subtitle/version language to v1.3 Full Sweep.</w:t>
            </w:r>
          </w:p>
        </w:tc>
      </w:tr>
    </w:tbl>
    <w:p>
      <w:pPr>
        <w:pStyle w:val="Heading1"/>
      </w:pPr>
      <w:r>
        <w:t>3. Coverage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  <w:sz w:val="16"/>
              </w:rPr>
              <w:t>Metric</w:t>
            </w:r>
          </w:p>
        </w:tc>
        <w:tc>
          <w:tcPr>
            <w:tcW w:type="dxa" w:w="5184"/>
          </w:tcPr>
          <w:p>
            <w:r>
              <w:rPr>
                <w:b/>
                <w:sz w:val="16"/>
              </w:rPr>
              <w:t>Result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Items_Master rows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265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Recipes rows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154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Armory recipe rows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Variables_Canonical rows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699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Food_Nutrition_Stats rows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Recipe_Ingredient_ID_QA rows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Ecology_ID_Coverage rows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POI_Archetype_Coverage rows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Blank_ID_QA status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PASS: no blank ID cells in checked item-like sheets</w:t>
            </w:r>
          </w:p>
        </w:tc>
      </w:tr>
    </w:tbl>
    <w:p>
      <w:pPr>
        <w:pStyle w:val="Heading1"/>
      </w:pPr>
      <w:r>
        <w:t>4. Developer Import Gates</w:t>
      </w:r>
    </w:p>
    <w:p>
      <w:pPr>
        <w:pStyle w:val="ListBullet"/>
      </w:pPr>
      <w:r>
        <w:t>Block import if any recipe token fails Recipe_Ingredient_ID_QA.</w:t>
      </w:r>
    </w:p>
    <w:p>
      <w:pPr>
        <w:pStyle w:val="ListBullet"/>
      </w:pPr>
      <w:r>
        <w:t>Block import if any item-like row has a blank ItemId or SourceItemId.</w:t>
      </w:r>
    </w:p>
    <w:p>
      <w:pPr>
        <w:pStyle w:val="ListBullet"/>
      </w:pPr>
      <w:r>
        <w:t>Normalize aliases before validation using Armory_ID_Remap and Variables_Remap.</w:t>
      </w:r>
    </w:p>
    <w:p>
      <w:pPr>
        <w:pStyle w:val="ListBullet"/>
      </w:pPr>
      <w:r>
        <w:t>Approve Generated_IDs_v1_3 before committing final names to source control.</w:t>
      </w:r>
    </w:p>
    <w:p>
      <w:pPr>
        <w:pStyle w:val="ListBullet"/>
      </w:pPr>
      <w:r>
        <w:t>Treat Reference Components as physical retained unlock models, not consumed currency.</w:t>
      </w:r>
    </w:p>
    <w:p>
      <w:pPr>
        <w:pStyle w:val="ListBullet"/>
      </w:pPr>
      <w:r>
        <w:t>Compile biome spawn tables only after Ecology_ID_Coverage has implementation rows for every ID.</w:t>
      </w:r>
    </w:p>
    <w:p>
      <w:pPr>
        <w:pStyle w:val="ListBullet"/>
      </w:pPr>
      <w:r>
        <w:t>Compile worldgen POI rules only after POI_Archetype_Coverage has tier, biome, distance, and AccessTags for every archetype.</w:t>
      </w:r>
    </w:p>
    <w:p>
      <w:pPr>
        <w:pStyle w:val="Heading1"/>
      </w:pPr>
      <w:r>
        <w:t>5. Remaining Dev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5184"/>
            <w:vAlign w:val="top"/>
          </w:tcPr>
          <w:p>
            <w:r>
              <w:rPr>
                <w:b/>
                <w:sz w:val="16"/>
              </w:rPr>
              <w:t>Why it matters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CMP_FUSE_LINK_PACK vs CMP_FUSE_PACK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Decide whether Fuse Link Pack is a distinct low-tech forge output or a legacy alias of Fuse Pack. v1.3 keeps it distinct to avoid silent loss.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Generated REF_* IDs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Approve or rename generated ReferenceComponentId values before implementation. They are now stable enough for planning but should be code-reviewed.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Native food balance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Food_Nutrition_Stats recovers source values where available, but recovered meat/field-ration rows still need final nutrition/spoil/risk balancing.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Ecology lightweight data assets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Some recovered species only existed in biome pools. Create minimal species data rows before procedural spawns reference them.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6"/>
              </w:rPr>
              <w:t>POI archetype data depth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6"/>
              </w:rPr>
              <w:t>Fixed POIs are strong; random archetypes need final per-archetype loot bands, AccessTags, and biome constraints in implementation data.</w:t>
            </w:r>
          </w:p>
        </w:tc>
      </w:tr>
    </w:tbl>
    <w:p>
      <w:pPr>
        <w:pStyle w:val="Heading1"/>
      </w:pPr>
      <w:r>
        <w:t>6. Files Produced</w:t>
      </w:r>
    </w:p>
    <w:p>
      <w:pPr>
        <w:pStyle w:val="ListBullet"/>
      </w:pPr>
      <w:r>
        <w:t>Quiet_Rift_Enigma_Master_GDD_Dev_Ready_v1_3_FULL_SWEEP.docx</w:t>
      </w:r>
    </w:p>
    <w:p>
      <w:pPr>
        <w:pStyle w:val="ListBullet"/>
      </w:pPr>
      <w:r>
        <w:t>Quiet_Rift_Enigma_Dev_Data_Appendix_v1_3_FULL_SWEEP.xlsx</w:t>
      </w:r>
    </w:p>
    <w:p>
      <w:pPr>
        <w:pStyle w:val="ListBullet"/>
      </w:pPr>
      <w:r>
        <w:t>Quiet_Rift_Enigma_Full_Sweep_QA_Report_v1_3.docx</w:t>
      </w:r>
    </w:p>
    <w:p>
      <w:pPr>
        <w:pStyle w:val="ListBullet"/>
      </w:pPr>
      <w:r>
        <w:t>Quiet_Rift_Enigma_Dev_Handoff_Bundle_v1_3_FULL_SWEEP.zip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