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72049" w14:textId="0EA3B4F5"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School of Oceanography</w:t>
      </w:r>
    </w:p>
    <w:p w14:paraId="6F8E76F2" w14:textId="7DC48E2F"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University of Washington</w:t>
      </w:r>
    </w:p>
    <w:p w14:paraId="7A1B20C1" w14:textId="788FADDD" w:rsidR="00BD3E3B" w:rsidRPr="00382BFF" w:rsidRDefault="00BD3E3B" w:rsidP="00303781">
      <w:pPr>
        <w:jc w:val="right"/>
        <w:rPr>
          <w:rFonts w:ascii="Times New Roman" w:hAnsi="Times New Roman"/>
          <w:sz w:val="21"/>
          <w:szCs w:val="21"/>
        </w:rPr>
      </w:pPr>
      <w:r w:rsidRPr="00382BFF">
        <w:rPr>
          <w:rFonts w:ascii="Times New Roman" w:hAnsi="Times New Roman"/>
          <w:sz w:val="21"/>
          <w:szCs w:val="21"/>
        </w:rPr>
        <w:t>Seattle, WA, 98195</w:t>
      </w:r>
    </w:p>
    <w:p w14:paraId="4776075E" w14:textId="1147B340" w:rsidR="008D61F0" w:rsidRPr="00382BFF" w:rsidRDefault="008D61F0" w:rsidP="00303781">
      <w:pPr>
        <w:jc w:val="right"/>
        <w:rPr>
          <w:rFonts w:ascii="Times New Roman" w:hAnsi="Times New Roman"/>
          <w:sz w:val="21"/>
          <w:szCs w:val="21"/>
        </w:rPr>
      </w:pPr>
      <w:r w:rsidRPr="00382BFF">
        <w:rPr>
          <w:rFonts w:ascii="Times New Roman" w:hAnsi="Times New Roman"/>
          <w:sz w:val="21"/>
          <w:szCs w:val="21"/>
        </w:rPr>
        <w:t>Tel: 206-221-7</w:t>
      </w:r>
      <w:r w:rsidR="00BD4607" w:rsidRPr="00382BFF">
        <w:rPr>
          <w:rFonts w:ascii="Times New Roman" w:hAnsi="Times New Roman"/>
          <w:sz w:val="21"/>
          <w:szCs w:val="21"/>
        </w:rPr>
        <w:t>841</w:t>
      </w:r>
    </w:p>
    <w:p w14:paraId="01DE82E8" w14:textId="77777777" w:rsidR="00AA2E9B" w:rsidRPr="00382BFF" w:rsidRDefault="00AA2E9B">
      <w:pPr>
        <w:rPr>
          <w:rFonts w:ascii="Times New Roman" w:hAnsi="Times New Roman"/>
          <w:sz w:val="21"/>
          <w:szCs w:val="21"/>
        </w:rPr>
      </w:pPr>
    </w:p>
    <w:p w14:paraId="54433DFD" w14:textId="7887C7EE" w:rsidR="001346B4" w:rsidRPr="00382BFF" w:rsidRDefault="00460D27" w:rsidP="00382BFF">
      <w:pPr>
        <w:rPr>
          <w:rFonts w:ascii="Times New Roman" w:hAnsi="Times New Roman"/>
          <w:sz w:val="21"/>
          <w:szCs w:val="21"/>
        </w:rPr>
      </w:pPr>
      <w:r w:rsidRPr="00382BFF">
        <w:rPr>
          <w:rFonts w:ascii="Times New Roman" w:hAnsi="Times New Roman"/>
          <w:sz w:val="21"/>
          <w:szCs w:val="21"/>
        </w:rPr>
        <w:t xml:space="preserve">Seattle, </w:t>
      </w:r>
      <w:r w:rsidR="00382BFF" w:rsidRPr="00382BFF">
        <w:rPr>
          <w:rFonts w:ascii="Times New Roman" w:hAnsi="Times New Roman"/>
          <w:sz w:val="21"/>
          <w:szCs w:val="21"/>
        </w:rPr>
        <w:t>30 November 2016</w:t>
      </w:r>
    </w:p>
    <w:p w14:paraId="00EBFE4F" w14:textId="77777777" w:rsidR="00382BFF" w:rsidRPr="00382BFF" w:rsidRDefault="00382BFF" w:rsidP="00382BFF">
      <w:pPr>
        <w:rPr>
          <w:rFonts w:ascii="Times New Roman" w:hAnsi="Times New Roman"/>
          <w:sz w:val="21"/>
          <w:szCs w:val="21"/>
        </w:rPr>
      </w:pPr>
    </w:p>
    <w:p w14:paraId="607331C0" w14:textId="77777777" w:rsidR="00382BFF" w:rsidRPr="00382BFF" w:rsidRDefault="00382BFF" w:rsidP="00382BFF">
      <w:pPr>
        <w:pStyle w:val="NormalWeb"/>
        <w:spacing w:before="0" w:beforeAutospacing="0" w:after="0" w:afterAutospacing="0"/>
        <w:jc w:val="both"/>
        <w:rPr>
          <w:sz w:val="21"/>
          <w:szCs w:val="21"/>
        </w:rPr>
      </w:pPr>
      <w:r w:rsidRPr="00382BFF">
        <w:rPr>
          <w:rFonts w:ascii="Times New Roman" w:hAnsi="Times New Roman"/>
          <w:color w:val="000000"/>
          <w:sz w:val="21"/>
          <w:szCs w:val="21"/>
        </w:rPr>
        <w:t>Dear Journal of Plankton Research Editor,</w:t>
      </w:r>
    </w:p>
    <w:p w14:paraId="3E488923" w14:textId="77777777" w:rsidR="00382BFF" w:rsidRPr="00382BFF" w:rsidRDefault="00382BFF" w:rsidP="00382BFF">
      <w:pPr>
        <w:pStyle w:val="NormalWeb"/>
        <w:spacing w:before="120" w:after="360"/>
        <w:jc w:val="both"/>
        <w:rPr>
          <w:rFonts w:ascii="Times New Roman" w:hAnsi="Times New Roman"/>
          <w:bCs/>
          <w:color w:val="000000"/>
          <w:sz w:val="21"/>
          <w:szCs w:val="21"/>
        </w:rPr>
      </w:pPr>
      <w:r w:rsidRPr="00382BFF">
        <w:rPr>
          <w:rFonts w:ascii="Times New Roman" w:hAnsi="Times New Roman"/>
          <w:sz w:val="21"/>
          <w:szCs w:val="21"/>
        </w:rPr>
        <w:t xml:space="preserve">Please find enclosed our manuscript entitled </w:t>
      </w:r>
      <w:r w:rsidRPr="00382BFF">
        <w:rPr>
          <w:rFonts w:ascii="Times New Roman" w:hAnsi="Times New Roman"/>
          <w:bCs/>
          <w:color w:val="000000"/>
          <w:sz w:val="21"/>
          <w:szCs w:val="21"/>
        </w:rPr>
        <w:t xml:space="preserve">“Dynamics of </w:t>
      </w:r>
      <w:r w:rsidRPr="00382BFF">
        <w:rPr>
          <w:rFonts w:ascii="Times New Roman" w:hAnsi="Times New Roman"/>
          <w:bCs/>
          <w:i/>
          <w:color w:val="000000"/>
          <w:sz w:val="21"/>
          <w:szCs w:val="21"/>
        </w:rPr>
        <w:t>Teleaulax</w:t>
      </w:r>
      <w:r w:rsidRPr="00382BFF">
        <w:rPr>
          <w:rFonts w:ascii="Times New Roman" w:hAnsi="Times New Roman"/>
          <w:bCs/>
          <w:color w:val="000000"/>
          <w:sz w:val="21"/>
          <w:szCs w:val="21"/>
        </w:rPr>
        <w:t xml:space="preserve"> cryptophyte prey during the decline of red water blooms in the Columbia River Estuary”</w:t>
      </w:r>
      <w:r w:rsidRPr="00382BFF">
        <w:rPr>
          <w:rFonts w:ascii="Times New Roman" w:hAnsi="Times New Roman"/>
          <w:sz w:val="21"/>
          <w:szCs w:val="21"/>
        </w:rPr>
        <w:t xml:space="preserve"> submitted for publication as an original research article in the Journal of Plankton Research.</w:t>
      </w:r>
      <w:r w:rsidRPr="00382BFF">
        <w:rPr>
          <w:rFonts w:ascii="Times New Roman" w:hAnsi="Times New Roman"/>
          <w:color w:val="000000"/>
          <w:sz w:val="21"/>
          <w:szCs w:val="21"/>
        </w:rPr>
        <w:t xml:space="preserve"> </w:t>
      </w:r>
    </w:p>
    <w:p w14:paraId="7FC1DD40" w14:textId="77777777" w:rsidR="00382BFF" w:rsidRPr="00382BFF" w:rsidRDefault="00382BFF" w:rsidP="00382BFF">
      <w:pPr>
        <w:ind w:firstLine="288"/>
        <w:rPr>
          <w:rFonts w:ascii="Times New Roman" w:hAnsi="Times New Roman"/>
          <w:sz w:val="21"/>
          <w:szCs w:val="21"/>
        </w:rPr>
      </w:pPr>
      <w:r w:rsidRPr="00382BFF">
        <w:rPr>
          <w:rFonts w:ascii="Times New Roman" w:eastAsia="Times New Roman" w:hAnsi="Times New Roman"/>
          <w:sz w:val="21"/>
          <w:szCs w:val="21"/>
        </w:rPr>
        <w:t xml:space="preserve">The mixotrophic </w:t>
      </w:r>
      <w:r w:rsidRPr="00382BFF">
        <w:rPr>
          <w:rFonts w:ascii="Times New Roman" w:eastAsia="Times New Roman" w:hAnsi="Times New Roman"/>
          <w:i/>
          <w:sz w:val="21"/>
          <w:szCs w:val="21"/>
        </w:rPr>
        <w:t>Mesodinium rubrum</w:t>
      </w:r>
      <w:r w:rsidRPr="00382BFF">
        <w:rPr>
          <w:rFonts w:ascii="Times New Roman" w:eastAsia="Times New Roman" w:hAnsi="Times New Roman"/>
          <w:sz w:val="21"/>
          <w:szCs w:val="21"/>
        </w:rPr>
        <w:t xml:space="preserve"> is a globally distributed nontoxic ciliate that relies on the acquisition and use of chloroplasts derived from its cryptophyte prey, </w:t>
      </w:r>
      <w:r w:rsidRPr="00382BFF">
        <w:rPr>
          <w:rFonts w:ascii="Times New Roman" w:eastAsia="Times New Roman" w:hAnsi="Times New Roman"/>
          <w:i/>
          <w:sz w:val="21"/>
          <w:szCs w:val="21"/>
        </w:rPr>
        <w:t>Teleaulax amphioxeia</w:t>
      </w:r>
      <w:r w:rsidRPr="00382BFF">
        <w:rPr>
          <w:rFonts w:ascii="Times New Roman" w:eastAsia="Times New Roman" w:hAnsi="Times New Roman"/>
          <w:sz w:val="21"/>
          <w:szCs w:val="21"/>
        </w:rPr>
        <w:t xml:space="preserve">. While most studies have focused on the ciliate, </w:t>
      </w:r>
      <w:r w:rsidRPr="00382BFF">
        <w:rPr>
          <w:rFonts w:ascii="Times New Roman" w:hAnsi="Times New Roman"/>
          <w:sz w:val="21"/>
          <w:szCs w:val="21"/>
        </w:rPr>
        <w:t xml:space="preserve">we use continuous flow cytometry to examine patterns in abundances and division rates for free-living </w:t>
      </w:r>
      <w:r w:rsidRPr="00382BFF">
        <w:rPr>
          <w:rFonts w:ascii="Times New Roman" w:hAnsi="Times New Roman"/>
          <w:i/>
          <w:sz w:val="21"/>
          <w:szCs w:val="21"/>
        </w:rPr>
        <w:t>Teleaulax</w:t>
      </w:r>
      <w:r w:rsidRPr="00382BFF">
        <w:rPr>
          <w:rFonts w:ascii="Times New Roman" w:hAnsi="Times New Roman"/>
          <w:sz w:val="21"/>
          <w:szCs w:val="21"/>
        </w:rPr>
        <w:t xml:space="preserve">-like cryptophytes both in the laboratory and during a 4-week survey in the Columbia River estuary carried out in 2013. Cryptophyte division rates, estimated for the first time in the field, were positively correlated with concentrations of dissolved inorganic nitrogen and phosphorus, suggesting nutrient availability, rather than light conditions, limited the growth of the cryptophytes at that time. Abundances of cryptophyte prey followed closely ciliate abundances, suggesting a tightly-coupled predator-prey relationship. Overall, our results suggest that the growth of </w:t>
      </w:r>
      <w:r w:rsidRPr="00382BFF">
        <w:rPr>
          <w:rFonts w:ascii="Times New Roman" w:hAnsi="Times New Roman"/>
          <w:i/>
          <w:sz w:val="21"/>
          <w:szCs w:val="21"/>
        </w:rPr>
        <w:t>M. rubrum</w:t>
      </w:r>
      <w:r w:rsidRPr="00382BFF">
        <w:rPr>
          <w:rFonts w:ascii="Times New Roman" w:hAnsi="Times New Roman"/>
          <w:sz w:val="21"/>
          <w:szCs w:val="21"/>
        </w:rPr>
        <w:t xml:space="preserve"> was limited by prey availability during the survey. Our findings significantly advance the field of plankton research by highlighting the importance of prey availability for understanding the dynamics of these globally occurring blooms. Additionally, this study is an example of the expanding applications of continuous flow cytometry in plankton research, showing how an innovative approach can be used to investigate long-standing questions. </w:t>
      </w:r>
    </w:p>
    <w:p w14:paraId="4B51E2C6" w14:textId="77777777" w:rsidR="00382BFF" w:rsidRPr="00382BFF" w:rsidRDefault="00382BFF" w:rsidP="00382BFF">
      <w:pPr>
        <w:jc w:val="both"/>
        <w:rPr>
          <w:rFonts w:eastAsia="Times New Roman"/>
          <w:sz w:val="21"/>
          <w:szCs w:val="21"/>
        </w:rPr>
      </w:pPr>
    </w:p>
    <w:p w14:paraId="1F75AFF5" w14:textId="77777777" w:rsidR="00382BFF" w:rsidRPr="00382BFF" w:rsidRDefault="00382BFF" w:rsidP="00382BFF">
      <w:pPr>
        <w:pStyle w:val="BodyText"/>
        <w:jc w:val="both"/>
        <w:rPr>
          <w:sz w:val="21"/>
          <w:szCs w:val="21"/>
        </w:rPr>
      </w:pPr>
      <w:r w:rsidRPr="00382BFF">
        <w:rPr>
          <w:sz w:val="21"/>
          <w:szCs w:val="21"/>
        </w:rPr>
        <w:t xml:space="preserve">All individuals listed agreed to be listed as authors and approved the submitted version of the manuscript. The manuscript contains original data that has not been previously published or is in review elsewhere. We acknowledge that a previous version of this manuscript had been submitted and rejected by the journal, Marine Ecology Progress Series. We received very constructive comments that have been incorporated into this new manuscript. </w:t>
      </w:r>
    </w:p>
    <w:p w14:paraId="2E9FE1D4" w14:textId="0E54994D" w:rsidR="00B63DD6" w:rsidRPr="00382BFF" w:rsidRDefault="006C28B5"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Yours s</w:t>
      </w:r>
      <w:r w:rsidR="00B63DD6" w:rsidRPr="00382BFF">
        <w:rPr>
          <w:rFonts w:ascii="Times New Roman" w:hAnsi="Times New Roman"/>
          <w:color w:val="000000"/>
          <w:sz w:val="21"/>
          <w:szCs w:val="21"/>
        </w:rPr>
        <w:t>incer</w:t>
      </w:r>
      <w:r w:rsidR="001A4D6B" w:rsidRPr="00382BFF">
        <w:rPr>
          <w:rFonts w:ascii="Times New Roman" w:hAnsi="Times New Roman"/>
          <w:color w:val="000000"/>
          <w:sz w:val="21"/>
          <w:szCs w:val="21"/>
        </w:rPr>
        <w:t>e</w:t>
      </w:r>
      <w:r w:rsidR="00B63DD6" w:rsidRPr="00382BFF">
        <w:rPr>
          <w:rFonts w:ascii="Times New Roman" w:hAnsi="Times New Roman"/>
          <w:color w:val="000000"/>
          <w:sz w:val="21"/>
          <w:szCs w:val="21"/>
        </w:rPr>
        <w:t>ly</w:t>
      </w:r>
      <w:r w:rsidR="00DE0125" w:rsidRPr="00382BFF">
        <w:rPr>
          <w:rFonts w:ascii="Times New Roman" w:hAnsi="Times New Roman"/>
          <w:color w:val="000000"/>
          <w:sz w:val="21"/>
          <w:szCs w:val="21"/>
        </w:rPr>
        <w:t>,</w:t>
      </w:r>
    </w:p>
    <w:p w14:paraId="06FB31CD" w14:textId="2620E760" w:rsidR="00B63DD6" w:rsidRDefault="00B63DD6" w:rsidP="00FB2B06">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7591761" wp14:editId="09B9AA66">
            <wp:extent cx="1082040" cy="100203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Ribalet.png"/>
                    <pic:cNvPicPr/>
                  </pic:nvPicPr>
                  <pic:blipFill>
                    <a:blip r:embed="rId7">
                      <a:extLst>
                        <a:ext uri="{28A0092B-C50C-407E-A947-70E740481C1C}">
                          <a14:useLocalDpi xmlns:a14="http://schemas.microsoft.com/office/drawing/2010/main" val="0"/>
                        </a:ext>
                      </a:extLst>
                    </a:blip>
                    <a:stretch>
                      <a:fillRect/>
                    </a:stretch>
                  </pic:blipFill>
                  <pic:spPr>
                    <a:xfrm>
                      <a:off x="0" y="0"/>
                      <a:ext cx="1082040" cy="1002030"/>
                    </a:xfrm>
                    <a:prstGeom prst="rect">
                      <a:avLst/>
                    </a:prstGeom>
                  </pic:spPr>
                </pic:pic>
              </a:graphicData>
            </a:graphic>
          </wp:inline>
        </w:drawing>
      </w:r>
    </w:p>
    <w:p w14:paraId="69E64C72" w14:textId="729E9538" w:rsidR="00B63DD6" w:rsidRPr="00382BFF" w:rsidRDefault="00B63DD6"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Francois Ribalet</w:t>
      </w:r>
    </w:p>
    <w:p w14:paraId="48CF6A0C" w14:textId="4A8D3CEB" w:rsidR="005F065A" w:rsidRDefault="005F065A"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Senior Research Scientist</w:t>
      </w:r>
    </w:p>
    <w:p w14:paraId="48E06160" w14:textId="77777777" w:rsidR="001C4570" w:rsidRPr="00382BFF" w:rsidRDefault="001C4570" w:rsidP="001C4570">
      <w:pPr>
        <w:pStyle w:val="NormalWeb"/>
        <w:spacing w:before="0" w:beforeAutospacing="0" w:after="0" w:afterAutospacing="0"/>
        <w:jc w:val="both"/>
        <w:rPr>
          <w:rFonts w:ascii="Times New Roman" w:hAnsi="Times New Roman"/>
          <w:color w:val="000000"/>
          <w:sz w:val="21"/>
          <w:szCs w:val="21"/>
        </w:rPr>
      </w:pPr>
      <w:hyperlink r:id="rId8" w:history="1">
        <w:r w:rsidRPr="00382BFF">
          <w:rPr>
            <w:rStyle w:val="Hyperlink"/>
            <w:rFonts w:ascii="Times New Roman" w:hAnsi="Times New Roman"/>
            <w:sz w:val="21"/>
            <w:szCs w:val="21"/>
          </w:rPr>
          <w:t>ribalet@uw.edu</w:t>
        </w:r>
      </w:hyperlink>
    </w:p>
    <w:p w14:paraId="3DF7EDC7" w14:textId="77777777" w:rsidR="001C4570" w:rsidRDefault="001C4570" w:rsidP="00FB2B06">
      <w:pPr>
        <w:pStyle w:val="NormalWeb"/>
        <w:spacing w:before="0" w:beforeAutospacing="0" w:after="0" w:afterAutospacing="0"/>
        <w:jc w:val="both"/>
        <w:rPr>
          <w:rFonts w:ascii="Times New Roman" w:hAnsi="Times New Roman"/>
          <w:color w:val="000000"/>
          <w:sz w:val="21"/>
          <w:szCs w:val="21"/>
        </w:rPr>
      </w:pPr>
    </w:p>
    <w:p w14:paraId="6B69C85A" w14:textId="77777777" w:rsidR="001C4570" w:rsidRDefault="001C4570" w:rsidP="00FB2B06">
      <w:pPr>
        <w:pStyle w:val="NormalWeb"/>
        <w:spacing w:before="0" w:beforeAutospacing="0" w:after="0" w:afterAutospacing="0"/>
        <w:jc w:val="both"/>
        <w:rPr>
          <w:rFonts w:ascii="Times New Roman" w:hAnsi="Times New Roman"/>
          <w:color w:val="000000"/>
          <w:sz w:val="21"/>
          <w:szCs w:val="21"/>
        </w:rPr>
      </w:pPr>
    </w:p>
    <w:p w14:paraId="1ED9B277" w14:textId="4A5CDC40" w:rsidR="001C4570" w:rsidRDefault="001C4570" w:rsidP="00FB2B06">
      <w:pPr>
        <w:pStyle w:val="NormalWeb"/>
        <w:spacing w:before="0" w:beforeAutospacing="0" w:after="0" w:afterAutospacing="0"/>
        <w:jc w:val="both"/>
        <w:rPr>
          <w:rFonts w:ascii="Times New Roman" w:hAnsi="Times New Roman"/>
          <w:color w:val="000000"/>
          <w:sz w:val="21"/>
          <w:szCs w:val="21"/>
        </w:rPr>
      </w:pPr>
      <w:r>
        <w:rPr>
          <w:rFonts w:ascii="Times New Roman" w:hAnsi="Times New Roman"/>
          <w:color w:val="000000"/>
          <w:sz w:val="21"/>
          <w:szCs w:val="21"/>
        </w:rPr>
        <w:t>SIGN HERE</w:t>
      </w:r>
    </w:p>
    <w:p w14:paraId="3C560078" w14:textId="77777777" w:rsidR="001C4570" w:rsidRDefault="001C4570" w:rsidP="00FB2B06">
      <w:pPr>
        <w:pStyle w:val="NormalWeb"/>
        <w:spacing w:before="0" w:beforeAutospacing="0" w:after="0" w:afterAutospacing="0"/>
        <w:jc w:val="both"/>
        <w:rPr>
          <w:rFonts w:ascii="Times New Roman" w:hAnsi="Times New Roman"/>
          <w:color w:val="000000"/>
          <w:sz w:val="21"/>
          <w:szCs w:val="21"/>
        </w:rPr>
      </w:pPr>
    </w:p>
    <w:p w14:paraId="54381576" w14:textId="11583D31" w:rsidR="001C4570" w:rsidRDefault="001C4570" w:rsidP="00FB2B06">
      <w:pPr>
        <w:pStyle w:val="NormalWeb"/>
        <w:spacing w:before="0" w:beforeAutospacing="0" w:after="0" w:afterAutospacing="0"/>
        <w:jc w:val="both"/>
        <w:rPr>
          <w:rFonts w:ascii="Times New Roman" w:hAnsi="Times New Roman"/>
          <w:color w:val="000000"/>
          <w:sz w:val="21"/>
          <w:szCs w:val="21"/>
        </w:rPr>
      </w:pPr>
      <w:r>
        <w:rPr>
          <w:rFonts w:ascii="Times New Roman" w:hAnsi="Times New Roman"/>
          <w:color w:val="000000"/>
          <w:sz w:val="21"/>
          <w:szCs w:val="21"/>
        </w:rPr>
        <w:t>Maria Hamilton</w:t>
      </w:r>
    </w:p>
    <w:p w14:paraId="467D6883" w14:textId="77777777" w:rsidR="001C4570" w:rsidRDefault="001C4570" w:rsidP="00FB2B06">
      <w:pPr>
        <w:pStyle w:val="NormalWeb"/>
        <w:spacing w:before="0" w:beforeAutospacing="0" w:after="0" w:afterAutospacing="0"/>
        <w:jc w:val="both"/>
        <w:rPr>
          <w:rFonts w:ascii="Times New Roman" w:hAnsi="Times New Roman"/>
          <w:color w:val="000000"/>
          <w:sz w:val="21"/>
          <w:szCs w:val="21"/>
        </w:rPr>
      </w:pPr>
      <w:r>
        <w:rPr>
          <w:rFonts w:ascii="Times New Roman" w:hAnsi="Times New Roman"/>
          <w:color w:val="000000"/>
          <w:sz w:val="21"/>
          <w:szCs w:val="21"/>
        </w:rPr>
        <w:t>Graduate student at UCSZ</w:t>
      </w:r>
    </w:p>
    <w:p w14:paraId="069C37F2" w14:textId="6BBE3FD0" w:rsidR="001C4570" w:rsidRPr="00382BFF" w:rsidRDefault="001C4570" w:rsidP="00FB2B06">
      <w:pPr>
        <w:pStyle w:val="NormalWeb"/>
        <w:spacing w:before="0" w:beforeAutospacing="0" w:after="0" w:afterAutospacing="0"/>
        <w:jc w:val="both"/>
        <w:rPr>
          <w:rFonts w:ascii="Times New Roman" w:hAnsi="Times New Roman"/>
          <w:color w:val="000000"/>
          <w:sz w:val="21"/>
          <w:szCs w:val="21"/>
        </w:rPr>
      </w:pPr>
      <w:r>
        <w:rPr>
          <w:rFonts w:ascii="Times New Roman" w:hAnsi="Times New Roman"/>
          <w:color w:val="000000"/>
          <w:sz w:val="21"/>
          <w:szCs w:val="21"/>
        </w:rPr>
        <w:t>Work email here</w:t>
      </w:r>
      <w:bookmarkStart w:id="0" w:name="_GoBack"/>
      <w:bookmarkEnd w:id="0"/>
    </w:p>
    <w:sectPr w:rsidR="001C4570" w:rsidRPr="00382BFF" w:rsidSect="008D61F0">
      <w:headerReference w:type="default" r:id="rId9"/>
      <w:footerReference w:type="default" r:id="rId10"/>
      <w:pgSz w:w="12240" w:h="15840"/>
      <w:pgMar w:top="1440" w:right="1800" w:bottom="1440" w:left="1800" w:header="720" w:footer="720" w:gutter="0"/>
      <w:pgBorders w:offsetFrom="page">
        <w:left w:val="single" w:sz="48" w:space="24" w:color="39275B"/>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81CD7" w14:textId="77777777" w:rsidR="00803B81" w:rsidRDefault="00803B81">
      <w:r>
        <w:separator/>
      </w:r>
    </w:p>
  </w:endnote>
  <w:endnote w:type="continuationSeparator" w:id="0">
    <w:p w14:paraId="262D0DD9" w14:textId="77777777" w:rsidR="00803B81" w:rsidRDefault="0080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45C42" w14:textId="77777777" w:rsidR="00535DB7" w:rsidRDefault="00535DB7" w:rsidP="008D61F0">
    <w:pPr>
      <w:pStyle w:val="Footer"/>
      <w:jc w:val="center"/>
    </w:pPr>
    <w:r>
      <w:t>School of Oceanography, Box 357940, Seattle, WA  98195-7940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1C804" w14:textId="77777777" w:rsidR="00803B81" w:rsidRDefault="00803B81">
      <w:r>
        <w:separator/>
      </w:r>
    </w:p>
  </w:footnote>
  <w:footnote w:type="continuationSeparator" w:id="0">
    <w:p w14:paraId="18F031D6" w14:textId="77777777" w:rsidR="00803B81" w:rsidRDefault="00803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D7468" w14:textId="77777777" w:rsidR="00535DB7" w:rsidRDefault="00535DB7" w:rsidP="008D61F0">
    <w:pPr>
      <w:pStyle w:val="Header"/>
      <w:ind w:left="-810"/>
    </w:pPr>
    <w:r>
      <w:rPr>
        <w:noProof/>
      </w:rPr>
      <w:drawing>
        <wp:inline distT="0" distB="0" distL="0" distR="0" wp14:anchorId="2CD7D09A" wp14:editId="6E6A65CE">
          <wp:extent cx="3257550" cy="481965"/>
          <wp:effectExtent l="0" t="0" r="0" b="635"/>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7550" cy="481965"/>
                  </a:xfrm>
                  <a:prstGeom prst="rect">
                    <a:avLst/>
                  </a:prstGeom>
                  <a:noFill/>
                  <a:ln>
                    <a:noFill/>
                  </a:ln>
                </pic:spPr>
              </pic:pic>
            </a:graphicData>
          </a:graphic>
        </wp:inline>
      </w:drawing>
    </w:r>
  </w:p>
  <w:p w14:paraId="4827B424" w14:textId="77777777" w:rsidR="00535DB7" w:rsidRDefault="00535D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273"/>
    <w:multiLevelType w:val="hybridMultilevel"/>
    <w:tmpl w:val="975E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11E9"/>
    <w:multiLevelType w:val="hybridMultilevel"/>
    <w:tmpl w:val="707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56751"/>
    <w:multiLevelType w:val="hybridMultilevel"/>
    <w:tmpl w:val="91EECF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235D3"/>
    <w:multiLevelType w:val="hybridMultilevel"/>
    <w:tmpl w:val="7970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41C3B"/>
    <w:multiLevelType w:val="hybridMultilevel"/>
    <w:tmpl w:val="418AD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92"/>
    <w:rsid w:val="0001631B"/>
    <w:rsid w:val="00032224"/>
    <w:rsid w:val="00057090"/>
    <w:rsid w:val="000659F6"/>
    <w:rsid w:val="000B1406"/>
    <w:rsid w:val="000D34EA"/>
    <w:rsid w:val="001346B4"/>
    <w:rsid w:val="00156CDC"/>
    <w:rsid w:val="00157D46"/>
    <w:rsid w:val="00161883"/>
    <w:rsid w:val="00180A30"/>
    <w:rsid w:val="001A4D6B"/>
    <w:rsid w:val="001C4570"/>
    <w:rsid w:val="001C5E84"/>
    <w:rsid w:val="001E30CB"/>
    <w:rsid w:val="0022750C"/>
    <w:rsid w:val="0024282B"/>
    <w:rsid w:val="0025634B"/>
    <w:rsid w:val="00262822"/>
    <w:rsid w:val="0026719B"/>
    <w:rsid w:val="002915B9"/>
    <w:rsid w:val="00294575"/>
    <w:rsid w:val="0029773F"/>
    <w:rsid w:val="002B5392"/>
    <w:rsid w:val="002E00DF"/>
    <w:rsid w:val="002E4261"/>
    <w:rsid w:val="00301380"/>
    <w:rsid w:val="00303781"/>
    <w:rsid w:val="003346A8"/>
    <w:rsid w:val="00365267"/>
    <w:rsid w:val="00382BFF"/>
    <w:rsid w:val="003A2603"/>
    <w:rsid w:val="00421EFE"/>
    <w:rsid w:val="00422EAB"/>
    <w:rsid w:val="00460D27"/>
    <w:rsid w:val="00464868"/>
    <w:rsid w:val="00476781"/>
    <w:rsid w:val="004819C9"/>
    <w:rsid w:val="00496F20"/>
    <w:rsid w:val="00497D48"/>
    <w:rsid w:val="004B1A84"/>
    <w:rsid w:val="00535DB7"/>
    <w:rsid w:val="00541B24"/>
    <w:rsid w:val="005872B5"/>
    <w:rsid w:val="0059404F"/>
    <w:rsid w:val="005E2B67"/>
    <w:rsid w:val="005F065A"/>
    <w:rsid w:val="005F4ABC"/>
    <w:rsid w:val="0060003F"/>
    <w:rsid w:val="00605838"/>
    <w:rsid w:val="0064346A"/>
    <w:rsid w:val="00683811"/>
    <w:rsid w:val="00693D97"/>
    <w:rsid w:val="006B7449"/>
    <w:rsid w:val="006C28B5"/>
    <w:rsid w:val="006D0473"/>
    <w:rsid w:val="006E7E0C"/>
    <w:rsid w:val="00740895"/>
    <w:rsid w:val="0076648E"/>
    <w:rsid w:val="0079030F"/>
    <w:rsid w:val="007C1CA2"/>
    <w:rsid w:val="007C7246"/>
    <w:rsid w:val="00803B81"/>
    <w:rsid w:val="00812EE5"/>
    <w:rsid w:val="00856772"/>
    <w:rsid w:val="008A0288"/>
    <w:rsid w:val="008A5A17"/>
    <w:rsid w:val="008B4F03"/>
    <w:rsid w:val="008D61F0"/>
    <w:rsid w:val="008E188D"/>
    <w:rsid w:val="008F44DA"/>
    <w:rsid w:val="0098525B"/>
    <w:rsid w:val="00993D52"/>
    <w:rsid w:val="009A21F8"/>
    <w:rsid w:val="009F3730"/>
    <w:rsid w:val="00A42BF4"/>
    <w:rsid w:val="00A60B11"/>
    <w:rsid w:val="00AA2E9B"/>
    <w:rsid w:val="00AA7A5B"/>
    <w:rsid w:val="00AF3DA3"/>
    <w:rsid w:val="00B0731D"/>
    <w:rsid w:val="00B46ABD"/>
    <w:rsid w:val="00B60C6C"/>
    <w:rsid w:val="00B61138"/>
    <w:rsid w:val="00B63DD6"/>
    <w:rsid w:val="00B931FE"/>
    <w:rsid w:val="00B93ABC"/>
    <w:rsid w:val="00BD3E3B"/>
    <w:rsid w:val="00BD4607"/>
    <w:rsid w:val="00C22EEA"/>
    <w:rsid w:val="00C2643E"/>
    <w:rsid w:val="00C27C6F"/>
    <w:rsid w:val="00C45736"/>
    <w:rsid w:val="00C94412"/>
    <w:rsid w:val="00CA0452"/>
    <w:rsid w:val="00CB0B10"/>
    <w:rsid w:val="00CB426E"/>
    <w:rsid w:val="00DA4E50"/>
    <w:rsid w:val="00DC6547"/>
    <w:rsid w:val="00DC6B63"/>
    <w:rsid w:val="00DD7EFC"/>
    <w:rsid w:val="00DE0125"/>
    <w:rsid w:val="00DE5046"/>
    <w:rsid w:val="00E33FB1"/>
    <w:rsid w:val="00E51AD9"/>
    <w:rsid w:val="00E56568"/>
    <w:rsid w:val="00E6735E"/>
    <w:rsid w:val="00E7504B"/>
    <w:rsid w:val="00EB1CC0"/>
    <w:rsid w:val="00EB26B7"/>
    <w:rsid w:val="00EB3F90"/>
    <w:rsid w:val="00EC0B6D"/>
    <w:rsid w:val="00ED2659"/>
    <w:rsid w:val="00F24CBC"/>
    <w:rsid w:val="00F44390"/>
    <w:rsid w:val="00F46EE5"/>
    <w:rsid w:val="00F53D8D"/>
    <w:rsid w:val="00FB2B06"/>
    <w:rsid w:val="00FE29B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4157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02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743"/>
    <w:pPr>
      <w:tabs>
        <w:tab w:val="center" w:pos="4320"/>
        <w:tab w:val="right" w:pos="8640"/>
      </w:tabs>
    </w:pPr>
  </w:style>
  <w:style w:type="character" w:customStyle="1" w:styleId="HeaderChar">
    <w:name w:val="Header Char"/>
    <w:link w:val="Header"/>
    <w:uiPriority w:val="99"/>
    <w:rsid w:val="00620743"/>
    <w:rPr>
      <w:sz w:val="24"/>
      <w:szCs w:val="24"/>
    </w:rPr>
  </w:style>
  <w:style w:type="paragraph" w:styleId="Footer">
    <w:name w:val="footer"/>
    <w:basedOn w:val="Normal"/>
    <w:link w:val="FooterChar"/>
    <w:uiPriority w:val="99"/>
    <w:semiHidden/>
    <w:unhideWhenUsed/>
    <w:rsid w:val="00620743"/>
    <w:pPr>
      <w:tabs>
        <w:tab w:val="center" w:pos="4320"/>
        <w:tab w:val="right" w:pos="8640"/>
      </w:tabs>
    </w:pPr>
  </w:style>
  <w:style w:type="character" w:customStyle="1" w:styleId="FooterChar">
    <w:name w:val="Footer Char"/>
    <w:link w:val="Footer"/>
    <w:uiPriority w:val="99"/>
    <w:semiHidden/>
    <w:rsid w:val="00620743"/>
    <w:rPr>
      <w:sz w:val="24"/>
      <w:szCs w:val="24"/>
    </w:rPr>
  </w:style>
  <w:style w:type="paragraph" w:styleId="BalloonText">
    <w:name w:val="Balloon Text"/>
    <w:basedOn w:val="Normal"/>
    <w:link w:val="BalloonTextChar"/>
    <w:uiPriority w:val="99"/>
    <w:semiHidden/>
    <w:unhideWhenUsed/>
    <w:rsid w:val="005F62A6"/>
    <w:rPr>
      <w:rFonts w:ascii="Tahoma" w:hAnsi="Tahoma" w:cs="Tahoma"/>
      <w:sz w:val="16"/>
      <w:szCs w:val="16"/>
    </w:rPr>
  </w:style>
  <w:style w:type="character" w:customStyle="1" w:styleId="BalloonTextChar">
    <w:name w:val="Balloon Text Char"/>
    <w:link w:val="BalloonText"/>
    <w:uiPriority w:val="99"/>
    <w:semiHidden/>
    <w:rsid w:val="005F62A6"/>
    <w:rPr>
      <w:rFonts w:ascii="Tahoma" w:hAnsi="Tahoma" w:cs="Tahoma"/>
      <w:sz w:val="16"/>
      <w:szCs w:val="16"/>
    </w:rPr>
  </w:style>
  <w:style w:type="character" w:styleId="Hyperlink">
    <w:name w:val="Hyperlink"/>
    <w:uiPriority w:val="99"/>
    <w:unhideWhenUsed/>
    <w:rsid w:val="00FD2271"/>
    <w:rPr>
      <w:color w:val="0000FF"/>
      <w:u w:val="single"/>
    </w:rPr>
  </w:style>
  <w:style w:type="paragraph" w:styleId="NormalWeb">
    <w:name w:val="Normal (Web)"/>
    <w:basedOn w:val="Normal"/>
    <w:uiPriority w:val="99"/>
    <w:unhideWhenUsed/>
    <w:rsid w:val="00DE0125"/>
    <w:pPr>
      <w:spacing w:before="100" w:beforeAutospacing="1" w:after="100" w:afterAutospacing="1"/>
    </w:pPr>
    <w:rPr>
      <w:rFonts w:ascii="Times" w:hAnsi="Times"/>
      <w:sz w:val="20"/>
      <w:szCs w:val="20"/>
    </w:rPr>
  </w:style>
  <w:style w:type="paragraph" w:styleId="BodyText">
    <w:name w:val="Body Text"/>
    <w:basedOn w:val="Normal"/>
    <w:link w:val="BodyTextChar"/>
    <w:rsid w:val="001346B4"/>
    <w:pPr>
      <w:spacing w:after="240"/>
    </w:pPr>
    <w:rPr>
      <w:rFonts w:ascii="Times New Roman" w:eastAsia="Times New Roman" w:hAnsi="Times New Roman"/>
    </w:rPr>
  </w:style>
  <w:style w:type="character" w:customStyle="1" w:styleId="BodyTextChar">
    <w:name w:val="Body Text Char"/>
    <w:basedOn w:val="DefaultParagraphFont"/>
    <w:link w:val="BodyText"/>
    <w:rsid w:val="001346B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2290">
      <w:bodyDiv w:val="1"/>
      <w:marLeft w:val="0"/>
      <w:marRight w:val="0"/>
      <w:marTop w:val="0"/>
      <w:marBottom w:val="0"/>
      <w:divBdr>
        <w:top w:val="none" w:sz="0" w:space="0" w:color="auto"/>
        <w:left w:val="none" w:sz="0" w:space="0" w:color="auto"/>
        <w:bottom w:val="none" w:sz="0" w:space="0" w:color="auto"/>
        <w:right w:val="none" w:sz="0" w:space="0" w:color="auto"/>
      </w:divBdr>
    </w:div>
    <w:div w:id="162079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ribalet@uw.edu"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2411</CharactersWithSpaces>
  <SharedDoc>false</SharedDoc>
  <HLinks>
    <vt:vector size="18" baseType="variant">
      <vt:variant>
        <vt:i4>3145764</vt:i4>
      </vt:variant>
      <vt:variant>
        <vt:i4>0</vt:i4>
      </vt:variant>
      <vt:variant>
        <vt:i4>0</vt:i4>
      </vt:variant>
      <vt:variant>
        <vt:i4>5</vt:i4>
      </vt:variant>
      <vt:variant>
        <vt:lpwstr>mailto:ribalet@u.washington.edu</vt:lpwstr>
      </vt:variant>
      <vt:variant>
        <vt:lpwstr/>
      </vt:variant>
      <vt:variant>
        <vt:i4>65637</vt:i4>
      </vt:variant>
      <vt:variant>
        <vt:i4>4132</vt:i4>
      </vt:variant>
      <vt:variant>
        <vt:i4>1025</vt:i4>
      </vt:variant>
      <vt:variant>
        <vt:i4>1</vt:i4>
      </vt:variant>
      <vt:variant>
        <vt:lpwstr>Signature</vt:lpwstr>
      </vt:variant>
      <vt:variant>
        <vt:lpwstr/>
      </vt:variant>
      <vt:variant>
        <vt:i4>1835111</vt:i4>
      </vt:variant>
      <vt:variant>
        <vt:i4>4236</vt:i4>
      </vt:variant>
      <vt:variant>
        <vt:i4>1026</vt:i4>
      </vt:variant>
      <vt:variant>
        <vt:i4>1</vt:i4>
      </vt:variant>
      <vt:variant>
        <vt:lpwstr>brand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 Hunt</dc:creator>
  <cp:keywords/>
  <cp:lastModifiedBy>Francois Ribalet</cp:lastModifiedBy>
  <cp:revision>2</cp:revision>
  <cp:lastPrinted>2014-12-23T18:53:00Z</cp:lastPrinted>
  <dcterms:created xsi:type="dcterms:W3CDTF">2016-12-13T18:51:00Z</dcterms:created>
  <dcterms:modified xsi:type="dcterms:W3CDTF">2016-12-13T18:51:00Z</dcterms:modified>
</cp:coreProperties>
</file>