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0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186"/>
        <w:gridCol w:w="1125"/>
        <w:gridCol w:w="1277"/>
        <w:gridCol w:w="2448"/>
        <w:gridCol w:w="2066"/>
        <w:gridCol w:w="1614"/>
        <w:gridCol w:w="1600"/>
      </w:tblGrid>
      <w:tr>
        <w:trPr>
          <w:cantSplit w:val="false"/>
        </w:trPr>
        <w:tc>
          <w:tcPr>
            <w:tcW w:type="dxa" w:w="118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type="dxa" w:w="127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i/>
                <w:iCs/>
              </w:rPr>
              <w:t>M. major</w:t>
            </w:r>
            <w:r>
              <w:rPr>
                <w:rFonts w:ascii="Calibri" w:hAnsi="Calibri"/>
              </w:rPr>
              <w:t xml:space="preserve"> Cells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>⁻¹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type="dxa" w:w="24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 xml:space="preserve">%  of cryptophytes that are </w:t>
            </w:r>
            <w:r>
              <w:rPr>
                <w:rFonts w:ascii="Calibri" w:hAnsi="Calibri"/>
                <w:b w:val="false"/>
                <w:bCs w:val="false"/>
                <w:i/>
                <w:iCs/>
              </w:rPr>
              <w:t>T. amphioexa</w:t>
            </w:r>
          </w:p>
        </w:tc>
        <w:tc>
          <w:tcPr>
            <w:tcW w:type="dxa" w:w="20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Total cryptophytes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 xml:space="preserve">⁻¹ </w:t>
            </w:r>
          </w:p>
        </w:tc>
        <w:tc>
          <w:tcPr>
            <w:tcW w:type="dxa" w:w="16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b w:val="false"/>
                <w:bCs w:val="false"/>
                <w:i/>
                <w:iCs/>
              </w:rPr>
              <w:t xml:space="preserve">T. amphioexa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mL</w:t>
            </w: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</w:rPr>
              <w:t xml:space="preserve">⁻¹  </w:t>
            </w:r>
          </w:p>
        </w:tc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Daily Mean Division Rate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9/10/13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0.397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9/12/13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175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1.45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9/13/13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9:27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0.179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520.87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93.18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1.84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9/16/13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12:38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9/17/13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13:15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0.88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9/19/13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16:30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323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0.065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9/20/13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14:20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179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0.0615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81.76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5.03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9/23/13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17:30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209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3.48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9/24/13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17:46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74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0.0801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94.50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7.57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5.05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9/25/13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14:45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156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0.99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9/26/13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10:30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94.5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1.83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9/27/13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10:03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2.63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9/30/13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11:45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10/1/13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0.228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236.43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53.95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4.19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10/2/13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8.54</w:t>
            </w:r>
          </w:p>
        </w:tc>
      </w:tr>
      <w:tr>
        <w:trPr>
          <w:cantSplit w:val="false"/>
        </w:trPr>
        <w:tc>
          <w:tcPr>
            <w:tcW w:type="dxa" w:w="11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10/3/13</w:t>
            </w:r>
          </w:p>
        </w:tc>
        <w:tc>
          <w:tcPr>
            <w:tcW w:type="dxa" w:w="11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13:50</w:t>
            </w:r>
          </w:p>
        </w:tc>
        <w:tc>
          <w:tcPr>
            <w:tcW w:type="dxa" w:w="127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164</w:t>
            </w:r>
          </w:p>
        </w:tc>
        <w:tc>
          <w:tcPr>
            <w:tcW w:type="dxa" w:w="24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0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6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-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2240" w:orient="landscape" w:w="158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ucida Sans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2015-07-24T12:38:04.00Z</dcterms:created>
  <cp:revision>0</cp:revision>
</cp:coreProperties>
</file>