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ENTREGA DEL PROYECTO FINAL</w:t>
      </w:r>
    </w:p>
    <w:p w:rsidR="00000000" w:rsidDel="00000000" w:rsidP="00000000" w:rsidRDefault="00000000" w:rsidRPr="00000000" w14:paraId="00000011">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2">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3">
      <w:pPr>
        <w:pageBreakBefore w:val="0"/>
        <w:numPr>
          <w:ilvl w:val="0"/>
          <w:numId w:val="16"/>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Navbar</w:t>
      </w:r>
    </w:p>
    <w:p w:rsidR="00000000" w:rsidDel="00000000" w:rsidP="00000000" w:rsidRDefault="00000000" w:rsidRPr="00000000" w14:paraId="00000014">
      <w:pPr>
        <w:pageBreakBefore w:val="0"/>
        <w:numPr>
          <w:ilvl w:val="0"/>
          <w:numId w:val="16"/>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Catálogo</w:t>
      </w:r>
    </w:p>
    <w:p w:rsidR="00000000" w:rsidDel="00000000" w:rsidP="00000000" w:rsidRDefault="00000000" w:rsidRPr="00000000" w14:paraId="00000015">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Detalle de producto</w:t>
      </w:r>
      <w:r w:rsidDel="00000000" w:rsidR="00000000" w:rsidRPr="00000000">
        <w:rPr>
          <w:rtl w:val="0"/>
        </w:rPr>
      </w:r>
    </w:p>
    <w:p w:rsidR="00000000" w:rsidDel="00000000" w:rsidP="00000000" w:rsidRDefault="00000000" w:rsidRPr="00000000" w14:paraId="00000016">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CartContext</w:t>
      </w:r>
      <w:r w:rsidDel="00000000" w:rsidR="00000000" w:rsidRPr="00000000">
        <w:rPr>
          <w:rtl w:val="0"/>
        </w:rPr>
      </w:r>
    </w:p>
    <w:p w:rsidR="00000000" w:rsidDel="00000000" w:rsidP="00000000" w:rsidRDefault="00000000" w:rsidRPr="00000000" w14:paraId="00000017">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CartWidget</w:t>
      </w:r>
      <w:r w:rsidDel="00000000" w:rsidR="00000000" w:rsidRPr="00000000">
        <w:rPr>
          <w:rtl w:val="0"/>
        </w:rPr>
      </w:r>
    </w:p>
    <w:p w:rsidR="00000000" w:rsidDel="00000000" w:rsidP="00000000" w:rsidRDefault="00000000" w:rsidRPr="00000000" w14:paraId="00000018">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Formulario de compra</w:t>
      </w:r>
      <w:r w:rsidDel="00000000" w:rsidR="00000000" w:rsidRPr="00000000">
        <w:rPr>
          <w:rtl w:val="0"/>
        </w:rPr>
      </w:r>
    </w:p>
    <w:p w:rsidR="00000000" w:rsidDel="00000000" w:rsidP="00000000" w:rsidRDefault="00000000" w:rsidRPr="00000000" w14:paraId="00000019">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A">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Entrega final</w:t>
      </w:r>
    </w:p>
    <w:p w:rsidR="00000000" w:rsidDel="00000000" w:rsidP="00000000" w:rsidRDefault="00000000" w:rsidRPr="00000000" w14:paraId="0000001B">
      <w:pPr>
        <w:pageBreakBefore w:val="0"/>
        <w:numPr>
          <w:ilvl w:val="0"/>
          <w:numId w:val="2"/>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 repositorio de git donde se cumplan los objetivos + GIF/Video mostrando la navegabilidad y los flujos básicos de la aplicación y los que el alumno/a considere importantes a remarcar.</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cumplir con todos las especificaciones del desafío</w:t>
      </w: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Condiciones</w:t>
      </w:r>
      <w:r w:rsidDel="00000000" w:rsidR="00000000" w:rsidRPr="00000000">
        <w:rPr>
          <w:rFonts w:ascii="Helvetica Neue Light" w:cs="Helvetica Neue Light" w:eastAsia="Helvetica Neue Light" w:hAnsi="Helvetica Neue Light"/>
          <w:color w:val="434343"/>
          <w:sz w:val="30"/>
          <w:szCs w:val="30"/>
          <w:rtl w:val="0"/>
        </w:rPr>
        <w:t xml:space="preserve">: El challenge se debe entregar </w:t>
      </w:r>
      <w:r w:rsidDel="00000000" w:rsidR="00000000" w:rsidRPr="00000000">
        <w:rPr>
          <w:rFonts w:ascii="Helvetica Neue" w:cs="Helvetica Neue" w:eastAsia="Helvetica Neue" w:hAnsi="Helvetica Neue"/>
          <w:b w:val="1"/>
          <w:color w:val="434343"/>
          <w:sz w:val="30"/>
          <w:szCs w:val="30"/>
          <w:rtl w:val="0"/>
        </w:rPr>
        <w:t xml:space="preserve">completo. </w:t>
      </w:r>
      <w:r w:rsidDel="00000000" w:rsidR="00000000" w:rsidRPr="00000000">
        <w:rPr>
          <w:rFonts w:ascii="Helvetica Neue Light" w:cs="Helvetica Neue Light" w:eastAsia="Helvetica Neue Light" w:hAnsi="Helvetica Neue Light"/>
          <w:color w:val="434343"/>
          <w:sz w:val="30"/>
          <w:szCs w:val="30"/>
          <w:rtl w:val="0"/>
        </w:rPr>
        <w:t xml:space="preserve">Todo lo requerido en el documento del desafío es requerido (no es posible omitir ninguna de las funcionalidades básicas). Lo no requerido o los desafíos extra no serán considerados</w:t>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Modificatorias: </w:t>
      </w:r>
      <w:r w:rsidDel="00000000" w:rsidR="00000000" w:rsidRPr="00000000">
        <w:rPr>
          <w:rFonts w:ascii="Helvetica Neue Light" w:cs="Helvetica Neue Light" w:eastAsia="Helvetica Neue Light" w:hAnsi="Helvetica Neue Light"/>
          <w:color w:val="434343"/>
          <w:sz w:val="30"/>
          <w:szCs w:val="30"/>
          <w:rtl w:val="0"/>
        </w:rPr>
        <w:t xml:space="preserve">Dado que las solicitudes tienen un sentido, las modificatorias funcionales son des-recomendadas y si se realizaran de todos modos, el docente será quien decidirá a propio y exclusivo criterio si dicha alteración y sus racionales se encuadran y tienen sentido con los criterios de aceptación de la rúbrica actual, pudiendo el mismo solicitar la corrección hacia los requisitos originales.</w:t>
      </w:r>
      <w:r w:rsidDel="00000000" w:rsidR="00000000" w:rsidRPr="00000000">
        <w:rPr>
          <w:rtl w:val="0"/>
        </w:rPr>
      </w:r>
    </w:p>
    <w:p w:rsidR="00000000" w:rsidDel="00000000" w:rsidP="00000000" w:rsidRDefault="00000000" w:rsidRPr="00000000" w14:paraId="0000001F">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0">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1">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2">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3">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4">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5">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6">
      <w:pPr>
        <w:pageBreakBefore w:val="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ab/>
      </w: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8">
      <w:pPr>
        <w:pageBreakBefore w:val="0"/>
        <w:jc w:val="center"/>
        <w:rPr>
          <w:rFonts w:ascii="Anton" w:cs="Anton" w:eastAsia="Anton" w:hAnsi="Anton"/>
          <w:i w:val="1"/>
          <w:sz w:val="40"/>
          <w:szCs w:val="4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2A">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DEL PROYECTO FINAL</w:t>
      </w:r>
    </w:p>
    <w:p w:rsidR="00000000" w:rsidDel="00000000" w:rsidP="00000000" w:rsidRDefault="00000000" w:rsidRPr="00000000" w14:paraId="0000002B">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40"/>
        <w:gridCol w:w="4260"/>
        <w:gridCol w:w="3870"/>
        <w:tblGridChange w:id="0">
          <w:tblGrid>
            <w:gridCol w:w="2145"/>
            <w:gridCol w:w="3840"/>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Proyecto Final</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pStyle w:val="Heading2"/>
              <w:pageBreakBefore w:val="0"/>
              <w:widowControl w:val="0"/>
              <w:rPr>
                <w:rFonts w:ascii="Helvetica Neue Light" w:cs="Helvetica Neue Light" w:eastAsia="Helvetica Neue Light" w:hAnsi="Helvetica Neue Light"/>
              </w:rPr>
            </w:pPr>
            <w:bookmarkStart w:colFirst="0" w:colLast="0" w:name="_gjdgxs" w:id="0"/>
            <w:bookmarkEnd w:id="0"/>
            <w:r w:rsidDel="00000000" w:rsidR="00000000" w:rsidRPr="00000000">
              <w:rPr>
                <w:rtl w:val="0"/>
              </w:rPr>
              <w:t xml:space="preserve">Criterios</w:t>
            </w:r>
            <w:r w:rsidDel="00000000" w:rsidR="00000000" w:rsidRPr="00000000">
              <w:rPr>
                <w:rFonts w:ascii="Helvetica Neue Light" w:cs="Helvetica Neue Light" w:eastAsia="Helvetica Neue Light" w:hAnsi="Helvetica Neue Light"/>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pStyle w:val="Heading3"/>
              <w:pageBreakBefore w:val="0"/>
              <w:widowControl w:val="0"/>
              <w:spacing w:line="240" w:lineRule="auto"/>
              <w:rPr/>
            </w:pPr>
            <w:bookmarkStart w:colFirst="0" w:colLast="0" w:name="_30j0zll" w:id="1"/>
            <w:bookmarkEnd w:id="1"/>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No genera docs o tiene docs limitados a dependencias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2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docs con dependencias, y alguna breve explicación</w:t>
            </w:r>
            <w:r w:rsidDel="00000000" w:rsidR="00000000" w:rsidRPr="00000000">
              <w:rPr>
                <w:rtl w:val="0"/>
              </w:rPr>
            </w:r>
          </w:p>
          <w:p w:rsidR="00000000" w:rsidDel="00000000" w:rsidP="00000000" w:rsidRDefault="00000000" w:rsidRPr="00000000" w14:paraId="0000003A">
            <w:pPr>
              <w:pageBreakBefore w:val="0"/>
              <w:widowControl w:val="0"/>
              <w:numPr>
                <w:ilvl w:val="0"/>
                <w:numId w:val="2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Borra el markdown estándar e indicios del script automático de react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Sobresalta la calidad de redacción</w:t>
            </w:r>
            <w:r w:rsidDel="00000000" w:rsidR="00000000" w:rsidRPr="00000000">
              <w:rPr>
                <w:rtl w:val="0"/>
              </w:rPr>
            </w:r>
          </w:p>
          <w:p w:rsidR="00000000" w:rsidDel="00000000" w:rsidP="00000000" w:rsidRDefault="00000000" w:rsidRPr="00000000" w14:paraId="0000003C">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recursos de levantado de proyecto o remarks a considerar</w:t>
            </w:r>
            <w:r w:rsidDel="00000000" w:rsidR="00000000" w:rsidRPr="00000000">
              <w:rPr>
                <w:rtl w:val="0"/>
              </w:rPr>
            </w:r>
          </w:p>
          <w:p w:rsidR="00000000" w:rsidDel="00000000" w:rsidP="00000000" w:rsidRDefault="00000000" w:rsidRPr="00000000" w14:paraId="0000003D">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Incluye racionales y consideraciones del producto</w:t>
            </w:r>
            <w:r w:rsidDel="00000000" w:rsidR="00000000" w:rsidRPr="00000000">
              <w:rPr>
                <w:rtl w:val="0"/>
              </w:rPr>
            </w:r>
          </w:p>
          <w:p w:rsidR="00000000" w:rsidDel="00000000" w:rsidP="00000000" w:rsidRDefault="00000000" w:rsidRPr="00000000" w14:paraId="0000003E">
            <w:pPr>
              <w:pageBreakBefore w:val="0"/>
              <w:numPr>
                <w:ilvl w:val="1"/>
                <w:numId w:val="9"/>
              </w:numPr>
              <w:spacing w:line="276" w:lineRule="auto"/>
              <w:ind w:left="144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Reemplaza otros assets de fábrica generados por CRA</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pStyle w:val="Heading3"/>
              <w:pageBreakBefore w:val="0"/>
              <w:widowControl w:val="0"/>
              <w:spacing w:line="240" w:lineRule="auto"/>
              <w:rPr/>
            </w:pPr>
            <w:bookmarkStart w:colFirst="0" w:colLast="0" w:name="_1fob9te" w:id="2"/>
            <w:bookmarkEnd w:id="2"/>
            <w:r w:rsidDel="00000000" w:rsidR="00000000" w:rsidRPr="00000000">
              <w:rPr>
                <w:rtl w:val="0"/>
              </w:rPr>
              <w:t xml:space="preserve">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3"/>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camelCase para eventos</w:t>
            </w:r>
            <w:r w:rsidDel="00000000" w:rsidR="00000000" w:rsidRPr="00000000">
              <w:rPr>
                <w:rtl w:val="0"/>
              </w:rPr>
            </w:r>
          </w:p>
          <w:p w:rsidR="00000000" w:rsidDel="00000000" w:rsidP="00000000" w:rsidRDefault="00000000" w:rsidRPr="00000000" w14:paraId="00000041">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PascalCase para Componentes</w:t>
            </w:r>
            <w:r w:rsidDel="00000000" w:rsidR="00000000" w:rsidRPr="00000000">
              <w:rPr>
                <w:rtl w:val="0"/>
              </w:rPr>
            </w:r>
          </w:p>
          <w:p w:rsidR="00000000" w:rsidDel="00000000" w:rsidP="00000000" w:rsidRDefault="00000000" w:rsidRPr="00000000" w14:paraId="00000042">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mantiene consistencia en el scaffolding (pone context en un component scope o al revés)</w:t>
            </w:r>
            <w:r w:rsidDel="00000000" w:rsidR="00000000" w:rsidRPr="00000000">
              <w:rPr>
                <w:rtl w:val="0"/>
              </w:rPr>
            </w:r>
          </w:p>
          <w:p w:rsidR="00000000" w:rsidDel="00000000" w:rsidP="00000000" w:rsidRDefault="00000000" w:rsidRPr="00000000" w14:paraId="00000043">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Publica node_modules</w:t>
            </w:r>
            <w:r w:rsidDel="00000000" w:rsidR="00000000" w:rsidRPr="00000000">
              <w:rPr>
                <w:rtl w:val="0"/>
              </w:rPr>
            </w:r>
          </w:p>
          <w:p w:rsidR="00000000" w:rsidDel="00000000" w:rsidP="00000000" w:rsidRDefault="00000000" w:rsidRPr="00000000" w14:paraId="00000044">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algunas convenciones pero aunque sea posible detectar algunos buenos usos, todavía no lo hace de manera consistente</w:t>
            </w:r>
            <w:r w:rsidDel="00000000" w:rsidR="00000000" w:rsidRPr="00000000">
              <w:rPr>
                <w:rtl w:val="0"/>
              </w:rPr>
            </w:r>
          </w:p>
          <w:p w:rsidR="00000000" w:rsidDel="00000000" w:rsidP="00000000" w:rsidRDefault="00000000" w:rsidRPr="00000000" w14:paraId="00000046">
            <w:pPr>
              <w:pageBreakBefore w:val="0"/>
              <w:widowControl w:val="0"/>
              <w:numPr>
                <w:ilvl w:val="0"/>
                <w:numId w:val="3"/>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Mantiene todos los componentes en distintos directorios con sus respectivos styles (si lo hace distinto deja en claro su approach en el readme)</w:t>
            </w:r>
          </w:p>
          <w:p w:rsidR="00000000" w:rsidDel="00000000" w:rsidP="00000000" w:rsidRDefault="00000000" w:rsidRPr="00000000" w14:paraId="00000047">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tener algunos temas leves de consistencia </w:t>
            </w:r>
            <w:r w:rsidDel="00000000" w:rsidR="00000000" w:rsidRPr="00000000">
              <w:rPr>
                <w:rtl w:val="0"/>
              </w:rPr>
            </w:r>
          </w:p>
          <w:p w:rsidR="00000000" w:rsidDel="00000000" w:rsidP="00000000" w:rsidRDefault="00000000" w:rsidRPr="00000000" w14:paraId="00000048">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dejar algunas piezas no utilizadas o comentarios extra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todas las convenciones propuestas y lo hace en todas las instancias según lo propuesto</w:t>
            </w:r>
            <w:r w:rsidDel="00000000" w:rsidR="00000000" w:rsidRPr="00000000">
              <w:rPr>
                <w:rtl w:val="0"/>
              </w:rPr>
            </w:r>
          </w:p>
          <w:p w:rsidR="00000000" w:rsidDel="00000000" w:rsidP="00000000" w:rsidRDefault="00000000" w:rsidRPr="00000000" w14:paraId="0000004A">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 consistente con sus declaraciones del readme</w:t>
            </w:r>
            <w:r w:rsidDel="00000000" w:rsidR="00000000" w:rsidRPr="00000000">
              <w:rPr>
                <w:rtl w:val="0"/>
              </w:rPr>
            </w:r>
          </w:p>
          <w:p w:rsidR="00000000" w:rsidDel="00000000" w:rsidP="00000000" w:rsidRDefault="00000000" w:rsidRPr="00000000" w14:paraId="0000004B">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afiliarse a las convenciones del ecosistema de React</w:t>
            </w:r>
            <w:r w:rsidDel="00000000" w:rsidR="00000000" w:rsidRPr="00000000">
              <w:rPr>
                <w:rtl w:val="0"/>
              </w:rPr>
            </w:r>
          </w:p>
          <w:p w:rsidR="00000000" w:rsidDel="00000000" w:rsidP="00000000" w:rsidRDefault="00000000" w:rsidRPr="00000000" w14:paraId="0000004C">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Presenta un linting consistente con espaciados que favorezcan la lectura en todo el proyecto</w:t>
            </w:r>
            <w:r w:rsidDel="00000000" w:rsidR="00000000" w:rsidRPr="00000000">
              <w:rPr>
                <w:rtl w:val="0"/>
              </w:rPr>
            </w:r>
          </w:p>
          <w:p w:rsidR="00000000" w:rsidDel="00000000" w:rsidP="00000000" w:rsidRDefault="00000000" w:rsidRPr="00000000" w14:paraId="0000004D">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deja comentarios, debuggers, o TODO’s olvidados</w:t>
            </w:r>
            <w:r w:rsidDel="00000000" w:rsidR="00000000" w:rsidRPr="00000000">
              <w:rPr>
                <w:rtl w:val="0"/>
              </w:rPr>
            </w:r>
          </w:p>
          <w:p w:rsidR="00000000" w:rsidDel="00000000" w:rsidP="00000000" w:rsidRDefault="00000000" w:rsidRPr="00000000" w14:paraId="0000004E">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deja piezas de código inutilizadas, no referenciadas o sin sentido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pStyle w:val="Heading3"/>
              <w:pageBreakBefore w:val="0"/>
              <w:widowControl w:val="0"/>
              <w:spacing w:line="240" w:lineRule="auto"/>
              <w:rPr/>
            </w:pPr>
            <w:bookmarkStart w:colFirst="0" w:colLast="0" w:name="_3znysh7" w:id="3"/>
            <w:bookmarkEnd w:id="3"/>
            <w:r w:rsidDel="00000000" w:rsidR="00000000" w:rsidRPr="00000000">
              <w:rPr>
                <w:rtl w:val="0"/>
              </w:rPr>
              <w:t xml:space="preserve">Container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10"/>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realiza distinciones / sub-clasificaciones y desarrolla obtención y renderings en el mismo archivo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los patrones, no mezcla data-fetching / data-rendering.</w:t>
            </w:r>
            <w:r w:rsidDel="00000000" w:rsidR="00000000" w:rsidRPr="00000000">
              <w:rPr>
                <w:rtl w:val="0"/>
              </w:rPr>
            </w:r>
          </w:p>
          <w:p w:rsidR="00000000" w:rsidDel="00000000" w:rsidP="00000000" w:rsidRDefault="00000000" w:rsidRPr="00000000" w14:paraId="00000052">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fricciones en el pasaje de props</w:t>
            </w:r>
            <w:r w:rsidDel="00000000" w:rsidR="00000000" w:rsidRPr="00000000">
              <w:rPr>
                <w:rtl w:val="0"/>
              </w:rPr>
            </w:r>
          </w:p>
          <w:p w:rsidR="00000000" w:rsidDel="00000000" w:rsidP="00000000" w:rsidRDefault="00000000" w:rsidRPr="00000000" w14:paraId="00000053">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no tener fallbacks o muestra el componente incompleto antes de tener la información (siempre y cuando no implemente skeletons)</w:t>
            </w:r>
            <w:r w:rsidDel="00000000" w:rsidR="00000000" w:rsidRPr="00000000">
              <w:rPr>
                <w:rtl w:val="0"/>
              </w:rPr>
            </w:r>
          </w:p>
          <w:p w:rsidR="00000000" w:rsidDel="00000000" w:rsidP="00000000" w:rsidRDefault="00000000" w:rsidRPr="00000000" w14:paraId="00000054">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Un re-fetch en el container actualiza el child render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Agrupa múltiples props de manera entendible y consistente bajo la consideración de respetar sus entidades</w:t>
            </w:r>
            <w:r w:rsidDel="00000000" w:rsidR="00000000" w:rsidRPr="00000000">
              <w:rPr>
                <w:rtl w:val="0"/>
              </w:rPr>
            </w:r>
          </w:p>
          <w:p w:rsidR="00000000" w:rsidDel="00000000" w:rsidP="00000000" w:rsidRDefault="00000000" w:rsidRPr="00000000" w14:paraId="00000056">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namings a lo largo de la aplicación</w:t>
            </w:r>
            <w:r w:rsidDel="00000000" w:rsidR="00000000" w:rsidRPr="00000000">
              <w:rPr>
                <w:rtl w:val="0"/>
              </w:rPr>
            </w:r>
          </w:p>
          <w:p w:rsidR="00000000" w:rsidDel="00000000" w:rsidP="00000000" w:rsidRDefault="00000000" w:rsidRPr="00000000" w14:paraId="00000057">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fetches extra dentro de los dummy components / componentes presentacionales.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pStyle w:val="Heading3"/>
              <w:pageBreakBefore w:val="0"/>
              <w:widowControl w:val="0"/>
              <w:spacing w:line="240" w:lineRule="auto"/>
              <w:rPr/>
            </w:pPr>
            <w:bookmarkStart w:colFirst="0" w:colLast="0" w:name="_2et92p0" w:id="4"/>
            <w:bookmarkEnd w:id="4"/>
            <w:r w:rsidDel="00000000" w:rsidR="00000000" w:rsidRPr="00000000">
              <w:rPr>
                <w:rtl w:val="0"/>
              </w:rPr>
              <w:t xml:space="preserve">Simpleza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en exceso</w:t>
            </w:r>
            <w:r w:rsidDel="00000000" w:rsidR="00000000" w:rsidRPr="00000000">
              <w:rPr>
                <w:rtl w:val="0"/>
              </w:rPr>
            </w:r>
          </w:p>
          <w:p w:rsidR="00000000" w:rsidDel="00000000" w:rsidP="00000000" w:rsidRDefault="00000000" w:rsidRPr="00000000" w14:paraId="0000005A">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que no utiliza</w:t>
            </w:r>
            <w:r w:rsidDel="00000000" w:rsidR="00000000" w:rsidRPr="00000000">
              <w:rPr>
                <w:rtl w:val="0"/>
              </w:rPr>
            </w:r>
          </w:p>
          <w:p w:rsidR="00000000" w:rsidDel="00000000" w:rsidP="00000000" w:rsidRDefault="00000000" w:rsidRPr="00000000" w14:paraId="0000005B">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componentes en exceso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bien le dió un uso a las librerías que importó, se podría haber resuelto simplemente sin hacerlo</w:t>
            </w:r>
            <w:r w:rsidDel="00000000" w:rsidR="00000000" w:rsidRPr="00000000">
              <w:rPr>
                <w:rtl w:val="0"/>
              </w:rPr>
            </w:r>
          </w:p>
          <w:p w:rsidR="00000000" w:rsidDel="00000000" w:rsidP="00000000" w:rsidRDefault="00000000" w:rsidRPr="00000000" w14:paraId="0000005D">
            <w:pPr>
              <w:pageBreakBefore w:val="0"/>
              <w:widowControl w:val="0"/>
              <w:numPr>
                <w:ilvl w:val="0"/>
                <w:numId w:val="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features complejos no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Sólo usa librerías que aportan valor no lograble de otro modo</w:t>
            </w:r>
            <w:r w:rsidDel="00000000" w:rsidR="00000000" w:rsidRPr="00000000">
              <w:rPr>
                <w:rtl w:val="0"/>
              </w:rPr>
            </w:r>
          </w:p>
          <w:p w:rsidR="00000000" w:rsidDel="00000000" w:rsidP="00000000" w:rsidRDefault="00000000" w:rsidRPr="00000000" w14:paraId="0000005F">
            <w:pPr>
              <w:pageBreakBefore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dependencias incluidas son de proyectos con mantenimiento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pStyle w:val="Heading3"/>
              <w:pageBreakBefore w:val="0"/>
              <w:widowControl w:val="0"/>
              <w:spacing w:line="240" w:lineRule="auto"/>
              <w:rPr/>
            </w:pPr>
            <w:bookmarkStart w:colFirst="0" w:colLast="0" w:name="_tyjcwt" w:id="5"/>
            <w:bookmarkEnd w:id="5"/>
            <w:r w:rsidDel="00000000" w:rsidR="00000000" w:rsidRPr="00000000">
              <w:rPr>
                <w:rtl w:val="0"/>
              </w:rPr>
              <w:t xml:space="preserve">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puede acceder directamente a las rutas de categorías / item by id</w:t>
            </w:r>
            <w:r w:rsidDel="00000000" w:rsidR="00000000" w:rsidRPr="00000000">
              <w:rPr>
                <w:rtl w:val="0"/>
              </w:rPr>
            </w:r>
          </w:p>
          <w:p w:rsidR="00000000" w:rsidDel="00000000" w:rsidP="00000000" w:rsidRDefault="00000000" w:rsidRPr="00000000" w14:paraId="00000062">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navegaciones destruyen el estado del context</w:t>
            </w:r>
            <w:r w:rsidDel="00000000" w:rsidR="00000000" w:rsidRPr="00000000">
              <w:rPr>
                <w:rtl w:val="0"/>
              </w:rPr>
            </w:r>
          </w:p>
          <w:p w:rsidR="00000000" w:rsidDel="00000000" w:rsidP="00000000" w:rsidRDefault="00000000" w:rsidRPr="00000000" w14:paraId="00000063">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el browser router</w:t>
            </w:r>
            <w:r w:rsidDel="00000000" w:rsidR="00000000" w:rsidRPr="00000000">
              <w:rPr>
                <w:rtl w:val="0"/>
              </w:rPr>
            </w:r>
          </w:p>
          <w:p w:rsidR="00000000" w:rsidDel="00000000" w:rsidP="00000000" w:rsidRDefault="00000000" w:rsidRPr="00000000" w14:paraId="00000064">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Escribe en duro las categorías en los routes o repite links</w:t>
            </w:r>
            <w:r w:rsidDel="00000000" w:rsidR="00000000" w:rsidRPr="00000000">
              <w:rPr>
                <w:rtl w:val="0"/>
              </w:rPr>
            </w:r>
          </w:p>
          <w:p w:rsidR="00000000" w:rsidDel="00000000" w:rsidP="00000000" w:rsidRDefault="00000000" w:rsidRPr="00000000" w14:paraId="00000065">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el principio de que la home tiene el catálogo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navegar a cada ruta separada y logra navegabilidad de catálogo a detalle y viceversa sin reload de context o app</w:t>
            </w:r>
            <w:r w:rsidDel="00000000" w:rsidR="00000000" w:rsidRPr="00000000">
              <w:rPr>
                <w:rtl w:val="0"/>
              </w:rPr>
            </w:r>
          </w:p>
          <w:p w:rsidR="00000000" w:rsidDel="00000000" w:rsidP="00000000" w:rsidRDefault="00000000" w:rsidRPr="00000000" w14:paraId="00000067">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Ajusta correctamente los effects con los hooks de react router </w:t>
            </w:r>
            <w:r w:rsidDel="00000000" w:rsidR="00000000" w:rsidRPr="00000000">
              <w:rPr>
                <w:rtl w:val="0"/>
              </w:rPr>
            </w:r>
          </w:p>
          <w:p w:rsidR="00000000" w:rsidDel="00000000" w:rsidP="00000000" w:rsidRDefault="00000000" w:rsidRPr="00000000" w14:paraId="00000068">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Evita dismounts al saltar entre rutas similares item/1 -&gt; item/2 los cuales efectúan re-fetches a firestore</w:t>
            </w:r>
            <w:r w:rsidDel="00000000" w:rsidR="00000000" w:rsidRPr="00000000">
              <w:rPr>
                <w:rtl w:val="0"/>
              </w:rPr>
            </w:r>
          </w:p>
          <w:p w:rsidR="00000000" w:rsidDel="00000000" w:rsidP="00000000" w:rsidRDefault="00000000" w:rsidRPr="00000000" w14:paraId="00000069">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un componente custom para apuntar el categoryId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y los routings</w:t>
            </w:r>
            <w:r w:rsidDel="00000000" w:rsidR="00000000" w:rsidRPr="00000000">
              <w:rPr>
                <w:rtl w:val="0"/>
              </w:rPr>
            </w:r>
          </w:p>
          <w:p w:rsidR="00000000" w:rsidDel="00000000" w:rsidP="00000000" w:rsidRDefault="00000000" w:rsidRPr="00000000" w14:paraId="0000006B">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implementar patrones adicionales</w:t>
            </w:r>
            <w:r w:rsidDel="00000000" w:rsidR="00000000" w:rsidRPr="00000000">
              <w:rPr>
                <w:rtl w:val="0"/>
              </w:rPr>
            </w:r>
          </w:p>
          <w:p w:rsidR="00000000" w:rsidDel="00000000" w:rsidP="00000000" w:rsidRDefault="00000000" w:rsidRPr="00000000" w14:paraId="0000006C">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Ejecuta navegaciones programáticas</w:t>
            </w:r>
            <w:r w:rsidDel="00000000" w:rsidR="00000000" w:rsidRPr="00000000">
              <w:rPr>
                <w:rtl w:val="0"/>
              </w:rPr>
            </w:r>
          </w:p>
          <w:p w:rsidR="00000000" w:rsidDel="00000000" w:rsidP="00000000" w:rsidRDefault="00000000" w:rsidRPr="00000000" w14:paraId="0000006D">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NavLinks para ubicar al usuario y les da un styling que valide que ya está en una ruta</w:t>
            </w:r>
            <w:r w:rsidDel="00000000" w:rsidR="00000000" w:rsidRPr="00000000">
              <w:rPr>
                <w:rtl w:val="0"/>
              </w:rPr>
            </w:r>
          </w:p>
          <w:p w:rsidR="00000000" w:rsidDel="00000000" w:rsidP="00000000" w:rsidRDefault="00000000" w:rsidRPr="00000000" w14:paraId="0000006E">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ya se encuentra en una ruta y navega a la misma ruta no re-ejecuta llamados</w:t>
            </w:r>
            <w:r w:rsidDel="00000000" w:rsidR="00000000" w:rsidRPr="00000000">
              <w:rPr>
                <w:rtl w:val="0"/>
              </w:rPr>
            </w:r>
          </w:p>
          <w:p w:rsidR="00000000" w:rsidDel="00000000" w:rsidP="00000000" w:rsidRDefault="00000000" w:rsidRPr="00000000" w14:paraId="0000006F">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de naming</w:t>
            </w:r>
            <w:r w:rsidDel="00000000" w:rsidR="00000000" w:rsidRPr="00000000">
              <w:rPr>
                <w:rtl w:val="0"/>
              </w:rPr>
            </w:r>
          </w:p>
          <w:p w:rsidR="00000000" w:rsidDel="00000000" w:rsidP="00000000" w:rsidRDefault="00000000" w:rsidRPr="00000000" w14:paraId="00000070">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el key / id de categoría de su respectiva descripción internacionalizada</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1">
            <w:pPr>
              <w:pStyle w:val="Heading3"/>
              <w:pageBreakBefore w:val="0"/>
              <w:widowControl w:val="0"/>
              <w:spacing w:line="240" w:lineRule="auto"/>
              <w:rPr/>
            </w:pPr>
            <w:bookmarkStart w:colFirst="0" w:colLast="0" w:name="_3dy6vkm" w:id="6"/>
            <w:bookmarkEnd w:id="6"/>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navbar, o implementa las categorías escritas a mano cada una ó usa hrefs en vez de links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numPr>
                <w:ilvl w:val="0"/>
                <w:numId w:val="2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el navbar y logra separar los datos del render en alguna variable estática para implementar un categories.map( c =&gt; c), pero puede olvidar de aplicar los Links del router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los Links y logra navegaciones sin reload mientras usa una variable estática o una </w:t>
            </w:r>
            <w:r w:rsidDel="00000000" w:rsidR="00000000" w:rsidRPr="00000000">
              <w:rPr>
                <w:rFonts w:ascii="Helvetica Neue" w:cs="Helvetica Neue" w:eastAsia="Helvetica Neue" w:hAnsi="Helvetica Neue"/>
                <w:b w:val="1"/>
                <w:color w:val="434343"/>
                <w:sz w:val="24"/>
                <w:szCs w:val="24"/>
                <w:rtl w:val="0"/>
              </w:rPr>
              <w:t xml:space="preserve">promise</w:t>
            </w:r>
            <w:r w:rsidDel="00000000" w:rsidR="00000000" w:rsidRPr="00000000">
              <w:rPr>
                <w:rFonts w:ascii="Helvetica Neue Light" w:cs="Helvetica Neue Light" w:eastAsia="Helvetica Neue Light" w:hAnsi="Helvetica Neue Light"/>
                <w:color w:val="434343"/>
                <w:sz w:val="24"/>
                <w:szCs w:val="24"/>
                <w:rtl w:val="0"/>
              </w:rPr>
              <w:t xml:space="preserve"> para resolver las categorías (detecta oportunidades basadas en otros conocimientos)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pStyle w:val="Heading3"/>
              <w:pageBreakBefore w:val="0"/>
              <w:widowControl w:val="0"/>
              <w:spacing w:line="240" w:lineRule="auto"/>
              <w:rPr/>
            </w:pPr>
            <w:bookmarkStart w:colFirst="0" w:colLast="0" w:name="_1t3h5sf" w:id="7"/>
            <w:bookmarkEnd w:id="7"/>
            <w:r w:rsidDel="00000000" w:rsidR="00000000" w:rsidRPr="00000000">
              <w:rPr>
                <w:rtl w:val="0"/>
              </w:rPr>
              <w:t xml:space="preserve">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visualiza el título o no muestra alguna referencia legible al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r w:rsidDel="00000000" w:rsidR="00000000" w:rsidRPr="00000000">
              <w:rPr>
                <w:rtl w:val="0"/>
              </w:rPr>
            </w:r>
          </w:p>
          <w:p w:rsidR="00000000" w:rsidDel="00000000" w:rsidP="00000000" w:rsidRDefault="00000000" w:rsidRPr="00000000" w14:paraId="00000078">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filtra por categorías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Filtra por categorías implementando correctamente el useParams(:catId), y aprovecha un useEeffect para detectar sus cambios de ruta y vuelve a disparar las tareas asincrónicas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pStyle w:val="Heading3"/>
              <w:pageBreakBefore w:val="0"/>
              <w:widowControl w:val="0"/>
              <w:spacing w:line="240" w:lineRule="auto"/>
              <w:rPr/>
            </w:pPr>
            <w:bookmarkStart w:colFirst="0" w:colLast="0" w:name="_4d34og8" w:id="8"/>
            <w:bookmarkEnd w:id="8"/>
            <w:r w:rsidDel="00000000" w:rsidR="00000000" w:rsidRPr="00000000">
              <w:rPr>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separa el detalle del container</w:t>
            </w:r>
          </w:p>
          <w:p w:rsidR="00000000" w:rsidDel="00000000" w:rsidP="00000000" w:rsidRDefault="00000000" w:rsidRPr="00000000" w14:paraId="0000007C">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where() para obtener un único documento</w:t>
            </w:r>
          </w:p>
          <w:p w:rsidR="00000000" w:rsidDel="00000000" w:rsidP="00000000" w:rsidRDefault="00000000" w:rsidRPr="00000000" w14:paraId="0000007D">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funciona el counter, no respeta los límites o no emite el evento a su parent onAdd</w:t>
            </w:r>
            <w:r w:rsidDel="00000000" w:rsidR="00000000" w:rsidRPr="00000000">
              <w:rPr>
                <w:rtl w:val="0"/>
              </w:rPr>
            </w:r>
          </w:p>
          <w:p w:rsidR="00000000" w:rsidDel="00000000" w:rsidP="00000000" w:rsidRDefault="00000000" w:rsidRPr="00000000" w14:paraId="0000007E">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Faltan más de la mitad de los elementos visuales requeridos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80">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.doc() para realizar el fetching de un único documento</w:t>
            </w:r>
            <w:r w:rsidDel="00000000" w:rsidR="00000000" w:rsidRPr="00000000">
              <w:rPr>
                <w:rtl w:val="0"/>
              </w:rPr>
            </w:r>
          </w:p>
          <w:p w:rsidR="00000000" w:rsidDel="00000000" w:rsidP="00000000" w:rsidRDefault="00000000" w:rsidRPr="00000000" w14:paraId="00000081">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algunas optimizaciones tempranas (negativo)</w:t>
            </w:r>
            <w:r w:rsidDel="00000000" w:rsidR="00000000" w:rsidRPr="00000000">
              <w:rPr>
                <w:rtl w:val="0"/>
              </w:rPr>
            </w:r>
          </w:p>
          <w:p w:rsidR="00000000" w:rsidDel="00000000" w:rsidP="00000000" w:rsidRDefault="00000000" w:rsidRPr="00000000" w14:paraId="00000082">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faltar algún dato (usar solo descripcion o solo titulo, ú olvidarse el precio, pero no todos)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w:t>
            </w:r>
            <w:r w:rsidDel="00000000" w:rsidR="00000000" w:rsidRPr="00000000">
              <w:rPr>
                <w:rtl w:val="0"/>
              </w:rPr>
            </w:r>
          </w:p>
          <w:p w:rsidR="00000000" w:rsidDel="00000000" w:rsidP="00000000" w:rsidRDefault="00000000" w:rsidRPr="00000000" w14:paraId="00000084">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 la información solicitada se muestra</w:t>
            </w:r>
            <w:r w:rsidDel="00000000" w:rsidR="00000000" w:rsidRPr="00000000">
              <w:rPr>
                <w:rtl w:val="0"/>
              </w:rPr>
            </w:r>
          </w:p>
          <w:p w:rsidR="00000000" w:rsidDel="00000000" w:rsidP="00000000" w:rsidRDefault="00000000" w:rsidRPr="00000000" w14:paraId="00000085">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loaders </w:t>
            </w:r>
            <w:r w:rsidDel="00000000" w:rsidR="00000000" w:rsidRPr="00000000">
              <w:rPr>
                <w:rtl w:val="0"/>
              </w:rPr>
            </w:r>
          </w:p>
          <w:p w:rsidR="00000000" w:rsidDel="00000000" w:rsidP="00000000" w:rsidRDefault="00000000" w:rsidRPr="00000000" w14:paraId="00000086">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sobre-optimiza y se mantiene simple</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pStyle w:val="Heading3"/>
              <w:pageBreakBefore w:val="0"/>
              <w:widowControl w:val="0"/>
              <w:spacing w:line="240" w:lineRule="auto"/>
              <w:rPr/>
            </w:pPr>
            <w:r w:rsidDel="00000000" w:rsidR="00000000" w:rsidRPr="00000000">
              <w:rPr>
                <w:rtl w:val="0"/>
              </w:rPr>
              <w:t xml:space="preserve">CartProvider / CartContext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Realiza cálculos de precio / stock / otros, fuera del contexto o en componentes, evitando la centralización de la fuente de verdad</w:t>
            </w:r>
            <w:r w:rsidDel="00000000" w:rsidR="00000000" w:rsidRPr="00000000">
              <w:rPr>
                <w:rtl w:val="0"/>
              </w:rPr>
            </w:r>
          </w:p>
          <w:p w:rsidR="00000000" w:rsidDel="00000000" w:rsidP="00000000" w:rsidRDefault="00000000" w:rsidRPr="00000000" w14:paraId="00000089">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llevar parte del flow de checkout o lógicas del formulario al context</w:t>
            </w:r>
            <w:r w:rsidDel="00000000" w:rsidR="00000000" w:rsidRPr="00000000">
              <w:rPr>
                <w:rtl w:val="0"/>
              </w:rPr>
            </w:r>
          </w:p>
          <w:p w:rsidR="00000000" w:rsidDel="00000000" w:rsidP="00000000" w:rsidRDefault="00000000" w:rsidRPr="00000000" w14:paraId="0000008A">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Mueve cosas al Context que no son necesarias o le remueven el sentido de la responsabilidad</w:t>
            </w:r>
            <w:r w:rsidDel="00000000" w:rsidR="00000000" w:rsidRPr="00000000">
              <w:rPr>
                <w:rtl w:val="0"/>
              </w:rPr>
            </w:r>
          </w:p>
          <w:p w:rsidR="00000000" w:rsidDel="00000000" w:rsidP="00000000" w:rsidRDefault="00000000" w:rsidRPr="00000000" w14:paraId="0000008B">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Asigna al cart context responsabilidades de fetching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Lleva las rutinas de cálculos de costos y precio dentro del context</w:t>
            </w:r>
            <w:r w:rsidDel="00000000" w:rsidR="00000000" w:rsidRPr="00000000">
              <w:rPr>
                <w:rtl w:val="0"/>
              </w:rPr>
            </w:r>
          </w:p>
          <w:p w:rsidR="00000000" w:rsidDel="00000000" w:rsidP="00000000" w:rsidRDefault="00000000" w:rsidRPr="00000000" w14:paraId="0000008D">
            <w:pPr>
              <w:pageBreakBefore w:val="0"/>
              <w:widowControl w:val="0"/>
              <w:numPr>
                <w:ilvl w:val="0"/>
                <w:numId w:val="17"/>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Puede tratar de guardar el precio y las cantidades en algún estado interno del context aunque no es necesario</w:t>
            </w:r>
          </w:p>
          <w:p w:rsidR="00000000" w:rsidDel="00000000" w:rsidP="00000000" w:rsidRDefault="00000000" w:rsidRPr="00000000" w14:paraId="0000008E">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entremezcla conceptos con el Context aunque tampoco aprovecha su potencial</w:t>
            </w:r>
            <w:r w:rsidDel="00000000" w:rsidR="00000000" w:rsidRPr="00000000">
              <w:rPr>
                <w:rtl w:val="0"/>
              </w:rPr>
            </w:r>
          </w:p>
          <w:p w:rsidR="00000000" w:rsidDel="00000000" w:rsidP="00000000" w:rsidRDefault="00000000" w:rsidRPr="00000000" w14:paraId="0000008F">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 fricción menor / sobre-complejización de los procesos de add / remove /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Mantiene las responsabilidades limpias</w:t>
            </w:r>
            <w:r w:rsidDel="00000000" w:rsidR="00000000" w:rsidRPr="00000000">
              <w:rPr>
                <w:rtl w:val="0"/>
              </w:rPr>
            </w:r>
          </w:p>
          <w:p w:rsidR="00000000" w:rsidDel="00000000" w:rsidP="00000000" w:rsidRDefault="00000000" w:rsidRPr="00000000" w14:paraId="00000091">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lleva cosas de UI al context</w:t>
            </w:r>
            <w:r w:rsidDel="00000000" w:rsidR="00000000" w:rsidRPr="00000000">
              <w:rPr>
                <w:rtl w:val="0"/>
              </w:rPr>
            </w:r>
          </w:p>
          <w:p w:rsidR="00000000" w:rsidDel="00000000" w:rsidP="00000000" w:rsidRDefault="00000000" w:rsidRPr="00000000" w14:paraId="00000092">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subestados para guardar totalizaciones o counts / summary</w:t>
            </w:r>
            <w:r w:rsidDel="00000000" w:rsidR="00000000" w:rsidRPr="00000000">
              <w:rPr>
                <w:rtl w:val="0"/>
              </w:rPr>
            </w:r>
          </w:p>
          <w:p w:rsidR="00000000" w:rsidDel="00000000" w:rsidP="00000000" w:rsidRDefault="00000000" w:rsidRPr="00000000" w14:paraId="00000093">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crear otras variaciones de las sub-funcionalidades y adicionar funciones simples que mantienen la consistencia con el resto </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pStyle w:val="Heading3"/>
              <w:pageBreakBefore w:val="0"/>
              <w:widowControl w:val="0"/>
              <w:spacing w:line="240" w:lineRule="auto"/>
              <w:rPr/>
            </w:pPr>
            <w:r w:rsidDel="00000000" w:rsidR="00000000" w:rsidRPr="00000000">
              <w:rPr>
                <w:rtl w:val="0"/>
              </w:rPr>
              <w:t xml:space="preserve">CartWidget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numPr>
                <w:ilvl w:val="0"/>
                <w:numId w:val="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incluye widget o realiza un widget que no está conectado al contexto</w:t>
            </w:r>
            <w:r w:rsidDel="00000000" w:rsidR="00000000" w:rsidRPr="00000000">
              <w:rPr>
                <w:rtl w:val="0"/>
              </w:rPr>
            </w:r>
          </w:p>
          <w:p w:rsidR="00000000" w:rsidDel="00000000" w:rsidP="00000000" w:rsidRDefault="00000000" w:rsidRPr="00000000" w14:paraId="00000096">
            <w:pPr>
              <w:pageBreakBefore w:val="0"/>
              <w:widowControl w:val="0"/>
              <w:numPr>
                <w:ilvl w:val="0"/>
                <w:numId w:val="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presenta problemas de sincronización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sincroniza las cantidades correctas</w:t>
            </w:r>
            <w:r w:rsidDel="00000000" w:rsidR="00000000" w:rsidRPr="00000000">
              <w:rPr>
                <w:rtl w:val="0"/>
              </w:rPr>
            </w:r>
          </w:p>
          <w:p w:rsidR="00000000" w:rsidDel="00000000" w:rsidP="00000000" w:rsidRDefault="00000000" w:rsidRPr="00000000" w14:paraId="00000098">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está conectado y sincronizado con los eventos de add en catálogo y “remover” desde el cart</w:t>
            </w:r>
            <w:r w:rsidDel="00000000" w:rsidR="00000000" w:rsidRPr="00000000">
              <w:rPr>
                <w:rtl w:val="0"/>
              </w:rPr>
            </w:r>
          </w:p>
          <w:p w:rsidR="00000000" w:rsidDel="00000000" w:rsidP="00000000" w:rsidRDefault="00000000" w:rsidRPr="00000000" w14:paraId="00000099">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permite navegar al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numPr>
                <w:ilvl w:val="0"/>
                <w:numId w:val="1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lógicas de cálculo de cantidades dentro del widget </w:t>
            </w:r>
            <w:r w:rsidDel="00000000" w:rsidR="00000000" w:rsidRPr="00000000">
              <w:rPr>
                <w:rtl w:val="0"/>
              </w:rPr>
            </w:r>
          </w:p>
          <w:p w:rsidR="00000000" w:rsidDel="00000000" w:rsidP="00000000" w:rsidRDefault="00000000" w:rsidRPr="00000000" w14:paraId="0000009B">
            <w:pPr>
              <w:pageBreakBefore w:val="0"/>
              <w:numPr>
                <w:ilvl w:val="0"/>
                <w:numId w:val="1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separar el widget del rendering del icon</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pStyle w:val="Heading3"/>
              <w:pageBreakBefore w:val="0"/>
              <w:widowControl w:val="0"/>
              <w:spacing w:line="240" w:lineRule="auto"/>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numPr>
                <w:ilvl w:val="0"/>
                <w:numId w:val="1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Dificultades de división de responsabilidades: hace todo en un mismo componente (form, escritura en firestore y display)</w:t>
            </w:r>
            <w:r w:rsidDel="00000000" w:rsidR="00000000" w:rsidRPr="00000000">
              <w:rPr>
                <w:rtl w:val="0"/>
              </w:rPr>
            </w:r>
          </w:p>
          <w:p w:rsidR="00000000" w:rsidDel="00000000" w:rsidP="00000000" w:rsidRDefault="00000000" w:rsidRPr="00000000" w14:paraId="0000009E">
            <w:pPr>
              <w:pageBreakBefore w:val="0"/>
              <w:widowControl w:val="0"/>
              <w:numPr>
                <w:ilvl w:val="0"/>
                <w:numId w:val="1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borra todos los items le queda el formulario activo o no brinda feedback volver al catálogo por la carencia de artículos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responsabilidades a través de eventos / props y múltiples componentes (elementos agregados, form, botón)</w:t>
            </w:r>
            <w:r w:rsidDel="00000000" w:rsidR="00000000" w:rsidRPr="00000000">
              <w:rPr>
                <w:rtl w:val="0"/>
              </w:rPr>
            </w:r>
          </w:p>
          <w:p w:rsidR="00000000" w:rsidDel="00000000" w:rsidP="00000000" w:rsidRDefault="00000000" w:rsidRPr="00000000" w14:paraId="000000A0">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algunas redundancias o guardados de estados innecesarios</w:t>
            </w:r>
            <w:r w:rsidDel="00000000" w:rsidR="00000000" w:rsidRPr="00000000">
              <w:rPr>
                <w:rtl w:val="0"/>
              </w:rPr>
            </w:r>
          </w:p>
          <w:p w:rsidR="00000000" w:rsidDel="00000000" w:rsidP="00000000" w:rsidRDefault="00000000" w:rsidRPr="00000000" w14:paraId="000000A1">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generar algunos cálculos que deberían ir dentro cart dentro de Cart.js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Aparte de dividir responsabilidades es capaz de desarrollar un flow claro y reactivo de deshabilitación de campos</w:t>
            </w:r>
            <w:r w:rsidDel="00000000" w:rsidR="00000000" w:rsidRPr="00000000">
              <w:rPr>
                <w:rtl w:val="0"/>
              </w:rPr>
            </w:r>
          </w:p>
          <w:p w:rsidR="00000000" w:rsidDel="00000000" w:rsidP="00000000" w:rsidRDefault="00000000" w:rsidRPr="00000000" w14:paraId="000000A3">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Valida correctamente los inputs y sus tipos de datos</w:t>
            </w:r>
            <w:r w:rsidDel="00000000" w:rsidR="00000000" w:rsidRPr="00000000">
              <w:rPr>
                <w:rtl w:val="0"/>
              </w:rPr>
            </w:r>
          </w:p>
          <w:p w:rsidR="00000000" w:rsidDel="00000000" w:rsidP="00000000" w:rsidRDefault="00000000" w:rsidRPr="00000000" w14:paraId="000000A4">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utiliza recursos como alert o nativos del browser manteniendo el feedback en el componente</w:t>
            </w:r>
            <w:r w:rsidDel="00000000" w:rsidR="00000000" w:rsidRPr="00000000">
              <w:rPr>
                <w:rtl w:val="0"/>
              </w:rPr>
            </w:r>
          </w:p>
          <w:p w:rsidR="00000000" w:rsidDel="00000000" w:rsidP="00000000" w:rsidRDefault="00000000" w:rsidRPr="00000000" w14:paraId="000000A5">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Después de realizar la compra deja el cart y otros componentes en un estado consistente</w:t>
            </w:r>
            <w:r w:rsidDel="00000000" w:rsidR="00000000" w:rsidRPr="00000000">
              <w:rPr>
                <w:rtl w:val="0"/>
              </w:rPr>
            </w:r>
          </w:p>
        </w:tc>
      </w:tr>
    </w:tbl>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line="24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