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6331FCAF" w:rsidR="00381847" w:rsidRDefault="00381847">
      <w:pPr>
        <w:spacing w:after="4600"/>
        <w:rPr>
          <w:sz w:val="20"/>
          <w:szCs w:val="20"/>
        </w:rPr>
      </w:pPr>
    </w:p>
    <w:p w14:paraId="794C0CED" w14:textId="264051E2" w:rsidR="00381847" w:rsidRDefault="00646286">
      <w:pPr>
        <w:pStyle w:val="Title"/>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658240" behindDoc="0" locked="0" layoutInCell="1" allowOverlap="1" wp14:anchorId="4D459410" wp14:editId="4FA73B85">
                <wp:simplePos x="0" y="0"/>
                <wp:positionH relativeFrom="column">
                  <wp:posOffset>8369517</wp:posOffset>
                </wp:positionH>
                <wp:positionV relativeFrom="paragraph">
                  <wp:posOffset>-652925</wp:posOffset>
                </wp:positionV>
                <wp:extent cx="22680" cy="1578600"/>
                <wp:effectExtent l="38100" t="38100" r="53975" b="41275"/>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22680" cy="1578600"/>
                      </w14:xfrm>
                    </w14:contentPart>
                  </a:graphicData>
                </a:graphic>
              </wp:anchor>
            </w:drawing>
          </mc:Choice>
          <mc:Fallback xmlns:w16sdtdh="http://schemas.microsoft.com/office/word/2020/wordml/sdtdatahash" xmlns:arto="http://schemas.microsoft.com/office/word/2006/arto">
            <w:pict>
              <v:shapetype w14:anchorId="2CBEAC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58.3pt;margin-top:-52.1pt;width:3.2pt;height:125.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">
                <v:imagedata r:id="rId12" o:title=""/>
              </v:shape>
            </w:pict>
          </mc:Fallback>
        </mc:AlternateContent>
      </w:r>
      <w:r w:rsidR="00A22335">
        <w:rPr>
          <w:rFonts w:ascii="Calibri" w:eastAsia="Calibri" w:hAnsi="Calibri" w:cs="Calibri"/>
          <w:noProof/>
        </w:rPr>
        <w:drawing>
          <wp:inline distT="114300" distB="114300" distL="114300" distR="114300" wp14:anchorId="2A86FAE6" wp14:editId="175401FA">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8951DC">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8951DC">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8951DC">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8951DC">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8951DC">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8951DC">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8951DC">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8951DC">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8951DC">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8951DC">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8951DC">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8951DC">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8951DC">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8951DC">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8951DC">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8951DC">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8951DC">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8951DC">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8951DC">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8951DC">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8951DC">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8951DC">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8951DC">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8951DC">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8951DC">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8951DC">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8951DC">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8951DC">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8951DC">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8951DC">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8951DC">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8951DC">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4">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Pr="00791595" w:rsidRDefault="00381847">
      <w:pPr>
        <w:rPr>
          <w:sz w:val="28"/>
          <w:szCs w:val="28"/>
        </w:rPr>
      </w:pPr>
    </w:p>
    <w:bookmarkStart w:id="3" w:name="_Toc52464057"/>
    <w:p w14:paraId="1E12FE44" w14:textId="11760DEC" w:rsidR="00381847" w:rsidRPr="00791595" w:rsidRDefault="00C36944">
      <w:pPr>
        <w:pStyle w:val="Heading2"/>
        <w:rPr>
          <w:szCs w:val="24"/>
        </w:rPr>
      </w:pPr>
      <w:r w:rsidRPr="00791595">
        <w:rPr>
          <w:noProof/>
          <w:szCs w:val="24"/>
        </w:rPr>
        <mc:AlternateContent>
          <mc:Choice Requires="wpi">
            <w:drawing>
              <wp:anchor distT="0" distB="0" distL="114300" distR="114300" simplePos="0" relativeHeight="251658241" behindDoc="0" locked="0" layoutInCell="1" allowOverlap="1" wp14:anchorId="2F62A90D" wp14:editId="05D9E02C">
                <wp:simplePos x="0" y="0"/>
                <wp:positionH relativeFrom="column">
                  <wp:posOffset>7943277</wp:posOffset>
                </wp:positionH>
                <wp:positionV relativeFrom="paragraph">
                  <wp:posOffset>59977</wp:posOffset>
                </wp:positionV>
                <wp:extent cx="259920" cy="2075040"/>
                <wp:effectExtent l="38100" t="38100" r="45085" b="40005"/>
                <wp:wrapNone/>
                <wp:docPr id="3"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259920" cy="2075040"/>
                      </w14:xfrm>
                    </w14:contentPart>
                  </a:graphicData>
                </a:graphic>
              </wp:anchor>
            </w:drawing>
          </mc:Choice>
          <mc:Fallback xmlns:w16sdtdh="http://schemas.microsoft.com/office/word/2020/wordml/sdtdatahash" xmlns:arto="http://schemas.microsoft.com/office/word/2006/arto">
            <w:pict>
              <v:shape w14:anchorId="2776D532" id="Ink 3" o:spid="_x0000_s1026" type="#_x0000_t75" style="position:absolute;margin-left:624.75pt;margin-top:4pt;width:21.85pt;height:164.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">
                <v:imagedata r:id="rId16" o:title=""/>
              </v:shape>
            </w:pict>
          </mc:Fallback>
        </mc:AlternateContent>
      </w:r>
      <w:r w:rsidR="00E769D9" w:rsidRPr="00791595">
        <w:rPr>
          <w:szCs w:val="24"/>
        </w:rPr>
        <w:t>Ten Core Security Principles</w:t>
      </w:r>
      <w:bookmarkEnd w:id="3"/>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14:paraId="49150035" w14:textId="11D431AA" w:rsidR="00381847" w:rsidRPr="008F0AB7" w:rsidRDefault="008F0AB7">
            <w:pPr>
              <w:pBdr>
                <w:top w:val="nil"/>
                <w:left w:val="nil"/>
                <w:bottom w:val="nil"/>
                <w:right w:val="nil"/>
                <w:between w:val="nil"/>
              </w:pBdr>
            </w:pPr>
            <w:r>
              <w:rPr>
                <w:b/>
                <w:bCs/>
              </w:rPr>
              <w:t>Validate Input Data</w:t>
            </w:r>
            <w:r>
              <w:t xml:space="preserve"> </w:t>
            </w:r>
            <w:r w:rsidR="00217E1E">
              <w:t xml:space="preserve">is based around eliminating vulnerabilities </w:t>
            </w:r>
            <w:r w:rsidR="00D96876">
              <w:t>such as</w:t>
            </w:r>
            <w:r w:rsidR="00217E1E">
              <w:t xml:space="preserve"> SQL and command line injection attacks.</w:t>
            </w:r>
            <w:r w:rsidR="00D96876">
              <w:t xml:space="preserve"> The goal is to prevent an attacker from short circuiting an authentication loop to get access to privileged data in an application. This also extends to an API that receives and acts upon data in the re</w:t>
            </w:r>
            <w:r w:rsidR="00335C28">
              <w:t>quest body.</w:t>
            </w:r>
            <w:r w:rsidR="00B34516">
              <w:t xml:space="preserve"> All untrusted </w:t>
            </w:r>
            <w:r w:rsidR="00CE11DD">
              <w:t>data should be validated before acting upon it.</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rPr>
              <w:t>Heed Compiler Warnings</w:t>
            </w:r>
          </w:p>
        </w:tc>
        <w:tc>
          <w:tcPr>
            <w:tcW w:w="8238" w:type="dxa"/>
            <w:shd w:val="clear" w:color="auto" w:fill="auto"/>
            <w:tcMar>
              <w:top w:w="100" w:type="dxa"/>
              <w:left w:w="100" w:type="dxa"/>
              <w:bottom w:w="100" w:type="dxa"/>
              <w:right w:w="100" w:type="dxa"/>
            </w:tcMar>
          </w:tcPr>
          <w:p w14:paraId="19D888A6" w14:textId="5FFDFE0F" w:rsidR="00381847" w:rsidRPr="005D42AD" w:rsidRDefault="005D42AD">
            <w:pPr>
              <w:pBdr>
                <w:top w:val="nil"/>
                <w:left w:val="nil"/>
                <w:bottom w:val="nil"/>
                <w:right w:val="nil"/>
                <w:between w:val="nil"/>
              </w:pBdr>
            </w:pPr>
            <w:r>
              <w:rPr>
                <w:b/>
                <w:bCs/>
              </w:rPr>
              <w:t xml:space="preserve">Compiler Warnings </w:t>
            </w:r>
            <w:r>
              <w:t>can often tell you where your code may be leaking</w:t>
            </w:r>
            <w:r w:rsidR="004E4479">
              <w:t xml:space="preserve"> information. </w:t>
            </w:r>
            <w:r w:rsidR="002B40AD">
              <w:t xml:space="preserve">While the warnings in Visual Studio or most standard Integrated Development Environment (IDE) are usually sufficient, consider using </w:t>
            </w:r>
            <w:r w:rsidR="00C617B6">
              <w:t>static or dynamic analysis tools to get more in-depth and eliminate additional security flaws.</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1952B075" w:rsidR="00381847" w:rsidRPr="006A6747" w:rsidRDefault="006A6747">
            <w:pPr>
              <w:pBdr>
                <w:top w:val="nil"/>
                <w:left w:val="nil"/>
                <w:bottom w:val="nil"/>
                <w:right w:val="nil"/>
                <w:between w:val="nil"/>
              </w:pBdr>
            </w:pPr>
            <w:r>
              <w:rPr>
                <w:b/>
                <w:bCs/>
              </w:rPr>
              <w:t>Architect and Design for Security Policies</w:t>
            </w:r>
            <w:r>
              <w:t xml:space="preserve"> means that software should be designed for and incorporate security from initial inception, and no</w:t>
            </w:r>
            <w:r w:rsidR="00A96E13">
              <w:t xml:space="preserve">t bolted on later. </w:t>
            </w:r>
            <w:r w:rsidR="00D02E53">
              <w:t>An example of this would be to utilize the least permissions possible, and potentially break up your application into subsystems if higher permissions are needed.</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rPr>
              <w:t>Keep It Simple</w:t>
            </w:r>
          </w:p>
        </w:tc>
        <w:tc>
          <w:tcPr>
            <w:tcW w:w="8238" w:type="dxa"/>
            <w:shd w:val="clear" w:color="auto" w:fill="auto"/>
            <w:tcMar>
              <w:top w:w="100" w:type="dxa"/>
              <w:left w:w="100" w:type="dxa"/>
              <w:bottom w:w="100" w:type="dxa"/>
              <w:right w:w="100" w:type="dxa"/>
            </w:tcMar>
          </w:tcPr>
          <w:p w14:paraId="296BB2E0" w14:textId="3E8517FB" w:rsidR="00381847" w:rsidRPr="006934B3" w:rsidRDefault="006934B3">
            <w:pPr>
              <w:pBdr>
                <w:top w:val="nil"/>
                <w:left w:val="nil"/>
                <w:bottom w:val="nil"/>
                <w:right w:val="nil"/>
                <w:between w:val="nil"/>
              </w:pBdr>
            </w:pPr>
            <w:r>
              <w:rPr>
                <w:b/>
                <w:bCs/>
              </w:rPr>
              <w:t>Keep It Simple</w:t>
            </w:r>
            <w:r>
              <w:t xml:space="preserve"> refers to how you design the application overall. </w:t>
            </w:r>
            <w:r w:rsidR="00976561">
              <w:t xml:space="preserve">If your application has less code and overall is less complex, the time it takes to test and validate </w:t>
            </w:r>
            <w:r w:rsidR="003309ED">
              <w:t xml:space="preserve">during development is reduced. Also, configuration and use is more straightforward, and is less likely to encounter errors. </w:t>
            </w:r>
            <w:r w:rsidR="004A10A7">
              <w:t>Generally speaking, less code = less real</w:t>
            </w:r>
            <w:r w:rsidR="0068596B">
              <w:t>-</w:t>
            </w:r>
            <w:r w:rsidR="004A10A7">
              <w:t>world issues.</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rPr>
              <w:t>Default Deny</w:t>
            </w:r>
          </w:p>
        </w:tc>
        <w:tc>
          <w:tcPr>
            <w:tcW w:w="8238" w:type="dxa"/>
            <w:shd w:val="clear" w:color="auto" w:fill="auto"/>
            <w:tcMar>
              <w:top w:w="100" w:type="dxa"/>
              <w:left w:w="100" w:type="dxa"/>
              <w:bottom w:w="100" w:type="dxa"/>
              <w:right w:w="100" w:type="dxa"/>
            </w:tcMar>
          </w:tcPr>
          <w:p w14:paraId="515937A9" w14:textId="2D37BA55" w:rsidR="00381847" w:rsidRPr="00F24BDE" w:rsidRDefault="001C00F5">
            <w:pPr>
              <w:pBdr>
                <w:top w:val="nil"/>
                <w:left w:val="nil"/>
                <w:bottom w:val="nil"/>
                <w:right w:val="nil"/>
                <w:between w:val="nil"/>
              </w:pBdr>
            </w:pPr>
            <w:r>
              <w:t xml:space="preserve">When designing the security model of an application, the author has a choice of designing the overall access model. </w:t>
            </w:r>
            <w:r>
              <w:rPr>
                <w:b/>
                <w:bCs/>
              </w:rPr>
              <w:t>Default Deny</w:t>
            </w:r>
            <w:r>
              <w:t xml:space="preserve"> suggests that the security model should deny access in all cases, and </w:t>
            </w:r>
            <w:r w:rsidR="00F24BDE">
              <w:t xml:space="preserve">only define the exclusions that allow access. This is opposite of designing an open system and defining exclusions to make it closed. The benefits of designing </w:t>
            </w:r>
            <w:r w:rsidR="00F24BDE">
              <w:rPr>
                <w:b/>
                <w:bCs/>
              </w:rPr>
              <w:t>Default Deny</w:t>
            </w:r>
            <w:r w:rsidR="00F24BDE">
              <w:t xml:space="preserve"> is generally the code making up this module is simpler, and you have less of a chance of leaking data.</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rPr>
              <w:t>Adhere to the Principle of Least Privilege</w:t>
            </w:r>
          </w:p>
        </w:tc>
        <w:tc>
          <w:tcPr>
            <w:tcW w:w="8238" w:type="dxa"/>
            <w:shd w:val="clear" w:color="auto" w:fill="auto"/>
            <w:tcMar>
              <w:top w:w="100" w:type="dxa"/>
              <w:left w:w="100" w:type="dxa"/>
              <w:bottom w:w="100" w:type="dxa"/>
              <w:right w:w="100" w:type="dxa"/>
            </w:tcMar>
          </w:tcPr>
          <w:p w14:paraId="7247E8FC" w14:textId="3EDD120C" w:rsidR="00381847" w:rsidRPr="00F24BDE" w:rsidRDefault="00F24BDE">
            <w:pPr>
              <w:pBdr>
                <w:top w:val="nil"/>
                <w:left w:val="nil"/>
                <w:bottom w:val="nil"/>
                <w:right w:val="nil"/>
                <w:between w:val="nil"/>
              </w:pBdr>
            </w:pPr>
            <w:r>
              <w:t xml:space="preserve">As mentioned above, an application should always </w:t>
            </w:r>
            <w:r w:rsidRPr="00F24BDE">
              <w:rPr>
                <w:b/>
                <w:bCs/>
              </w:rPr>
              <w:t xml:space="preserve">adhere to the principal of </w:t>
            </w:r>
            <w:r w:rsidR="00FB1AA2" w:rsidRPr="00F24BDE">
              <w:rPr>
                <w:b/>
                <w:bCs/>
              </w:rPr>
              <w:t>least</w:t>
            </w:r>
            <w:r>
              <w:rPr>
                <w:b/>
                <w:bCs/>
              </w:rPr>
              <w:t xml:space="preserve"> </w:t>
            </w:r>
            <w:r w:rsidRPr="00F24BDE">
              <w:rPr>
                <w:b/>
                <w:bCs/>
              </w:rPr>
              <w:t>privilege.</w:t>
            </w:r>
            <w:r>
              <w:rPr>
                <w:b/>
                <w:bCs/>
              </w:rPr>
              <w:t xml:space="preserve"> </w:t>
            </w:r>
            <w:r>
              <w:t xml:space="preserve">This pretty much states that code should execute with the lowest </w:t>
            </w:r>
            <w:r w:rsidR="00FB1AA2">
              <w:t xml:space="preserve">applicable permissions, and only gain permissions to execute at that lowest level (in the case where </w:t>
            </w:r>
            <w:r w:rsidR="004B1DA3">
              <w:t xml:space="preserve">permissions need to be requested). Having too high of permissions allow the application to access resources it may not need, and </w:t>
            </w:r>
            <w:r w:rsidR="007E31B2">
              <w:t>an attacker could use this to overwhelm a system.</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rPr>
              <w:t>Sanitize Data Sent to Other Systems</w:t>
            </w:r>
          </w:p>
        </w:tc>
        <w:tc>
          <w:tcPr>
            <w:tcW w:w="8238" w:type="dxa"/>
            <w:shd w:val="clear" w:color="auto" w:fill="auto"/>
            <w:tcMar>
              <w:top w:w="100" w:type="dxa"/>
              <w:left w:w="100" w:type="dxa"/>
              <w:bottom w:w="100" w:type="dxa"/>
              <w:right w:w="100" w:type="dxa"/>
            </w:tcMar>
          </w:tcPr>
          <w:p w14:paraId="1EAAFE91" w14:textId="0868713F" w:rsidR="00381847" w:rsidRPr="00275132" w:rsidRDefault="00275132">
            <w:pPr>
              <w:pBdr>
                <w:top w:val="nil"/>
                <w:left w:val="nil"/>
                <w:bottom w:val="nil"/>
                <w:right w:val="nil"/>
                <w:between w:val="nil"/>
              </w:pBdr>
            </w:pPr>
            <w:r>
              <w:rPr>
                <w:b/>
                <w:bCs/>
              </w:rPr>
              <w:t>Sanitize Data Sent to Other Systems</w:t>
            </w:r>
            <w:r>
              <w:t xml:space="preserve"> </w:t>
            </w:r>
            <w:r w:rsidR="00203F08">
              <w:t>talks about how attackers can utilize data sent to a system to</w:t>
            </w:r>
            <w:r w:rsidR="00FE4C50">
              <w:t xml:space="preserve"> attack the system. An example of this is SQL injection attacks which </w:t>
            </w:r>
            <w:r w:rsidR="00DA3AD0">
              <w:t xml:space="preserve">if the passed query string is not protected, can cause authentication to fail and allow unfettered access. </w:t>
            </w:r>
            <w:r w:rsidR="001226C4">
              <w:t xml:space="preserve"> This principal also governs turning off and removing unused functionality, especially in commercial products as they may be attack vector to gain access to the system</w:t>
            </w:r>
            <w:r w:rsidR="0010463B">
              <w:t>.</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rPr>
              <w:t xml:space="preserve">Practice Defense in Depth </w:t>
            </w:r>
          </w:p>
        </w:tc>
        <w:tc>
          <w:tcPr>
            <w:tcW w:w="8238" w:type="dxa"/>
            <w:shd w:val="clear" w:color="auto" w:fill="auto"/>
            <w:tcMar>
              <w:top w:w="100" w:type="dxa"/>
              <w:left w:w="100" w:type="dxa"/>
              <w:bottom w:w="100" w:type="dxa"/>
              <w:right w:w="100" w:type="dxa"/>
            </w:tcMar>
          </w:tcPr>
          <w:p w14:paraId="1A852539" w14:textId="650DCE8C" w:rsidR="00381847" w:rsidRPr="00A04348" w:rsidRDefault="00A04348" w:rsidP="0010463B">
            <w:pPr>
              <w:pBdr>
                <w:top w:val="nil"/>
                <w:left w:val="nil"/>
                <w:bottom w:val="nil"/>
                <w:right w:val="nil"/>
                <w:between w:val="nil"/>
              </w:pBdr>
              <w:tabs>
                <w:tab w:val="left" w:pos="1543"/>
              </w:tabs>
            </w:pPr>
            <w:r>
              <w:rPr>
                <w:b/>
                <w:bCs/>
              </w:rPr>
              <w:t>Defense in Depth</w:t>
            </w:r>
            <w:r>
              <w:t xml:space="preserve"> utilizes multiple layers of defense </w:t>
            </w:r>
            <w:r w:rsidR="00105B7B">
              <w:t xml:space="preserve">to prevent a security flaw from becoming a </w:t>
            </w:r>
            <w:r w:rsidR="00B06AE6">
              <w:t>full-fledged</w:t>
            </w:r>
            <w:r w:rsidR="00105B7B">
              <w:t xml:space="preserve"> vulnerability. </w:t>
            </w:r>
            <w:r w:rsidR="002526E7">
              <w:t xml:space="preserve">Additionally, having layers of defense can </w:t>
            </w:r>
            <w:r w:rsidR="00B06AE6">
              <w:t>limit</w:t>
            </w:r>
            <w:r w:rsidR="002526E7">
              <w:t xml:space="preserve"> the damage in the case of a successful </w:t>
            </w:r>
            <w:r w:rsidR="00B06AE6">
              <w:t>intrusion</w:t>
            </w:r>
            <w:r w:rsidR="002526E7">
              <w:t xml:space="preserve"> or exploit. </w:t>
            </w:r>
            <w:r w:rsidR="002F6A42">
              <w:t xml:space="preserve">An example of this would be to combine secure programming </w:t>
            </w:r>
            <w:r w:rsidR="00B06AE6">
              <w:t>techniques</w:t>
            </w:r>
            <w:r w:rsidR="002F6A42">
              <w:t xml:space="preserve"> in a secured environment to defend against someone gaining control of the system and using it against the network.</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5263917F" w:rsidR="00381847" w:rsidRDefault="00CF48F9">
            <w:pPr>
              <w:pBdr>
                <w:top w:val="nil"/>
                <w:left w:val="nil"/>
                <w:bottom w:val="nil"/>
                <w:right w:val="nil"/>
                <w:between w:val="nil"/>
              </w:pBdr>
            </w:pPr>
            <w:r>
              <w:t xml:space="preserve">To validate a product or </w:t>
            </w:r>
            <w:r w:rsidR="007E65D0">
              <w:t xml:space="preserve">application, secure testing should be performed ahead of time to provide some resilience and identify weak points that can be approved. </w:t>
            </w:r>
            <w:r w:rsidR="00647E5D">
              <w:t>This can be accomplished via source code audits and penetration testing to ‘harden’ the code.</w:t>
            </w:r>
            <w:r w:rsidR="004C4B4F">
              <w:t xml:space="preserve"> Additionally, Independent reviewers should be utilized to provide for better coverage on the solution, and to provide an unbiased opinion.</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rPr>
              <w:t>Adopt a Secure Coding Standard</w:t>
            </w:r>
          </w:p>
        </w:tc>
        <w:tc>
          <w:tcPr>
            <w:tcW w:w="8238" w:type="dxa"/>
            <w:shd w:val="clear" w:color="auto" w:fill="auto"/>
            <w:tcMar>
              <w:top w:w="100" w:type="dxa"/>
              <w:left w:w="100" w:type="dxa"/>
              <w:bottom w:w="100" w:type="dxa"/>
              <w:right w:w="100" w:type="dxa"/>
            </w:tcMar>
          </w:tcPr>
          <w:p w14:paraId="6BEB1647" w14:textId="5F62356C" w:rsidR="00381847" w:rsidRDefault="00A613FC">
            <w:pPr>
              <w:pBdr>
                <w:top w:val="nil"/>
                <w:left w:val="nil"/>
                <w:bottom w:val="nil"/>
                <w:right w:val="nil"/>
                <w:between w:val="nil"/>
              </w:pBdr>
            </w:pPr>
            <w:r>
              <w:t xml:space="preserve">A secure coding standard should be utilized when working on a solution. This ensures that everyone working </w:t>
            </w:r>
            <w:r w:rsidR="00A60D1D">
              <w:t>o</w:t>
            </w:r>
            <w:r>
              <w:t>n the project is building code to the same quality and is using proper precautions to ensure that a severe vulnerability is not introduced.</w:t>
            </w:r>
          </w:p>
        </w:tc>
      </w:tr>
    </w:tbl>
    <w:p w14:paraId="27FBDA56" w14:textId="77777777" w:rsidR="00381847" w:rsidRDefault="00381847">
      <w:bookmarkStart w:id="4" w:name="_heading=h.kfauw168p7ru" w:colFirst="0" w:colLast="0"/>
      <w:bookmarkEnd w:id="4"/>
    </w:p>
    <w:p w14:paraId="03F3DEAD" w14:textId="77777777" w:rsidR="00381847" w:rsidRPr="00791595" w:rsidRDefault="00E769D9">
      <w:pPr>
        <w:pStyle w:val="Heading2"/>
        <w:rPr>
          <w:szCs w:val="24"/>
        </w:rPr>
      </w:pPr>
      <w:bookmarkStart w:id="5" w:name="_Toc52464058"/>
      <w:r w:rsidRPr="00791595">
        <w:rPr>
          <w:szCs w:val="24"/>
        </w:rPr>
        <w:t>C/C++ Ten Coding Standards</w:t>
      </w:r>
      <w:bookmarkEnd w:id="5"/>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45D6972B" w:rsidR="00381847" w:rsidRDefault="00E769D9">
      <w:pPr>
        <w:pStyle w:val="Heading3"/>
      </w:pPr>
      <w:bookmarkStart w:id="6" w:name="_Toc52464059"/>
      <w:r>
        <w:t>Coding Standard 1</w:t>
      </w:r>
      <w:bookmarkEnd w:id="6"/>
    </w:p>
    <w:p w14:paraId="34BFB29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rPr>
            </w:pPr>
            <w:r>
              <w:rPr>
                <w:b/>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shd w:val="clear" w:color="auto" w:fill="EDEDED"/>
            <w:tcMar>
              <w:top w:w="100" w:type="dxa"/>
              <w:left w:w="100" w:type="dxa"/>
              <w:bottom w:w="100" w:type="dxa"/>
              <w:right w:w="100" w:type="dxa"/>
            </w:tcMar>
          </w:tcPr>
          <w:p w14:paraId="5033E0B8" w14:textId="38DAAF3C" w:rsidR="00381847" w:rsidRDefault="00670A23">
            <w:pPr>
              <w:jc w:val="center"/>
            </w:pPr>
            <w:r>
              <w:t>STD-001-CPP</w:t>
            </w:r>
          </w:p>
        </w:tc>
        <w:tc>
          <w:tcPr>
            <w:tcW w:w="7632" w:type="dxa"/>
            <w:shd w:val="clear" w:color="auto" w:fill="EDEDED"/>
            <w:tcMar>
              <w:top w:w="100" w:type="dxa"/>
              <w:left w:w="100" w:type="dxa"/>
              <w:bottom w:w="100" w:type="dxa"/>
              <w:right w:w="100" w:type="dxa"/>
            </w:tcMar>
          </w:tcPr>
          <w:p w14:paraId="7140E542" w14:textId="116530CD" w:rsidR="00381847" w:rsidRDefault="00D307DE">
            <w:r>
              <w:t xml:space="preserve">Ensure that float conversions </w:t>
            </w:r>
            <w:r w:rsidR="000C0A9B">
              <w:t>via cast are not accidental</w:t>
            </w:r>
            <w:r>
              <w:t>.</w:t>
            </w:r>
          </w:p>
        </w:tc>
      </w:tr>
    </w:tbl>
    <w:p w14:paraId="049B2191"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58969761"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8951DC">
            <w:r>
              <w:rPr>
                <w:b/>
              </w:rPr>
              <w:t>Noncompliant Code</w:t>
            </w:r>
          </w:p>
        </w:tc>
      </w:tr>
      <w:tr w:rsidR="00F72634" w14:paraId="6C3816BC"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DDE8351" w:rsidR="00F72634" w:rsidRDefault="00D307DE" w:rsidP="008951DC">
            <w:r>
              <w:t>When using an implicit or explicit cast, we must guarantee the operation does not result in lost or incorrect data.</w:t>
            </w:r>
            <w:r w:rsidR="00D53AD3">
              <w:t xml:space="preserve"> </w:t>
            </w:r>
            <w:r w:rsidR="000C0A9B">
              <w:t xml:space="preserve">Additionally, this code is non-compliant as </w:t>
            </w:r>
            <w:r w:rsidR="002B0873">
              <w:t xml:space="preserve">we are unsure if this was </w:t>
            </w:r>
            <w:r w:rsidR="00FC4E93">
              <w:t xml:space="preserve">requested cast (one that we </w:t>
            </w:r>
            <w:r w:rsidR="00120AEF">
              <w:t>want</w:t>
            </w:r>
            <w:r w:rsidR="00FC4E93">
              <w:t xml:space="preserve"> to perform.</w:t>
            </w:r>
            <w:r w:rsidR="00D53AD3">
              <w:t xml:space="preserve"> </w:t>
            </w:r>
            <w:r w:rsidR="00120AEF">
              <w:t>)</w:t>
            </w:r>
          </w:p>
        </w:tc>
      </w:tr>
      <w:tr w:rsidR="00F72634" w14:paraId="5B8614A1" w14:textId="77777777" w:rsidTr="00032100">
        <w:trPr>
          <w:trHeight w:val="460"/>
        </w:trPr>
        <w:tc>
          <w:tcPr>
            <w:tcW w:w="10800" w:type="dxa"/>
            <w:shd w:val="clear" w:color="auto" w:fill="EDEDED"/>
            <w:tcMar>
              <w:top w:w="100" w:type="dxa"/>
              <w:left w:w="100" w:type="dxa"/>
              <w:bottom w:w="100" w:type="dxa"/>
              <w:right w:w="100" w:type="dxa"/>
            </w:tcMar>
          </w:tcPr>
          <w:p w14:paraId="10F36459" w14:textId="77777777" w:rsidR="001D5A43" w:rsidRPr="00A57F6F" w:rsidRDefault="001D5A43" w:rsidP="001D5A43">
            <w:pPr>
              <w:rPr>
                <w:rFonts w:ascii="Courier New" w:hAnsi="Courier New" w:cs="Courier New"/>
              </w:rPr>
            </w:pPr>
            <w:r w:rsidRPr="00A57F6F">
              <w:rPr>
                <w:rFonts w:ascii="Courier New" w:hAnsi="Courier New" w:cs="Courier New"/>
              </w:rPr>
              <w:t>void func(void) {</w:t>
            </w:r>
          </w:p>
          <w:p w14:paraId="645D6BE4" w14:textId="77777777" w:rsidR="001D5A43" w:rsidRPr="00A57F6F" w:rsidRDefault="001D5A43" w:rsidP="001D5A43">
            <w:pPr>
              <w:rPr>
                <w:rFonts w:ascii="Courier New" w:hAnsi="Courier New" w:cs="Courier New"/>
              </w:rPr>
            </w:pPr>
            <w:r w:rsidRPr="00A57F6F">
              <w:rPr>
                <w:rFonts w:ascii="Courier New" w:hAnsi="Courier New" w:cs="Courier New"/>
              </w:rPr>
              <w:t xml:space="preserve">  float num1 = 2147483647.123432;</w:t>
            </w:r>
          </w:p>
          <w:p w14:paraId="6F01078E" w14:textId="77777777" w:rsidR="001D5A43" w:rsidRPr="00A57F6F" w:rsidRDefault="001D5A43" w:rsidP="001D5A43">
            <w:pPr>
              <w:rPr>
                <w:rFonts w:ascii="Courier New" w:hAnsi="Courier New" w:cs="Courier New"/>
              </w:rPr>
            </w:pPr>
            <w:r w:rsidRPr="00A57F6F">
              <w:rPr>
                <w:rFonts w:ascii="Courier New" w:hAnsi="Courier New" w:cs="Courier New"/>
              </w:rPr>
              <w:t xml:space="preserve">  int num2 = num1;</w:t>
            </w:r>
          </w:p>
          <w:p w14:paraId="3ECD0D5A" w14:textId="158BCAD9" w:rsidR="00F72634" w:rsidRDefault="001D5A43" w:rsidP="001D5A43">
            <w:r w:rsidRPr="00A57F6F">
              <w:rPr>
                <w:rFonts w:ascii="Courier New" w:hAnsi="Courier New" w:cs="Courier New"/>
              </w:rPr>
              <w:t>}</w:t>
            </w:r>
          </w:p>
        </w:tc>
      </w:tr>
    </w:tbl>
    <w:p w14:paraId="41D243A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761EDF10"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8951DC">
            <w:r>
              <w:rPr>
                <w:b/>
              </w:rPr>
              <w:t>Compliant Code</w:t>
            </w:r>
          </w:p>
        </w:tc>
      </w:tr>
      <w:tr w:rsidR="00F72634" w14:paraId="1F28B88D"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767C92A" w:rsidR="00F72634" w:rsidRDefault="00A57F6F" w:rsidP="008951DC">
            <w:r>
              <w:t xml:space="preserve">This code is </w:t>
            </w:r>
            <w:r w:rsidR="00335829">
              <w:t xml:space="preserve">complaint as it specifically denotes we are requesting a cast from int to a float with a loss off precision. </w:t>
            </w:r>
          </w:p>
        </w:tc>
      </w:tr>
      <w:tr w:rsidR="00F72634" w14:paraId="4EAB134E" w14:textId="77777777" w:rsidTr="00032100">
        <w:trPr>
          <w:trHeight w:val="460"/>
        </w:trPr>
        <w:tc>
          <w:tcPr>
            <w:tcW w:w="10800" w:type="dxa"/>
            <w:shd w:val="clear" w:color="auto" w:fill="EDEDED"/>
            <w:tcMar>
              <w:top w:w="100" w:type="dxa"/>
              <w:left w:w="100" w:type="dxa"/>
              <w:bottom w:w="100" w:type="dxa"/>
              <w:right w:w="100" w:type="dxa"/>
            </w:tcMar>
          </w:tcPr>
          <w:p w14:paraId="777D3A58" w14:textId="77777777" w:rsidR="00FC4E93" w:rsidRPr="00A57F6F" w:rsidRDefault="00FC4E93" w:rsidP="00FC4E93">
            <w:pPr>
              <w:rPr>
                <w:rFonts w:ascii="Courier New" w:hAnsi="Courier New" w:cs="Courier New"/>
              </w:rPr>
            </w:pPr>
            <w:r w:rsidRPr="00A57F6F">
              <w:rPr>
                <w:rFonts w:ascii="Courier New" w:hAnsi="Courier New" w:cs="Courier New"/>
              </w:rPr>
              <w:t>void func(void) {</w:t>
            </w:r>
          </w:p>
          <w:p w14:paraId="1A34312A" w14:textId="77777777" w:rsidR="00FC4E93" w:rsidRPr="00A57F6F" w:rsidRDefault="00FC4E93" w:rsidP="00FC4E93">
            <w:pPr>
              <w:rPr>
                <w:rFonts w:ascii="Courier New" w:hAnsi="Courier New" w:cs="Courier New"/>
              </w:rPr>
            </w:pPr>
            <w:r w:rsidRPr="00A57F6F">
              <w:rPr>
                <w:rFonts w:ascii="Courier New" w:hAnsi="Courier New" w:cs="Courier New"/>
              </w:rPr>
              <w:t xml:space="preserve">  float num1 = 2147483647.123432;</w:t>
            </w:r>
          </w:p>
          <w:p w14:paraId="5F4EE103" w14:textId="296CCB0A" w:rsidR="00FC4E93" w:rsidRPr="00A57F6F" w:rsidRDefault="00FC4E93" w:rsidP="00FC4E93">
            <w:pPr>
              <w:rPr>
                <w:rFonts w:ascii="Courier New" w:hAnsi="Courier New" w:cs="Courier New"/>
              </w:rPr>
            </w:pPr>
            <w:r w:rsidRPr="00A57F6F">
              <w:rPr>
                <w:rFonts w:ascii="Courier New" w:hAnsi="Courier New" w:cs="Courier New"/>
              </w:rPr>
              <w:t xml:space="preserve">  int num2 = </w:t>
            </w:r>
            <w:r w:rsidR="00A57F6F" w:rsidRPr="00A57F6F">
              <w:rPr>
                <w:rFonts w:ascii="Courier New" w:hAnsi="Courier New" w:cs="Courier New"/>
              </w:rPr>
              <w:t>static_cast&lt;int&gt;(f)</w:t>
            </w:r>
            <w:r w:rsidRPr="00A57F6F">
              <w:rPr>
                <w:rFonts w:ascii="Courier New" w:hAnsi="Courier New" w:cs="Courier New"/>
              </w:rPr>
              <w:t>;</w:t>
            </w:r>
          </w:p>
          <w:p w14:paraId="783CC6FF" w14:textId="701B183D" w:rsidR="00F72634" w:rsidRDefault="00FC4E93" w:rsidP="00FC4E93">
            <w:r w:rsidRPr="00A57F6F">
              <w:rPr>
                <w:rFonts w:ascii="Courier New" w:hAnsi="Courier New" w:cs="Courier New"/>
              </w:rPr>
              <w:t>}</w:t>
            </w:r>
          </w:p>
        </w:tc>
      </w:tr>
    </w:tbl>
    <w:p w14:paraId="57764A23" w14:textId="39B95108" w:rsidR="00B475A1" w:rsidRDefault="00B475A1"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58875715" w14:textId="77777777" w:rsidTr="00FC0D17">
        <w:trPr>
          <w:trHeight w:val="780"/>
        </w:trPr>
        <w:tc>
          <w:tcPr>
            <w:tcW w:w="10780" w:type="dxa"/>
            <w:shd w:val="clear" w:color="auto" w:fill="auto"/>
            <w:tcMar>
              <w:top w:w="100" w:type="dxa"/>
              <w:left w:w="100" w:type="dxa"/>
              <w:bottom w:w="100" w:type="dxa"/>
              <w:right w:w="100" w:type="dxa"/>
            </w:tcMar>
          </w:tcPr>
          <w:p w14:paraId="46BB37FA" w14:textId="77777777" w:rsidR="00B475A1" w:rsidRDefault="00B475A1" w:rsidP="00F51FA8">
            <w:pPr>
              <w:pBdr>
                <w:top w:val="nil"/>
                <w:left w:val="nil"/>
                <w:bottom w:val="nil"/>
                <w:right w:val="nil"/>
                <w:between w:val="nil"/>
              </w:pBdr>
            </w:pPr>
            <w:r>
              <w:rPr>
                <w:b/>
              </w:rPr>
              <w:t>Principles(s):</w:t>
            </w:r>
            <w:r>
              <w:t xml:space="preserve"> </w:t>
            </w:r>
            <w:r w:rsidR="0068596B">
              <w:t>1</w:t>
            </w:r>
          </w:p>
          <w:p w14:paraId="3C1D58A1" w14:textId="77777777" w:rsidR="0068596B" w:rsidRDefault="0068596B" w:rsidP="00F51FA8">
            <w:pPr>
              <w:pBdr>
                <w:top w:val="nil"/>
                <w:left w:val="nil"/>
                <w:bottom w:val="nil"/>
                <w:right w:val="nil"/>
                <w:between w:val="nil"/>
              </w:pBdr>
            </w:pPr>
          </w:p>
          <w:p w14:paraId="7007063D" w14:textId="1A983404" w:rsidR="00B475A1" w:rsidRDefault="0068596B" w:rsidP="00F51FA8">
            <w:pPr>
              <w:pBdr>
                <w:top w:val="nil"/>
                <w:left w:val="nil"/>
                <w:bottom w:val="nil"/>
                <w:right w:val="nil"/>
                <w:between w:val="nil"/>
              </w:pBdr>
            </w:pPr>
            <w:r>
              <w:t>This standard applies to the principal ‘</w:t>
            </w:r>
            <w:r w:rsidRPr="0068596B">
              <w:rPr>
                <w:b/>
                <w:bCs/>
                <w:color w:val="000000"/>
              </w:rPr>
              <w:t>Validate Input Data</w:t>
            </w:r>
            <w:r w:rsidR="00BE1F67">
              <w:t>’ as we want to ensure that the conversion has proper input before trying to cast something that doesn’t make sense. This could cause buffer overflows</w:t>
            </w:r>
            <w:r w:rsidR="00665A85">
              <w:t xml:space="preserve"> that crash the </w:t>
            </w:r>
            <w:r w:rsidR="00FC0D17">
              <w:t>program or</w:t>
            </w:r>
            <w:r w:rsidR="00665A85">
              <w:t xml:space="preserve"> cause undesirable behavior.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rPr>
            </w:pPr>
            <w:r>
              <w:rPr>
                <w:b/>
              </w:rPr>
              <w:t>Severity</w:t>
            </w:r>
          </w:p>
        </w:tc>
        <w:tc>
          <w:tcPr>
            <w:tcW w:w="1341" w:type="dxa"/>
            <w:shd w:val="clear" w:color="auto" w:fill="D9D9D9"/>
            <w:vAlign w:val="center"/>
          </w:tcPr>
          <w:p w14:paraId="333F9847" w14:textId="77777777" w:rsidR="00B475A1" w:rsidRDefault="00B475A1" w:rsidP="00F51FA8">
            <w:pPr>
              <w:jc w:val="center"/>
              <w:rPr>
                <w:b/>
              </w:rPr>
            </w:pPr>
            <w:r>
              <w:rPr>
                <w:b/>
              </w:rPr>
              <w:t>Likelihood</w:t>
            </w:r>
          </w:p>
        </w:tc>
        <w:tc>
          <w:tcPr>
            <w:tcW w:w="4021" w:type="dxa"/>
            <w:shd w:val="clear" w:color="auto" w:fill="D9D9D9"/>
            <w:vAlign w:val="center"/>
          </w:tcPr>
          <w:p w14:paraId="29C1A6F3" w14:textId="77777777" w:rsidR="00B475A1" w:rsidRDefault="00B475A1" w:rsidP="00F51FA8">
            <w:pPr>
              <w:jc w:val="center"/>
              <w:rPr>
                <w:b/>
              </w:rPr>
            </w:pPr>
            <w:r>
              <w:rPr>
                <w:b/>
              </w:rPr>
              <w:t>Remediation Cost</w:t>
            </w:r>
          </w:p>
        </w:tc>
        <w:tc>
          <w:tcPr>
            <w:tcW w:w="1807" w:type="dxa"/>
            <w:shd w:val="clear" w:color="auto" w:fill="D9D9D9"/>
            <w:vAlign w:val="center"/>
          </w:tcPr>
          <w:p w14:paraId="052E72E0" w14:textId="77777777" w:rsidR="00B475A1" w:rsidRDefault="00B475A1" w:rsidP="00F51FA8">
            <w:pPr>
              <w:jc w:val="center"/>
              <w:rPr>
                <w:b/>
              </w:rPr>
            </w:pPr>
            <w:r>
              <w:rPr>
                <w:b/>
              </w:rPr>
              <w:t>Priority</w:t>
            </w:r>
          </w:p>
        </w:tc>
        <w:tc>
          <w:tcPr>
            <w:tcW w:w="1805" w:type="dxa"/>
            <w:shd w:val="clear" w:color="auto" w:fill="D9D9D9"/>
            <w:vAlign w:val="center"/>
          </w:tcPr>
          <w:p w14:paraId="61F9B07F" w14:textId="77777777" w:rsidR="00B475A1" w:rsidRDefault="00B475A1" w:rsidP="00F51FA8">
            <w:pPr>
              <w:jc w:val="center"/>
              <w:rPr>
                <w:b/>
              </w:rPr>
            </w:pPr>
            <w:r>
              <w:rPr>
                <w:b/>
              </w:rPr>
              <w:t>Level</w:t>
            </w:r>
          </w:p>
        </w:tc>
      </w:tr>
      <w:tr w:rsidR="00B475A1" w14:paraId="2900117D" w14:textId="77777777" w:rsidTr="00F51FA8">
        <w:trPr>
          <w:trHeight w:val="460"/>
        </w:trPr>
        <w:tc>
          <w:tcPr>
            <w:tcW w:w="1806" w:type="dxa"/>
            <w:shd w:val="clear" w:color="auto" w:fill="auto"/>
          </w:tcPr>
          <w:p w14:paraId="49A8E1A2" w14:textId="04FAE77F" w:rsidR="00B475A1" w:rsidRDefault="008828DD" w:rsidP="00F51FA8">
            <w:pPr>
              <w:jc w:val="center"/>
            </w:pPr>
            <w:r>
              <w:t>Low</w:t>
            </w:r>
          </w:p>
        </w:tc>
        <w:tc>
          <w:tcPr>
            <w:tcW w:w="1341" w:type="dxa"/>
            <w:shd w:val="clear" w:color="auto" w:fill="auto"/>
          </w:tcPr>
          <w:p w14:paraId="6EE4DA51" w14:textId="4CE02877" w:rsidR="00B475A1" w:rsidRDefault="001111C6" w:rsidP="00F51FA8">
            <w:pPr>
              <w:jc w:val="center"/>
            </w:pPr>
            <w:r>
              <w:t>Priority</w:t>
            </w:r>
          </w:p>
        </w:tc>
        <w:tc>
          <w:tcPr>
            <w:tcW w:w="4021" w:type="dxa"/>
            <w:shd w:val="clear" w:color="auto" w:fill="auto"/>
          </w:tcPr>
          <w:p w14:paraId="5C9846CA" w14:textId="48B37E94" w:rsidR="00B475A1" w:rsidRDefault="00F247EC" w:rsidP="00F51FA8">
            <w:pPr>
              <w:jc w:val="center"/>
            </w:pPr>
            <w:r>
              <w:t>High</w:t>
            </w:r>
          </w:p>
        </w:tc>
        <w:tc>
          <w:tcPr>
            <w:tcW w:w="1807" w:type="dxa"/>
            <w:shd w:val="clear" w:color="auto" w:fill="auto"/>
          </w:tcPr>
          <w:p w14:paraId="58E0ACD7" w14:textId="4C1B442A" w:rsidR="00B475A1" w:rsidRDefault="00425CEC" w:rsidP="00F51FA8">
            <w:pPr>
              <w:jc w:val="center"/>
            </w:pPr>
            <w:r>
              <w:t>Low</w:t>
            </w:r>
          </w:p>
        </w:tc>
        <w:tc>
          <w:tcPr>
            <w:tcW w:w="1805" w:type="dxa"/>
            <w:shd w:val="clear" w:color="auto" w:fill="auto"/>
          </w:tcPr>
          <w:p w14:paraId="3E539ECE" w14:textId="7F129885" w:rsidR="00B475A1" w:rsidRDefault="00F247EC"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rPr>
            </w:pPr>
            <w:r>
              <w:rPr>
                <w:b/>
              </w:rPr>
              <w:t>Tool</w:t>
            </w:r>
          </w:p>
        </w:tc>
        <w:tc>
          <w:tcPr>
            <w:tcW w:w="1341" w:type="dxa"/>
            <w:shd w:val="clear" w:color="auto" w:fill="D9D9D9"/>
            <w:vAlign w:val="center"/>
          </w:tcPr>
          <w:p w14:paraId="7B50FAFE" w14:textId="77777777" w:rsidR="00B475A1" w:rsidRDefault="00B475A1" w:rsidP="00F51FA8">
            <w:pPr>
              <w:jc w:val="center"/>
              <w:rPr>
                <w:b/>
              </w:rPr>
            </w:pPr>
            <w:r>
              <w:rPr>
                <w:b/>
              </w:rPr>
              <w:t>Version</w:t>
            </w:r>
          </w:p>
        </w:tc>
        <w:tc>
          <w:tcPr>
            <w:tcW w:w="4021" w:type="dxa"/>
            <w:shd w:val="clear" w:color="auto" w:fill="D9D9D9"/>
            <w:vAlign w:val="center"/>
          </w:tcPr>
          <w:p w14:paraId="6CB9DFED" w14:textId="77777777" w:rsidR="00B475A1" w:rsidRDefault="00B475A1" w:rsidP="00F51FA8">
            <w:pPr>
              <w:jc w:val="center"/>
              <w:rPr>
                <w:b/>
              </w:rPr>
            </w:pPr>
            <w:r>
              <w:rPr>
                <w:b/>
              </w:rPr>
              <w:t>Checker</w:t>
            </w:r>
          </w:p>
        </w:tc>
        <w:tc>
          <w:tcPr>
            <w:tcW w:w="3611" w:type="dxa"/>
            <w:shd w:val="clear" w:color="auto" w:fill="D9D9D9"/>
            <w:vAlign w:val="center"/>
          </w:tcPr>
          <w:p w14:paraId="31D07877" w14:textId="77777777" w:rsidR="00B475A1" w:rsidRDefault="00B475A1" w:rsidP="00F51FA8">
            <w:pPr>
              <w:jc w:val="center"/>
              <w:rPr>
                <w:b/>
              </w:rPr>
            </w:pPr>
            <w:r>
              <w:rPr>
                <w:b/>
              </w:rPr>
              <w:t>Description Tool</w:t>
            </w:r>
          </w:p>
        </w:tc>
      </w:tr>
      <w:tr w:rsidR="00B475A1" w14:paraId="34797317" w14:textId="77777777" w:rsidTr="00F51FA8">
        <w:trPr>
          <w:trHeight w:val="460"/>
        </w:trPr>
        <w:tc>
          <w:tcPr>
            <w:tcW w:w="1807" w:type="dxa"/>
            <w:shd w:val="clear" w:color="auto" w:fill="auto"/>
          </w:tcPr>
          <w:p w14:paraId="0F729ADB" w14:textId="7240F1FE" w:rsidR="00B475A1" w:rsidRDefault="001E54E2" w:rsidP="00F51FA8">
            <w:pPr>
              <w:jc w:val="center"/>
            </w:pPr>
            <w:r>
              <w:t>Cppcheck</w:t>
            </w:r>
          </w:p>
        </w:tc>
        <w:tc>
          <w:tcPr>
            <w:tcW w:w="1341" w:type="dxa"/>
            <w:shd w:val="clear" w:color="auto" w:fill="auto"/>
          </w:tcPr>
          <w:p w14:paraId="3AAB69D9" w14:textId="39C2E6B9" w:rsidR="00B475A1" w:rsidRDefault="001E54E2" w:rsidP="00F51FA8">
            <w:pPr>
              <w:jc w:val="center"/>
            </w:pPr>
            <w:r>
              <w:t>1.66</w:t>
            </w:r>
          </w:p>
        </w:tc>
        <w:tc>
          <w:tcPr>
            <w:tcW w:w="4021" w:type="dxa"/>
            <w:shd w:val="clear" w:color="auto" w:fill="auto"/>
          </w:tcPr>
          <w:p w14:paraId="5D087CB4" w14:textId="1BD9E51E" w:rsidR="00B475A1" w:rsidRDefault="00E5274E" w:rsidP="00F51FA8">
            <w:pPr>
              <w:jc w:val="center"/>
            </w:pPr>
            <w:r>
              <w:t>memsetValueOutOfRange</w:t>
            </w:r>
          </w:p>
        </w:tc>
        <w:tc>
          <w:tcPr>
            <w:tcW w:w="3611" w:type="dxa"/>
            <w:shd w:val="clear" w:color="auto" w:fill="auto"/>
          </w:tcPr>
          <w:p w14:paraId="29A4DB2F" w14:textId="736FF709" w:rsidR="00B475A1" w:rsidRDefault="00612604" w:rsidP="00F51FA8">
            <w:pPr>
              <w:jc w:val="center"/>
            </w:pPr>
            <w:r w:rsidRPr="00612604">
              <w:t>The second argument to memset() cannot be represented as unsigned char</w:t>
            </w:r>
          </w:p>
        </w:tc>
      </w:tr>
      <w:tr w:rsidR="00B475A1" w14:paraId="39933CAB" w14:textId="77777777" w:rsidTr="00F51FA8">
        <w:trPr>
          <w:trHeight w:val="460"/>
        </w:trPr>
        <w:tc>
          <w:tcPr>
            <w:tcW w:w="1807" w:type="dxa"/>
            <w:shd w:val="clear" w:color="auto" w:fill="auto"/>
          </w:tcPr>
          <w:p w14:paraId="32410B1A" w14:textId="647F0B82" w:rsidR="00B475A1" w:rsidRDefault="00E70596" w:rsidP="00F51FA8">
            <w:pPr>
              <w:jc w:val="center"/>
            </w:pPr>
            <w:r w:rsidRPr="00E70596">
              <w:t>Parasoft C/C++test</w:t>
            </w:r>
          </w:p>
        </w:tc>
        <w:tc>
          <w:tcPr>
            <w:tcW w:w="1341" w:type="dxa"/>
            <w:shd w:val="clear" w:color="auto" w:fill="auto"/>
          </w:tcPr>
          <w:p w14:paraId="0453C4CF" w14:textId="71595762" w:rsidR="00B475A1" w:rsidRDefault="00396E6F" w:rsidP="00F51FA8">
            <w:pPr>
              <w:jc w:val="center"/>
            </w:pPr>
            <w:r w:rsidRPr="00396E6F">
              <w:rPr>
                <w:rFonts w:ascii="Segoe UI" w:hAnsi="Segoe UI" w:cs="Segoe UI"/>
                <w:sz w:val="21"/>
                <w:szCs w:val="21"/>
                <w:shd w:val="clear" w:color="auto" w:fill="FFFFFF"/>
              </w:rPr>
              <w:t>2020.2</w:t>
            </w:r>
          </w:p>
        </w:tc>
        <w:tc>
          <w:tcPr>
            <w:tcW w:w="4021" w:type="dxa"/>
            <w:shd w:val="clear" w:color="auto" w:fill="auto"/>
          </w:tcPr>
          <w:p w14:paraId="1CB1DCF1" w14:textId="4ADEB795" w:rsidR="00B475A1" w:rsidRDefault="00396E6F" w:rsidP="00F51FA8">
            <w:pPr>
              <w:jc w:val="center"/>
              <w:rPr>
                <w:u w:val="single"/>
              </w:rPr>
            </w:pPr>
            <w:r w:rsidRPr="00396E6F">
              <w:t>CERT_C-INT31-l</w:t>
            </w:r>
          </w:p>
        </w:tc>
        <w:tc>
          <w:tcPr>
            <w:tcW w:w="3611" w:type="dxa"/>
            <w:shd w:val="clear" w:color="auto" w:fill="auto"/>
          </w:tcPr>
          <w:p w14:paraId="6E75D5AD" w14:textId="304FDB46" w:rsidR="00B475A1" w:rsidRDefault="00396E6F" w:rsidP="00F51FA8">
            <w:pPr>
              <w:jc w:val="center"/>
            </w:pPr>
            <w:r w:rsidRPr="00396E6F">
              <w:t>Avoid integer overflows</w:t>
            </w:r>
          </w:p>
        </w:tc>
      </w:tr>
      <w:tr w:rsidR="00B475A1" w14:paraId="1BD6F81E" w14:textId="77777777" w:rsidTr="00F51FA8">
        <w:trPr>
          <w:trHeight w:val="460"/>
        </w:trPr>
        <w:tc>
          <w:tcPr>
            <w:tcW w:w="1807" w:type="dxa"/>
            <w:shd w:val="clear" w:color="auto" w:fill="auto"/>
          </w:tcPr>
          <w:p w14:paraId="608B3879" w14:textId="13AEB986" w:rsidR="00B475A1" w:rsidRDefault="00CB2288" w:rsidP="00F51FA8">
            <w:pPr>
              <w:jc w:val="center"/>
            </w:pPr>
            <w:r w:rsidRPr="00CB2288">
              <w:t>Coverity</w:t>
            </w:r>
          </w:p>
        </w:tc>
        <w:tc>
          <w:tcPr>
            <w:tcW w:w="1341" w:type="dxa"/>
            <w:shd w:val="clear" w:color="auto" w:fill="auto"/>
          </w:tcPr>
          <w:p w14:paraId="58025751" w14:textId="57FE808B" w:rsidR="00B475A1" w:rsidRDefault="00CB2288" w:rsidP="00CB2288">
            <w:pPr>
              <w:jc w:val="center"/>
            </w:pPr>
            <w:r>
              <w:t>2017.07</w:t>
            </w:r>
          </w:p>
        </w:tc>
        <w:tc>
          <w:tcPr>
            <w:tcW w:w="4021" w:type="dxa"/>
            <w:shd w:val="clear" w:color="auto" w:fill="auto"/>
          </w:tcPr>
          <w:p w14:paraId="6CDCA4B3" w14:textId="05696F58" w:rsidR="00B475A1" w:rsidRDefault="00D921D5" w:rsidP="00F51FA8">
            <w:pPr>
              <w:jc w:val="center"/>
              <w:rPr>
                <w:u w:val="single"/>
              </w:rPr>
            </w:pPr>
            <w:r w:rsidRPr="00D921D5">
              <w:t>NEGATIVE_RETURNS</w:t>
            </w:r>
          </w:p>
        </w:tc>
        <w:tc>
          <w:tcPr>
            <w:tcW w:w="3611" w:type="dxa"/>
            <w:shd w:val="clear" w:color="auto" w:fill="auto"/>
          </w:tcPr>
          <w:p w14:paraId="67A764E8" w14:textId="3833F660" w:rsidR="00B475A1" w:rsidRDefault="0013013A" w:rsidP="00F51FA8">
            <w:pPr>
              <w:jc w:val="center"/>
            </w:pPr>
            <w:r w:rsidRPr="0013013A">
              <w:t>Can find instances where an integer expression is implicitly converted to a narrower integer type, where the signedness of an integer value is implicitly converted, or where the type of a complex expression is implicitly converted</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7" w:name="_Toc52464060"/>
      <w:r>
        <w:t>Coding Standard 2</w:t>
      </w:r>
      <w:bookmarkEnd w:id="7"/>
    </w:p>
    <w:p w14:paraId="575201BF"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rPr>
            </w:pPr>
            <w:r>
              <w:rPr>
                <w:b/>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shd w:val="clear" w:color="auto" w:fill="EDEDED"/>
            <w:tcMar>
              <w:top w:w="100" w:type="dxa"/>
              <w:left w:w="100" w:type="dxa"/>
              <w:bottom w:w="100" w:type="dxa"/>
              <w:right w:w="100" w:type="dxa"/>
            </w:tcMar>
          </w:tcPr>
          <w:p w14:paraId="16B76F95" w14:textId="32650421" w:rsidR="00381847" w:rsidRDefault="00D94EDA">
            <w:pPr>
              <w:jc w:val="center"/>
            </w:pPr>
            <w:r>
              <w:t>STD-002-CPP</w:t>
            </w:r>
          </w:p>
        </w:tc>
        <w:tc>
          <w:tcPr>
            <w:tcW w:w="7632" w:type="dxa"/>
            <w:shd w:val="clear" w:color="auto" w:fill="EDEDED"/>
            <w:tcMar>
              <w:top w:w="100" w:type="dxa"/>
              <w:left w:w="100" w:type="dxa"/>
              <w:bottom w:w="100" w:type="dxa"/>
              <w:right w:w="100" w:type="dxa"/>
            </w:tcMar>
          </w:tcPr>
          <w:p w14:paraId="164074C2" w14:textId="7898343B" w:rsidR="00381847" w:rsidRDefault="008D472A">
            <w:r>
              <w:t>For integer types (int, double, float, etc.), ensure division operations do not result in divide-by-zero.</w:t>
            </w:r>
          </w:p>
        </w:tc>
      </w:tr>
    </w:tbl>
    <w:p w14:paraId="47E37B6A"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61784005"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8951DC">
            <w:r>
              <w:rPr>
                <w:b/>
              </w:rPr>
              <w:t>Noncompliant Code</w:t>
            </w:r>
          </w:p>
        </w:tc>
      </w:tr>
      <w:tr w:rsidR="00F72634" w14:paraId="038AC74B"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494D3C7" w:rsidR="00F72634" w:rsidRDefault="00035B3A" w:rsidP="008951DC">
            <w:r>
              <w:t>This code is not compliant as it is a divide by zero situation and can end in an undefined result.</w:t>
            </w:r>
          </w:p>
        </w:tc>
      </w:tr>
      <w:tr w:rsidR="00F72634" w14:paraId="347ECF59" w14:textId="77777777" w:rsidTr="00032100">
        <w:trPr>
          <w:trHeight w:val="460"/>
        </w:trPr>
        <w:tc>
          <w:tcPr>
            <w:tcW w:w="10800" w:type="dxa"/>
            <w:shd w:val="clear" w:color="auto" w:fill="EDEDED"/>
            <w:tcMar>
              <w:top w:w="100" w:type="dxa"/>
              <w:left w:w="100" w:type="dxa"/>
              <w:bottom w:w="100" w:type="dxa"/>
              <w:right w:w="100" w:type="dxa"/>
            </w:tcMar>
          </w:tcPr>
          <w:p w14:paraId="28A03B17" w14:textId="77777777" w:rsidR="00F72634" w:rsidRPr="009B0A49" w:rsidRDefault="009B0A49" w:rsidP="00892C9B">
            <w:pPr>
              <w:rPr>
                <w:rFonts w:ascii="Courier New" w:hAnsi="Courier New" w:cs="Courier New"/>
              </w:rPr>
            </w:pPr>
            <w:r w:rsidRPr="009B0A49">
              <w:rPr>
                <w:rFonts w:ascii="Courier New" w:hAnsi="Courier New" w:cs="Courier New"/>
              </w:rPr>
              <w:t>void func() {</w:t>
            </w:r>
          </w:p>
          <w:p w14:paraId="1196DF7C" w14:textId="1D39CA9B" w:rsidR="009B0A49" w:rsidRDefault="009B0A49" w:rsidP="00892C9B">
            <w:pPr>
              <w:rPr>
                <w:rFonts w:ascii="Courier New" w:hAnsi="Courier New" w:cs="Courier New"/>
              </w:rPr>
            </w:pPr>
            <w:r>
              <w:rPr>
                <w:rFonts w:ascii="Courier New" w:hAnsi="Courier New" w:cs="Courier New"/>
              </w:rPr>
              <w:t xml:space="preserve">  </w:t>
            </w:r>
            <w:r w:rsidR="00035B3A">
              <w:rPr>
                <w:rFonts w:ascii="Courier New" w:hAnsi="Courier New" w:cs="Courier New"/>
              </w:rPr>
              <w:t>int a = 5;</w:t>
            </w:r>
          </w:p>
          <w:p w14:paraId="4D1E7120" w14:textId="337ED37A" w:rsidR="00035B3A" w:rsidRDefault="00035B3A" w:rsidP="00892C9B">
            <w:pPr>
              <w:rPr>
                <w:rFonts w:ascii="Courier New" w:hAnsi="Courier New" w:cs="Courier New"/>
              </w:rPr>
            </w:pPr>
            <w:r>
              <w:rPr>
                <w:rFonts w:ascii="Courier New" w:hAnsi="Courier New" w:cs="Courier New"/>
              </w:rPr>
              <w:t xml:space="preserve">  int b = 0;</w:t>
            </w:r>
          </w:p>
          <w:p w14:paraId="304B6290" w14:textId="5E98DE22" w:rsidR="009B0A49" w:rsidRPr="009B0A49" w:rsidRDefault="00035B3A" w:rsidP="00892C9B">
            <w:pPr>
              <w:rPr>
                <w:rFonts w:ascii="Courier New" w:hAnsi="Courier New" w:cs="Courier New"/>
              </w:rPr>
            </w:pPr>
            <w:r>
              <w:rPr>
                <w:rFonts w:ascii="Courier New" w:hAnsi="Courier New" w:cs="Courier New"/>
              </w:rPr>
              <w:t xml:space="preserve">  int c = a / b;</w:t>
            </w:r>
          </w:p>
          <w:p w14:paraId="7E0C2F48" w14:textId="57110BAC" w:rsidR="009B0A49" w:rsidRDefault="009B0A49" w:rsidP="00892C9B">
            <w:r w:rsidRPr="009B0A49">
              <w:rPr>
                <w:rFonts w:ascii="Courier New" w:hAnsi="Courier New" w:cs="Courier New"/>
              </w:rPr>
              <w:t>}</w:t>
            </w:r>
          </w:p>
        </w:tc>
      </w:tr>
    </w:tbl>
    <w:p w14:paraId="7FE55C4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53ACD8A1"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0379D896" w:rsidR="00F72634" w:rsidRDefault="00F72634" w:rsidP="008951DC">
            <w:r>
              <w:rPr>
                <w:b/>
              </w:rPr>
              <w:t>Compliant Code</w:t>
            </w:r>
          </w:p>
        </w:tc>
      </w:tr>
      <w:tr w:rsidR="00F72634" w14:paraId="6BC06773"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0C4F021" w:rsidR="00F72634" w:rsidRDefault="00781A41" w:rsidP="008951DC">
            <w:r>
              <w:t xml:space="preserve">This code is compliant as it makes sure that divide-by-zero errors are </w:t>
            </w:r>
            <w:r w:rsidR="00372616">
              <w:t>not able to cause undefined behavior</w:t>
            </w:r>
            <w:r w:rsidR="00EF785D">
              <w:t>.</w:t>
            </w:r>
          </w:p>
        </w:tc>
      </w:tr>
      <w:tr w:rsidR="00F72634" w14:paraId="71761811" w14:textId="77777777" w:rsidTr="00032100">
        <w:trPr>
          <w:trHeight w:val="460"/>
        </w:trPr>
        <w:tc>
          <w:tcPr>
            <w:tcW w:w="10800" w:type="dxa"/>
            <w:shd w:val="clear" w:color="auto" w:fill="EDEDED"/>
            <w:tcMar>
              <w:top w:w="100" w:type="dxa"/>
              <w:left w:w="100" w:type="dxa"/>
              <w:bottom w:w="100" w:type="dxa"/>
              <w:right w:w="100" w:type="dxa"/>
            </w:tcMar>
          </w:tcPr>
          <w:p w14:paraId="45AD7D21" w14:textId="77777777" w:rsidR="00035B3A" w:rsidRPr="009B0A49" w:rsidRDefault="00035B3A" w:rsidP="00035B3A">
            <w:pPr>
              <w:rPr>
                <w:rFonts w:ascii="Courier New" w:hAnsi="Courier New" w:cs="Courier New"/>
              </w:rPr>
            </w:pPr>
            <w:r w:rsidRPr="009B0A49">
              <w:rPr>
                <w:rFonts w:ascii="Courier New" w:hAnsi="Courier New" w:cs="Courier New"/>
              </w:rPr>
              <w:t>void func() {</w:t>
            </w:r>
          </w:p>
          <w:p w14:paraId="2BA63355" w14:textId="77777777" w:rsidR="00035B3A" w:rsidRDefault="00035B3A" w:rsidP="00035B3A">
            <w:pPr>
              <w:rPr>
                <w:rFonts w:ascii="Courier New" w:hAnsi="Courier New" w:cs="Courier New"/>
              </w:rPr>
            </w:pPr>
            <w:r>
              <w:rPr>
                <w:rFonts w:ascii="Courier New" w:hAnsi="Courier New" w:cs="Courier New"/>
              </w:rPr>
              <w:t xml:space="preserve">  int a = 5;</w:t>
            </w:r>
          </w:p>
          <w:p w14:paraId="220BFD47" w14:textId="3717C018" w:rsidR="00035B3A" w:rsidRDefault="00035B3A" w:rsidP="00035B3A">
            <w:pPr>
              <w:rPr>
                <w:rFonts w:ascii="Courier New" w:hAnsi="Courier New" w:cs="Courier New"/>
              </w:rPr>
            </w:pPr>
            <w:r>
              <w:rPr>
                <w:rFonts w:ascii="Courier New" w:hAnsi="Courier New" w:cs="Courier New"/>
              </w:rPr>
              <w:t xml:space="preserve">  int b = 0;</w:t>
            </w:r>
          </w:p>
          <w:p w14:paraId="253128D2" w14:textId="69F7BA6E" w:rsidR="00634EE4" w:rsidRDefault="00634EE4" w:rsidP="00035B3A">
            <w:pPr>
              <w:rPr>
                <w:rFonts w:ascii="Courier New" w:hAnsi="Courier New" w:cs="Courier New"/>
              </w:rPr>
            </w:pPr>
          </w:p>
          <w:p w14:paraId="5FB80C5D" w14:textId="68A7C563" w:rsidR="00634EE4" w:rsidRDefault="00634EE4" w:rsidP="00035B3A">
            <w:pPr>
              <w:rPr>
                <w:rFonts w:ascii="Courier New" w:hAnsi="Courier New" w:cs="Courier New"/>
              </w:rPr>
            </w:pPr>
            <w:r>
              <w:rPr>
                <w:rFonts w:ascii="Courier New" w:hAnsi="Courier New" w:cs="Courier New"/>
              </w:rPr>
              <w:t xml:space="preserve">  try </w:t>
            </w:r>
          </w:p>
          <w:p w14:paraId="14FB1E57" w14:textId="65B86D2B" w:rsidR="00634EE4" w:rsidRDefault="00634EE4" w:rsidP="00035B3A">
            <w:pPr>
              <w:rPr>
                <w:rFonts w:ascii="Courier New" w:hAnsi="Courier New" w:cs="Courier New"/>
              </w:rPr>
            </w:pPr>
            <w:r>
              <w:rPr>
                <w:rFonts w:ascii="Courier New" w:hAnsi="Courier New" w:cs="Courier New"/>
              </w:rPr>
              <w:t xml:space="preserve">  {</w:t>
            </w:r>
          </w:p>
          <w:p w14:paraId="41004584" w14:textId="3EC48CBE" w:rsidR="00035B3A" w:rsidRDefault="00035B3A" w:rsidP="00035B3A">
            <w:pPr>
              <w:rPr>
                <w:rFonts w:ascii="Courier New" w:hAnsi="Courier New" w:cs="Courier New"/>
              </w:rPr>
            </w:pPr>
            <w:r>
              <w:rPr>
                <w:rFonts w:ascii="Courier New" w:hAnsi="Courier New" w:cs="Courier New"/>
              </w:rPr>
              <w:t xml:space="preserve">  </w:t>
            </w:r>
            <w:r w:rsidR="00634EE4">
              <w:rPr>
                <w:rFonts w:ascii="Courier New" w:hAnsi="Courier New" w:cs="Courier New"/>
              </w:rPr>
              <w:t xml:space="preserve">  </w:t>
            </w:r>
            <w:r>
              <w:rPr>
                <w:rFonts w:ascii="Courier New" w:hAnsi="Courier New" w:cs="Courier New"/>
              </w:rPr>
              <w:t>int c = a / b;</w:t>
            </w:r>
          </w:p>
          <w:p w14:paraId="0E1D7891" w14:textId="6954C1FB" w:rsidR="00634EE4" w:rsidRDefault="00634EE4" w:rsidP="00035B3A">
            <w:pPr>
              <w:rPr>
                <w:rFonts w:ascii="Courier New" w:hAnsi="Courier New" w:cs="Courier New"/>
              </w:rPr>
            </w:pPr>
            <w:r>
              <w:rPr>
                <w:rFonts w:ascii="Courier New" w:hAnsi="Courier New" w:cs="Courier New"/>
              </w:rPr>
              <w:t xml:space="preserve">  }</w:t>
            </w:r>
          </w:p>
          <w:p w14:paraId="73A2A960" w14:textId="6F96163C" w:rsidR="00634EE4" w:rsidRDefault="00634EE4" w:rsidP="00035B3A">
            <w:pPr>
              <w:rPr>
                <w:rFonts w:ascii="Courier New" w:hAnsi="Courier New" w:cs="Courier New"/>
              </w:rPr>
            </w:pPr>
            <w:r>
              <w:rPr>
                <w:rFonts w:ascii="Courier New" w:hAnsi="Courier New" w:cs="Courier New"/>
              </w:rPr>
              <w:t xml:space="preserve">  catch (runtime_error &amp;e)</w:t>
            </w:r>
          </w:p>
          <w:p w14:paraId="1EBCCC12" w14:textId="3924E513" w:rsidR="00634EE4" w:rsidRDefault="00634EE4" w:rsidP="00035B3A">
            <w:pPr>
              <w:rPr>
                <w:rFonts w:ascii="Courier New" w:hAnsi="Courier New" w:cs="Courier New"/>
              </w:rPr>
            </w:pPr>
            <w:r>
              <w:rPr>
                <w:rFonts w:ascii="Courier New" w:hAnsi="Courier New" w:cs="Courier New"/>
              </w:rPr>
              <w:t xml:space="preserve">  {</w:t>
            </w:r>
          </w:p>
          <w:p w14:paraId="5774D4AE" w14:textId="1B2ECD17" w:rsidR="00634EE4" w:rsidRDefault="00634EE4" w:rsidP="00035B3A">
            <w:pPr>
              <w:rPr>
                <w:rFonts w:ascii="Courier New" w:hAnsi="Courier New" w:cs="Courier New"/>
              </w:rPr>
            </w:pPr>
            <w:r>
              <w:rPr>
                <w:rFonts w:ascii="Courier New" w:hAnsi="Courier New" w:cs="Courier New"/>
              </w:rPr>
              <w:t xml:space="preserve">    // Error Handling</w:t>
            </w:r>
          </w:p>
          <w:p w14:paraId="58377F07" w14:textId="46B443F8" w:rsidR="00634EE4" w:rsidRDefault="00634EE4" w:rsidP="00035B3A">
            <w:pPr>
              <w:rPr>
                <w:rFonts w:ascii="Courier New" w:hAnsi="Courier New" w:cs="Courier New"/>
              </w:rPr>
            </w:pPr>
            <w:r>
              <w:rPr>
                <w:rFonts w:ascii="Courier New" w:hAnsi="Courier New" w:cs="Courier New"/>
              </w:rPr>
              <w:t xml:space="preserve">    </w:t>
            </w:r>
            <w:r w:rsidR="00501EBC">
              <w:rPr>
                <w:rFonts w:ascii="Courier New" w:hAnsi="Courier New" w:cs="Courier New"/>
              </w:rPr>
              <w:t>// Caught Divide-by-Zero</w:t>
            </w:r>
          </w:p>
          <w:p w14:paraId="00DA95A7" w14:textId="767FC3E9" w:rsidR="00634EE4" w:rsidRPr="009B0A49" w:rsidRDefault="00634EE4" w:rsidP="00035B3A">
            <w:pPr>
              <w:rPr>
                <w:rFonts w:ascii="Courier New" w:hAnsi="Courier New" w:cs="Courier New"/>
              </w:rPr>
            </w:pPr>
            <w:r>
              <w:rPr>
                <w:rFonts w:ascii="Courier New" w:hAnsi="Courier New" w:cs="Courier New"/>
              </w:rPr>
              <w:t xml:space="preserve">  }</w:t>
            </w:r>
          </w:p>
          <w:p w14:paraId="4F4DA9C0" w14:textId="42779FB0" w:rsidR="00F72634" w:rsidRDefault="00035B3A" w:rsidP="00035B3A">
            <w:r w:rsidRPr="009B0A49">
              <w:rPr>
                <w:rFonts w:ascii="Courier New" w:hAnsi="Courier New" w:cs="Courier New"/>
              </w:rPr>
              <w:t>}</w:t>
            </w:r>
          </w:p>
        </w:tc>
      </w:tr>
    </w:tbl>
    <w:p w14:paraId="6C0E2E27" w14:textId="6BA20B19" w:rsidR="00B475A1" w:rsidRDefault="00B475A1"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5195E41E" w14:textId="77777777" w:rsidR="00B475A1" w:rsidRDefault="00B475A1" w:rsidP="00F51FA8">
            <w:pPr>
              <w:pBdr>
                <w:top w:val="nil"/>
                <w:left w:val="nil"/>
                <w:bottom w:val="nil"/>
                <w:right w:val="nil"/>
                <w:between w:val="nil"/>
              </w:pBdr>
              <w:rPr>
                <w:b/>
                <w:bCs/>
              </w:rPr>
            </w:pPr>
            <w:r>
              <w:rPr>
                <w:b/>
              </w:rPr>
              <w:t>Principles(s):</w:t>
            </w:r>
            <w:r>
              <w:t xml:space="preserve"> </w:t>
            </w:r>
            <w:r w:rsidR="00AF1E51" w:rsidRPr="00AF1E51">
              <w:rPr>
                <w:b/>
                <w:bCs/>
              </w:rPr>
              <w:t>10</w:t>
            </w:r>
          </w:p>
          <w:p w14:paraId="56BB29A4" w14:textId="77777777" w:rsidR="00AF1E51" w:rsidRDefault="00AF1E51" w:rsidP="00F51FA8">
            <w:pPr>
              <w:pBdr>
                <w:top w:val="nil"/>
                <w:left w:val="nil"/>
                <w:bottom w:val="nil"/>
                <w:right w:val="nil"/>
                <w:between w:val="nil"/>
              </w:pBdr>
              <w:rPr>
                <w:b/>
                <w:bCs/>
              </w:rPr>
            </w:pPr>
          </w:p>
          <w:p w14:paraId="770D7F02" w14:textId="7CDBFCBB" w:rsidR="00B475A1" w:rsidRDefault="00B26924" w:rsidP="00F51FA8">
            <w:pPr>
              <w:pBdr>
                <w:top w:val="nil"/>
                <w:left w:val="nil"/>
                <w:bottom w:val="nil"/>
                <w:right w:val="nil"/>
                <w:between w:val="nil"/>
              </w:pBdr>
            </w:pPr>
            <w:r>
              <w:t>The ‘</w:t>
            </w:r>
            <w:r>
              <w:rPr>
                <w:b/>
                <w:bCs/>
              </w:rPr>
              <w:t xml:space="preserve">Develop a secure </w:t>
            </w:r>
            <w:r w:rsidR="00A45B77">
              <w:rPr>
                <w:b/>
                <w:bCs/>
              </w:rPr>
              <w:t>C</w:t>
            </w:r>
            <w:r>
              <w:rPr>
                <w:b/>
                <w:bCs/>
              </w:rPr>
              <w:t xml:space="preserve">oding </w:t>
            </w:r>
            <w:r w:rsidR="00A45B77">
              <w:rPr>
                <w:b/>
                <w:bCs/>
              </w:rPr>
              <w:t>S</w:t>
            </w:r>
            <w:r>
              <w:rPr>
                <w:b/>
                <w:bCs/>
              </w:rPr>
              <w:t>tandard</w:t>
            </w:r>
            <w:r>
              <w:t xml:space="preserve">’ </w:t>
            </w:r>
            <w:r w:rsidR="00BF2D08">
              <w:t>applies here as its just bad practice to allow divide-by-zero errors to occur. This can end up with a number that is undefined and can cause other weird behavior if that number is used further down the line.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rPr>
            </w:pPr>
            <w:r>
              <w:rPr>
                <w:b/>
              </w:rPr>
              <w:t>Severity</w:t>
            </w:r>
          </w:p>
        </w:tc>
        <w:tc>
          <w:tcPr>
            <w:tcW w:w="1341" w:type="dxa"/>
            <w:shd w:val="clear" w:color="auto" w:fill="D9D9D9"/>
            <w:vAlign w:val="center"/>
          </w:tcPr>
          <w:p w14:paraId="03B2F214" w14:textId="77777777" w:rsidR="00B475A1" w:rsidRDefault="00B475A1" w:rsidP="00F51FA8">
            <w:pPr>
              <w:jc w:val="center"/>
              <w:rPr>
                <w:b/>
              </w:rPr>
            </w:pPr>
            <w:r>
              <w:rPr>
                <w:b/>
              </w:rPr>
              <w:t>Likelihood</w:t>
            </w:r>
          </w:p>
        </w:tc>
        <w:tc>
          <w:tcPr>
            <w:tcW w:w="4021" w:type="dxa"/>
            <w:shd w:val="clear" w:color="auto" w:fill="D9D9D9"/>
            <w:vAlign w:val="center"/>
          </w:tcPr>
          <w:p w14:paraId="02FD9D0C" w14:textId="77777777" w:rsidR="00B475A1" w:rsidRDefault="00B475A1" w:rsidP="00F51FA8">
            <w:pPr>
              <w:jc w:val="center"/>
              <w:rPr>
                <w:b/>
              </w:rPr>
            </w:pPr>
            <w:r>
              <w:rPr>
                <w:b/>
              </w:rPr>
              <w:t>Remediation Cost</w:t>
            </w:r>
          </w:p>
        </w:tc>
        <w:tc>
          <w:tcPr>
            <w:tcW w:w="1807" w:type="dxa"/>
            <w:shd w:val="clear" w:color="auto" w:fill="D9D9D9"/>
            <w:vAlign w:val="center"/>
          </w:tcPr>
          <w:p w14:paraId="567E762D" w14:textId="77777777" w:rsidR="00B475A1" w:rsidRDefault="00B475A1" w:rsidP="00F51FA8">
            <w:pPr>
              <w:jc w:val="center"/>
              <w:rPr>
                <w:b/>
              </w:rPr>
            </w:pPr>
            <w:r>
              <w:rPr>
                <w:b/>
              </w:rPr>
              <w:t>Priority</w:t>
            </w:r>
          </w:p>
        </w:tc>
        <w:tc>
          <w:tcPr>
            <w:tcW w:w="1805" w:type="dxa"/>
            <w:shd w:val="clear" w:color="auto" w:fill="D9D9D9"/>
            <w:vAlign w:val="center"/>
          </w:tcPr>
          <w:p w14:paraId="4C888B9E" w14:textId="77777777" w:rsidR="00B475A1" w:rsidRDefault="00B475A1" w:rsidP="00F51FA8">
            <w:pPr>
              <w:jc w:val="center"/>
              <w:rPr>
                <w:b/>
              </w:rPr>
            </w:pPr>
            <w:r>
              <w:rPr>
                <w:b/>
              </w:rPr>
              <w:t>Level</w:t>
            </w:r>
          </w:p>
        </w:tc>
      </w:tr>
      <w:tr w:rsidR="00B475A1" w14:paraId="2205D897" w14:textId="77777777" w:rsidTr="00F51FA8">
        <w:trPr>
          <w:trHeight w:val="460"/>
        </w:trPr>
        <w:tc>
          <w:tcPr>
            <w:tcW w:w="1806" w:type="dxa"/>
            <w:shd w:val="clear" w:color="auto" w:fill="auto"/>
          </w:tcPr>
          <w:p w14:paraId="00278D98" w14:textId="36346B6E" w:rsidR="00B475A1" w:rsidRDefault="008828DD" w:rsidP="00F51FA8">
            <w:pPr>
              <w:jc w:val="center"/>
            </w:pPr>
            <w:r>
              <w:t>Low</w:t>
            </w:r>
          </w:p>
        </w:tc>
        <w:tc>
          <w:tcPr>
            <w:tcW w:w="1341" w:type="dxa"/>
            <w:shd w:val="clear" w:color="auto" w:fill="auto"/>
          </w:tcPr>
          <w:p w14:paraId="086FA0F7" w14:textId="26093360" w:rsidR="00B475A1" w:rsidRDefault="008828DD" w:rsidP="00F51FA8">
            <w:pPr>
              <w:jc w:val="center"/>
            </w:pPr>
            <w:r>
              <w:t>Likely</w:t>
            </w:r>
          </w:p>
        </w:tc>
        <w:tc>
          <w:tcPr>
            <w:tcW w:w="4021" w:type="dxa"/>
            <w:shd w:val="clear" w:color="auto" w:fill="auto"/>
          </w:tcPr>
          <w:p w14:paraId="3D7EE5AB" w14:textId="61A82F56" w:rsidR="00B475A1" w:rsidRDefault="008828DD" w:rsidP="00F51FA8">
            <w:pPr>
              <w:jc w:val="center"/>
            </w:pPr>
            <w:r>
              <w:t>Medium</w:t>
            </w:r>
          </w:p>
        </w:tc>
        <w:tc>
          <w:tcPr>
            <w:tcW w:w="1807" w:type="dxa"/>
            <w:shd w:val="clear" w:color="auto" w:fill="auto"/>
          </w:tcPr>
          <w:p w14:paraId="483DB358" w14:textId="775CC5EF" w:rsidR="00B475A1" w:rsidRDefault="00425CEC" w:rsidP="00F51FA8">
            <w:pPr>
              <w:jc w:val="center"/>
            </w:pPr>
            <w:r>
              <w:t>Low</w:t>
            </w:r>
          </w:p>
        </w:tc>
        <w:tc>
          <w:tcPr>
            <w:tcW w:w="1805" w:type="dxa"/>
            <w:shd w:val="clear" w:color="auto" w:fill="auto"/>
          </w:tcPr>
          <w:p w14:paraId="0216068C" w14:textId="3D2255D0" w:rsidR="00B475A1" w:rsidRDefault="008828DD"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rPr>
            </w:pPr>
            <w:r>
              <w:rPr>
                <w:b/>
              </w:rPr>
              <w:t>Tool</w:t>
            </w:r>
          </w:p>
        </w:tc>
        <w:tc>
          <w:tcPr>
            <w:tcW w:w="1341" w:type="dxa"/>
            <w:shd w:val="clear" w:color="auto" w:fill="D9D9D9"/>
            <w:vAlign w:val="center"/>
          </w:tcPr>
          <w:p w14:paraId="7B8AB6E4" w14:textId="77777777" w:rsidR="00B475A1" w:rsidRDefault="00B475A1" w:rsidP="00F51FA8">
            <w:pPr>
              <w:jc w:val="center"/>
              <w:rPr>
                <w:b/>
              </w:rPr>
            </w:pPr>
            <w:r>
              <w:rPr>
                <w:b/>
              </w:rPr>
              <w:t>Version</w:t>
            </w:r>
          </w:p>
        </w:tc>
        <w:tc>
          <w:tcPr>
            <w:tcW w:w="4021" w:type="dxa"/>
            <w:shd w:val="clear" w:color="auto" w:fill="D9D9D9"/>
            <w:vAlign w:val="center"/>
          </w:tcPr>
          <w:p w14:paraId="1397358D" w14:textId="77777777" w:rsidR="00B475A1" w:rsidRDefault="00B475A1" w:rsidP="00F51FA8">
            <w:pPr>
              <w:jc w:val="center"/>
              <w:rPr>
                <w:b/>
              </w:rPr>
            </w:pPr>
            <w:r>
              <w:rPr>
                <w:b/>
              </w:rPr>
              <w:t>Checker</w:t>
            </w:r>
          </w:p>
        </w:tc>
        <w:tc>
          <w:tcPr>
            <w:tcW w:w="3611" w:type="dxa"/>
            <w:shd w:val="clear" w:color="auto" w:fill="D9D9D9"/>
            <w:vAlign w:val="center"/>
          </w:tcPr>
          <w:p w14:paraId="2AEE2B48" w14:textId="77777777" w:rsidR="00B475A1" w:rsidRDefault="00B475A1" w:rsidP="00F51FA8">
            <w:pPr>
              <w:jc w:val="center"/>
              <w:rPr>
                <w:b/>
              </w:rPr>
            </w:pPr>
            <w:r>
              <w:rPr>
                <w:b/>
              </w:rPr>
              <w:t>Description Tool</w:t>
            </w:r>
          </w:p>
        </w:tc>
      </w:tr>
      <w:tr w:rsidR="00B475A1" w14:paraId="300BC336" w14:textId="77777777" w:rsidTr="00F51FA8">
        <w:trPr>
          <w:trHeight w:val="460"/>
        </w:trPr>
        <w:tc>
          <w:tcPr>
            <w:tcW w:w="1807" w:type="dxa"/>
            <w:shd w:val="clear" w:color="auto" w:fill="auto"/>
          </w:tcPr>
          <w:p w14:paraId="0F8CDDEE" w14:textId="6FFD9B7E" w:rsidR="00B475A1" w:rsidRDefault="008828DD" w:rsidP="00F51FA8">
            <w:pPr>
              <w:jc w:val="center"/>
            </w:pPr>
            <w:r w:rsidRPr="008828DD">
              <w:t>Astrée</w:t>
            </w:r>
          </w:p>
        </w:tc>
        <w:tc>
          <w:tcPr>
            <w:tcW w:w="1341" w:type="dxa"/>
            <w:shd w:val="clear" w:color="auto" w:fill="auto"/>
          </w:tcPr>
          <w:p w14:paraId="2A2ABA7F" w14:textId="34ECC564" w:rsidR="00B475A1" w:rsidRDefault="00774A79" w:rsidP="00F51FA8">
            <w:pPr>
              <w:jc w:val="center"/>
            </w:pPr>
            <w:r w:rsidRPr="00774A79">
              <w:t>20.10</w:t>
            </w:r>
          </w:p>
        </w:tc>
        <w:tc>
          <w:tcPr>
            <w:tcW w:w="4021" w:type="dxa"/>
            <w:shd w:val="clear" w:color="auto" w:fill="auto"/>
          </w:tcPr>
          <w:p w14:paraId="21D85F95" w14:textId="77777777" w:rsidR="00E50458" w:rsidRDefault="00E50458" w:rsidP="00E50458">
            <w:pPr>
              <w:jc w:val="center"/>
            </w:pPr>
            <w:r>
              <w:t>int-division-by-zero</w:t>
            </w:r>
          </w:p>
          <w:p w14:paraId="04D7A97B" w14:textId="77777777" w:rsidR="00E50458" w:rsidRDefault="00E50458" w:rsidP="00E50458">
            <w:pPr>
              <w:jc w:val="center"/>
            </w:pPr>
          </w:p>
          <w:p w14:paraId="4441551B" w14:textId="608D78B2" w:rsidR="00B475A1" w:rsidRDefault="00E50458" w:rsidP="00F51FA8">
            <w:pPr>
              <w:jc w:val="center"/>
            </w:pPr>
            <w:r>
              <w:t>int-modulo-by-zero</w:t>
            </w:r>
          </w:p>
        </w:tc>
        <w:tc>
          <w:tcPr>
            <w:tcW w:w="3611" w:type="dxa"/>
            <w:shd w:val="clear" w:color="auto" w:fill="auto"/>
          </w:tcPr>
          <w:p w14:paraId="196AC4C7" w14:textId="214783F2" w:rsidR="00B475A1" w:rsidRDefault="00E50458" w:rsidP="00F51FA8">
            <w:pPr>
              <w:jc w:val="center"/>
            </w:pPr>
            <w:r w:rsidRPr="00E50458">
              <w:t>Fully checked</w:t>
            </w:r>
          </w:p>
        </w:tc>
      </w:tr>
      <w:tr w:rsidR="00B475A1" w14:paraId="5FE44A56" w14:textId="77777777" w:rsidTr="00F51FA8">
        <w:trPr>
          <w:trHeight w:val="460"/>
        </w:trPr>
        <w:tc>
          <w:tcPr>
            <w:tcW w:w="1807" w:type="dxa"/>
            <w:shd w:val="clear" w:color="auto" w:fill="auto"/>
          </w:tcPr>
          <w:p w14:paraId="4E4CBBF1" w14:textId="76AE9EEC" w:rsidR="00B475A1" w:rsidRDefault="00774A79" w:rsidP="00F51FA8">
            <w:pPr>
              <w:jc w:val="center"/>
            </w:pPr>
            <w:r w:rsidRPr="00774A79">
              <w:t>Cppcheck</w:t>
            </w:r>
          </w:p>
        </w:tc>
        <w:tc>
          <w:tcPr>
            <w:tcW w:w="1341" w:type="dxa"/>
            <w:shd w:val="clear" w:color="auto" w:fill="auto"/>
          </w:tcPr>
          <w:p w14:paraId="70D2F7C5" w14:textId="07B2CE33" w:rsidR="00B475A1" w:rsidRDefault="00774A79" w:rsidP="00F51FA8">
            <w:pPr>
              <w:jc w:val="center"/>
            </w:pPr>
            <w:r w:rsidRPr="00774A79">
              <w:t>1.66</w:t>
            </w:r>
          </w:p>
        </w:tc>
        <w:tc>
          <w:tcPr>
            <w:tcW w:w="4021" w:type="dxa"/>
            <w:shd w:val="clear" w:color="auto" w:fill="auto"/>
          </w:tcPr>
          <w:p w14:paraId="12E3DD50" w14:textId="77777777" w:rsidR="00003B1C" w:rsidRDefault="00003B1C" w:rsidP="00003B1C">
            <w:pPr>
              <w:jc w:val="center"/>
            </w:pPr>
            <w:r>
              <w:t>zerodiv</w:t>
            </w:r>
          </w:p>
          <w:p w14:paraId="68783DFF" w14:textId="4AAE0740" w:rsidR="00B475A1" w:rsidRDefault="00003B1C" w:rsidP="00F51FA8">
            <w:pPr>
              <w:jc w:val="center"/>
              <w:rPr>
                <w:u w:val="single"/>
              </w:rPr>
            </w:pPr>
            <w:r>
              <w:t>zerodivcond</w:t>
            </w:r>
          </w:p>
        </w:tc>
        <w:tc>
          <w:tcPr>
            <w:tcW w:w="3611" w:type="dxa"/>
            <w:shd w:val="clear" w:color="auto" w:fill="auto"/>
          </w:tcPr>
          <w:p w14:paraId="34E3635B" w14:textId="77777777" w:rsidR="00003B1C" w:rsidRDefault="00003B1C" w:rsidP="00003B1C">
            <w:pPr>
              <w:jc w:val="center"/>
            </w:pPr>
            <w:r>
              <w:t>Context sensitive analysis of division by zero</w:t>
            </w:r>
          </w:p>
          <w:p w14:paraId="12677A32" w14:textId="77777777" w:rsidR="00003B1C" w:rsidRDefault="00003B1C" w:rsidP="00003B1C">
            <w:pPr>
              <w:jc w:val="center"/>
            </w:pPr>
            <w:r>
              <w:t>Not detected for division by struct member / array element / pointer data that is 0</w:t>
            </w:r>
          </w:p>
          <w:p w14:paraId="67EF3C2C" w14:textId="26C7855D" w:rsidR="00B475A1" w:rsidRDefault="00003B1C" w:rsidP="00F51FA8">
            <w:pPr>
              <w:jc w:val="center"/>
            </w:pPr>
            <w:r>
              <w:t>Detected when there is unsafe division by variable before/after test if variable is zero</w:t>
            </w:r>
          </w:p>
        </w:tc>
      </w:tr>
      <w:tr w:rsidR="00B475A1" w14:paraId="142FCAB9" w14:textId="77777777" w:rsidTr="00F51FA8">
        <w:trPr>
          <w:trHeight w:val="460"/>
        </w:trPr>
        <w:tc>
          <w:tcPr>
            <w:tcW w:w="1807" w:type="dxa"/>
            <w:shd w:val="clear" w:color="auto" w:fill="auto"/>
          </w:tcPr>
          <w:p w14:paraId="5404A3BA" w14:textId="5700088F" w:rsidR="00B475A1" w:rsidRDefault="00774A79" w:rsidP="00F51FA8">
            <w:pPr>
              <w:jc w:val="center"/>
            </w:pPr>
            <w:r w:rsidRPr="00774A79">
              <w:t>Parasoft C/C++test</w:t>
            </w:r>
          </w:p>
        </w:tc>
        <w:tc>
          <w:tcPr>
            <w:tcW w:w="1341" w:type="dxa"/>
            <w:shd w:val="clear" w:color="auto" w:fill="auto"/>
          </w:tcPr>
          <w:p w14:paraId="5109F248" w14:textId="05497CEE" w:rsidR="00B475A1" w:rsidRDefault="00774A79" w:rsidP="00F51FA8">
            <w:pPr>
              <w:jc w:val="center"/>
            </w:pPr>
            <w:r w:rsidRPr="00774A79">
              <w:t>2020.2</w:t>
            </w:r>
          </w:p>
        </w:tc>
        <w:tc>
          <w:tcPr>
            <w:tcW w:w="4021" w:type="dxa"/>
            <w:shd w:val="clear" w:color="auto" w:fill="auto"/>
          </w:tcPr>
          <w:p w14:paraId="05A09A96" w14:textId="40C0096D" w:rsidR="00B475A1" w:rsidRDefault="00003B1C" w:rsidP="00F51FA8">
            <w:pPr>
              <w:jc w:val="center"/>
              <w:rPr>
                <w:u w:val="single"/>
              </w:rPr>
            </w:pPr>
            <w:r w:rsidRPr="00003B1C">
              <w:t>CERT_C-INT33-a</w:t>
            </w:r>
          </w:p>
        </w:tc>
        <w:tc>
          <w:tcPr>
            <w:tcW w:w="3611" w:type="dxa"/>
            <w:shd w:val="clear" w:color="auto" w:fill="auto"/>
          </w:tcPr>
          <w:p w14:paraId="7D572B94" w14:textId="2B0CB780" w:rsidR="00B475A1" w:rsidRDefault="00003B1C" w:rsidP="00F51FA8">
            <w:pPr>
              <w:jc w:val="center"/>
            </w:pPr>
            <w:r w:rsidRPr="00003B1C">
              <w:t>Avoid division by zero</w:t>
            </w:r>
          </w:p>
        </w:tc>
      </w:tr>
      <w:tr w:rsidR="00B475A1" w14:paraId="7B57D6C5" w14:textId="77777777" w:rsidTr="00F51FA8">
        <w:trPr>
          <w:trHeight w:val="460"/>
        </w:trPr>
        <w:tc>
          <w:tcPr>
            <w:tcW w:w="1807" w:type="dxa"/>
            <w:shd w:val="clear" w:color="auto" w:fill="auto"/>
          </w:tcPr>
          <w:p w14:paraId="0880DBB9" w14:textId="3415BE63" w:rsidR="00B475A1" w:rsidRDefault="00774A79" w:rsidP="00F51FA8">
            <w:pPr>
              <w:jc w:val="center"/>
            </w:pPr>
            <w:r w:rsidRPr="00774A79">
              <w:t>SonarQube C/C++ Plugin</w:t>
            </w:r>
          </w:p>
        </w:tc>
        <w:tc>
          <w:tcPr>
            <w:tcW w:w="1341" w:type="dxa"/>
            <w:shd w:val="clear" w:color="auto" w:fill="auto"/>
          </w:tcPr>
          <w:p w14:paraId="527A0ABE" w14:textId="77A222FF" w:rsidR="00B475A1" w:rsidRDefault="00774A79" w:rsidP="00F51FA8">
            <w:pPr>
              <w:jc w:val="center"/>
            </w:pPr>
            <w:r>
              <w:t>3.11</w:t>
            </w:r>
          </w:p>
        </w:tc>
        <w:tc>
          <w:tcPr>
            <w:tcW w:w="4021" w:type="dxa"/>
            <w:shd w:val="clear" w:color="auto" w:fill="auto"/>
          </w:tcPr>
          <w:p w14:paraId="2EFB0041" w14:textId="4F54C447" w:rsidR="00B475A1" w:rsidRDefault="00003B1C" w:rsidP="00F51FA8">
            <w:pPr>
              <w:jc w:val="center"/>
              <w:rPr>
                <w:u w:val="single"/>
              </w:rPr>
            </w:pPr>
            <w:r w:rsidRPr="00003B1C">
              <w:tab/>
              <w:t>S3518</w:t>
            </w:r>
          </w:p>
        </w:tc>
        <w:tc>
          <w:tcPr>
            <w:tcW w:w="3611" w:type="dxa"/>
            <w:shd w:val="clear" w:color="auto" w:fill="auto"/>
          </w:tcPr>
          <w:p w14:paraId="6E45804C" w14:textId="01FABF33" w:rsidR="00B475A1" w:rsidRDefault="00B475A1" w:rsidP="00F51FA8">
            <w:pPr>
              <w:jc w:val="center"/>
            </w:pP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8" w:name="_Toc52464061"/>
      <w:r>
        <w:t>Coding Standard 3</w:t>
      </w:r>
      <w:bookmarkEnd w:id="8"/>
    </w:p>
    <w:p w14:paraId="1DB9F538"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rPr>
            </w:pPr>
            <w:r>
              <w:rPr>
                <w:b/>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shd w:val="clear" w:color="auto" w:fill="EDEDED"/>
            <w:tcMar>
              <w:top w:w="100" w:type="dxa"/>
              <w:left w:w="100" w:type="dxa"/>
              <w:bottom w:w="100" w:type="dxa"/>
              <w:right w:w="100" w:type="dxa"/>
            </w:tcMar>
          </w:tcPr>
          <w:p w14:paraId="43E4753B" w14:textId="441BA2CC" w:rsidR="00381847" w:rsidRDefault="00916A1C">
            <w:pPr>
              <w:jc w:val="center"/>
            </w:pPr>
            <w:r>
              <w:t>STD-003-CPP</w:t>
            </w:r>
          </w:p>
        </w:tc>
        <w:tc>
          <w:tcPr>
            <w:tcW w:w="7632" w:type="dxa"/>
            <w:shd w:val="clear" w:color="auto" w:fill="EDEDED"/>
            <w:tcMar>
              <w:top w:w="100" w:type="dxa"/>
              <w:left w:w="100" w:type="dxa"/>
              <w:bottom w:w="100" w:type="dxa"/>
              <w:right w:w="100" w:type="dxa"/>
            </w:tcMar>
          </w:tcPr>
          <w:p w14:paraId="2E7240A9" w14:textId="2035F0D3" w:rsidR="00381847" w:rsidRDefault="001D681B">
            <w:r>
              <w:t>Ensure all strings have a null terminator.</w:t>
            </w:r>
          </w:p>
        </w:tc>
      </w:tr>
    </w:tbl>
    <w:p w14:paraId="31A51ED8"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722DEA90"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8951DC">
            <w:r>
              <w:rPr>
                <w:b/>
              </w:rPr>
              <w:t>Noncompliant Code</w:t>
            </w:r>
          </w:p>
        </w:tc>
      </w:tr>
      <w:tr w:rsidR="00F72634" w14:paraId="370D3F04"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B7AEC3F" w:rsidR="00F72634" w:rsidRDefault="00AE5DAB" w:rsidP="008951DC">
            <w:r>
              <w:t>This code assumed that the buffer variable has a properly terminated but does not check for its existence and therefor non-compliant.</w:t>
            </w:r>
          </w:p>
        </w:tc>
      </w:tr>
      <w:tr w:rsidR="00F72634" w14:paraId="6EF6786D" w14:textId="77777777" w:rsidTr="00032100">
        <w:trPr>
          <w:trHeight w:val="460"/>
        </w:trPr>
        <w:tc>
          <w:tcPr>
            <w:tcW w:w="10800" w:type="dxa"/>
            <w:shd w:val="clear" w:color="auto" w:fill="EDEDED"/>
            <w:tcMar>
              <w:top w:w="100" w:type="dxa"/>
              <w:left w:w="100" w:type="dxa"/>
              <w:bottom w:w="100" w:type="dxa"/>
              <w:right w:w="100" w:type="dxa"/>
            </w:tcMar>
          </w:tcPr>
          <w:p w14:paraId="773FD89B" w14:textId="77777777" w:rsidR="00AE5DAB" w:rsidRPr="009F66D3" w:rsidRDefault="00AE5DAB" w:rsidP="00AE5DAB">
            <w:pPr>
              <w:spacing w:line="300" w:lineRule="atLeast"/>
              <w:textAlignment w:val="baseline"/>
              <w:rPr>
                <w:rFonts w:ascii="Courier New" w:hAnsi="Courier New" w:cs="Courier New"/>
                <w:color w:val="333333"/>
              </w:rPr>
            </w:pPr>
            <w:r w:rsidRPr="009F66D3">
              <w:rPr>
                <w:rStyle w:val="HTMLCode"/>
                <w:rFonts w:eastAsia="Calibri"/>
                <w:color w:val="333333"/>
                <w:sz w:val="24"/>
                <w:szCs w:val="24"/>
                <w:bdr w:val="none" w:sz="0" w:space="0" w:color="auto" w:frame="1"/>
              </w:rPr>
              <w:t>#include &lt;iostream&gt;</w:t>
            </w:r>
          </w:p>
          <w:p w14:paraId="67659FB4" w14:textId="77777777" w:rsidR="00AE5DAB" w:rsidRPr="009F66D3" w:rsidRDefault="00AE5DAB" w:rsidP="00AE5DAB">
            <w:pPr>
              <w:spacing w:line="300" w:lineRule="atLeast"/>
              <w:textAlignment w:val="baseline"/>
              <w:rPr>
                <w:rFonts w:ascii="Courier New" w:hAnsi="Courier New" w:cs="Courier New"/>
                <w:color w:val="333333"/>
              </w:rPr>
            </w:pPr>
            <w:r w:rsidRPr="009F66D3">
              <w:rPr>
                <w:rStyle w:val="HTMLCode"/>
                <w:rFonts w:eastAsia="Calibri"/>
                <w:color w:val="333333"/>
                <w:sz w:val="24"/>
                <w:szCs w:val="24"/>
                <w:bdr w:val="none" w:sz="0" w:space="0" w:color="auto" w:frame="1"/>
              </w:rPr>
              <w:t> </w:t>
            </w:r>
            <w:r w:rsidRPr="009F66D3">
              <w:rPr>
                <w:rFonts w:ascii="Courier New" w:hAnsi="Courier New" w:cs="Courier New"/>
                <w:color w:val="333333"/>
              </w:rPr>
              <w:t> </w:t>
            </w:r>
          </w:p>
          <w:p w14:paraId="40AC9DB9" w14:textId="77777777" w:rsidR="00AE5DAB" w:rsidRPr="009F66D3" w:rsidRDefault="00AE5DAB" w:rsidP="00AE5DAB">
            <w:pPr>
              <w:spacing w:line="300" w:lineRule="atLeast"/>
              <w:textAlignment w:val="baseline"/>
              <w:rPr>
                <w:rFonts w:ascii="Courier New" w:hAnsi="Courier New" w:cs="Courier New"/>
                <w:color w:val="333333"/>
              </w:rPr>
            </w:pPr>
            <w:r w:rsidRPr="009F66D3">
              <w:rPr>
                <w:rStyle w:val="HTMLCode"/>
                <w:rFonts w:eastAsia="Calibri"/>
                <w:color w:val="333333"/>
                <w:sz w:val="24"/>
                <w:szCs w:val="24"/>
                <w:bdr w:val="none" w:sz="0" w:space="0" w:color="auto" w:frame="1"/>
              </w:rPr>
              <w:t>void</w:t>
            </w:r>
            <w:r w:rsidRPr="009F66D3">
              <w:rPr>
                <w:rFonts w:ascii="Courier New" w:hAnsi="Courier New" w:cs="Courier New"/>
                <w:color w:val="333333"/>
              </w:rPr>
              <w:t> </w:t>
            </w:r>
            <w:r w:rsidRPr="009F66D3">
              <w:rPr>
                <w:rStyle w:val="HTMLCode"/>
                <w:rFonts w:eastAsia="Calibri"/>
                <w:color w:val="333333"/>
                <w:sz w:val="24"/>
                <w:szCs w:val="24"/>
                <w:bdr w:val="none" w:sz="0" w:space="0" w:color="auto" w:frame="1"/>
              </w:rPr>
              <w:t>f() {</w:t>
            </w:r>
          </w:p>
          <w:p w14:paraId="392B9A2C" w14:textId="77777777" w:rsidR="00AE5DAB" w:rsidRPr="009F66D3" w:rsidRDefault="00AE5DAB" w:rsidP="00AE5DAB">
            <w:pPr>
              <w:spacing w:line="300" w:lineRule="atLeast"/>
              <w:textAlignment w:val="baseline"/>
              <w:rPr>
                <w:rFonts w:ascii="Courier New" w:hAnsi="Courier New" w:cs="Courier New"/>
                <w:color w:val="333333"/>
              </w:rPr>
            </w:pPr>
            <w:r w:rsidRPr="009F66D3">
              <w:rPr>
                <w:rStyle w:val="HTMLCode"/>
                <w:rFonts w:eastAsia="Calibri"/>
                <w:color w:val="333333"/>
                <w:sz w:val="24"/>
                <w:szCs w:val="24"/>
                <w:bdr w:val="none" w:sz="0" w:space="0" w:color="auto" w:frame="1"/>
              </w:rPr>
              <w:t>  </w:t>
            </w:r>
            <w:r w:rsidRPr="009F66D3">
              <w:rPr>
                <w:rStyle w:val="HTMLCode"/>
                <w:rFonts w:eastAsia="Calibri"/>
                <w:b/>
                <w:bCs/>
                <w:color w:val="333333"/>
                <w:sz w:val="24"/>
                <w:szCs w:val="24"/>
                <w:bdr w:val="none" w:sz="0" w:space="0" w:color="auto" w:frame="1"/>
              </w:rPr>
              <w:t>char</w:t>
            </w:r>
            <w:r w:rsidRPr="009F66D3">
              <w:rPr>
                <w:rFonts w:ascii="Courier New" w:hAnsi="Courier New" w:cs="Courier New"/>
                <w:color w:val="333333"/>
              </w:rPr>
              <w:t> </w:t>
            </w:r>
            <w:r w:rsidRPr="009F66D3">
              <w:rPr>
                <w:rStyle w:val="HTMLCode"/>
                <w:rFonts w:eastAsia="Calibri"/>
                <w:color w:val="333333"/>
                <w:sz w:val="24"/>
                <w:szCs w:val="24"/>
                <w:bdr w:val="none" w:sz="0" w:space="0" w:color="auto" w:frame="1"/>
              </w:rPr>
              <w:t>buf[12];</w:t>
            </w:r>
          </w:p>
          <w:p w14:paraId="58C66D43" w14:textId="77777777" w:rsidR="00AE5DAB" w:rsidRDefault="00AE5DAB" w:rsidP="00AE5DAB">
            <w:pPr>
              <w:spacing w:line="300" w:lineRule="atLeast"/>
              <w:textAlignment w:val="baseline"/>
              <w:rPr>
                <w:rStyle w:val="HTMLCode"/>
                <w:rFonts w:eastAsia="Calibri"/>
                <w:color w:val="333333"/>
                <w:sz w:val="24"/>
                <w:szCs w:val="24"/>
                <w:bdr w:val="none" w:sz="0" w:space="0" w:color="auto" w:frame="1"/>
              </w:rPr>
            </w:pPr>
            <w:r w:rsidRPr="009F66D3">
              <w:rPr>
                <w:rStyle w:val="HTMLCode"/>
                <w:rFonts w:eastAsia="Calibri"/>
                <w:color w:val="333333"/>
                <w:sz w:val="24"/>
                <w:szCs w:val="24"/>
                <w:bdr w:val="none" w:sz="0" w:space="0" w:color="auto" w:frame="1"/>
              </w:rPr>
              <w:t>  std::cin &gt;&gt; buf;</w:t>
            </w:r>
          </w:p>
          <w:p w14:paraId="4F5A9707" w14:textId="77777777" w:rsidR="00AE5DAB" w:rsidRPr="006D4310" w:rsidRDefault="00AE5DAB" w:rsidP="00AE5DAB">
            <w:pPr>
              <w:spacing w:line="300" w:lineRule="atLeast"/>
              <w:textAlignment w:val="baseline"/>
              <w:rPr>
                <w:rFonts w:ascii="Courier New" w:hAnsi="Courier New" w:cs="Courier New"/>
                <w:color w:val="333333"/>
              </w:rPr>
            </w:pPr>
            <w:r>
              <w:rPr>
                <w:rStyle w:val="HTMLCode"/>
                <w:rFonts w:eastAsia="Calibri"/>
                <w:bdr w:val="none" w:sz="0" w:space="0" w:color="auto" w:frame="1"/>
              </w:rPr>
              <w:t xml:space="preserve">  </w:t>
            </w:r>
            <w:r>
              <w:rPr>
                <w:rStyle w:val="HTMLCode"/>
                <w:rFonts w:eastAsia="Calibri"/>
                <w:sz w:val="24"/>
                <w:szCs w:val="24"/>
                <w:bdr w:val="none" w:sz="0" w:space="0" w:color="auto" w:frame="1"/>
              </w:rPr>
              <w:t>cout &lt;&lt; buf;</w:t>
            </w:r>
          </w:p>
          <w:p w14:paraId="12374FA0" w14:textId="6160D2C3" w:rsidR="00F72634" w:rsidRDefault="00AE5DAB" w:rsidP="00AE5DAB">
            <w:r w:rsidRPr="009F66D3">
              <w:rPr>
                <w:rStyle w:val="HTMLCode"/>
                <w:rFonts w:eastAsia="Calibri"/>
                <w:color w:val="333333"/>
                <w:sz w:val="24"/>
                <w:szCs w:val="24"/>
                <w:bdr w:val="none" w:sz="0" w:space="0" w:color="auto" w:frame="1"/>
              </w:rPr>
              <w:t>}</w:t>
            </w:r>
          </w:p>
        </w:tc>
      </w:tr>
    </w:tbl>
    <w:p w14:paraId="0076DC7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6C2F0F16"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8951DC">
            <w:r>
              <w:rPr>
                <w:b/>
              </w:rPr>
              <w:t>Compliant Code</w:t>
            </w:r>
          </w:p>
        </w:tc>
      </w:tr>
      <w:tr w:rsidR="00F72634" w14:paraId="39D243FC"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70981AA" w:rsidR="00F72634" w:rsidRDefault="00AE5DAB" w:rsidP="008951DC">
            <w:r>
              <w:t>This code is compliant as it uses strcpy to copy the buffer to the string variable temp. Using this type of copy always enforces the null terminator.</w:t>
            </w:r>
          </w:p>
        </w:tc>
      </w:tr>
      <w:tr w:rsidR="00F72634" w14:paraId="1A9D16B4" w14:textId="77777777" w:rsidTr="00032100">
        <w:trPr>
          <w:trHeight w:val="460"/>
        </w:trPr>
        <w:tc>
          <w:tcPr>
            <w:tcW w:w="10800" w:type="dxa"/>
            <w:shd w:val="clear" w:color="auto" w:fill="EDEDED"/>
            <w:tcMar>
              <w:top w:w="100" w:type="dxa"/>
              <w:left w:w="100" w:type="dxa"/>
              <w:bottom w:w="100" w:type="dxa"/>
              <w:right w:w="100" w:type="dxa"/>
            </w:tcMar>
          </w:tcPr>
          <w:p w14:paraId="030F31D7" w14:textId="77777777" w:rsidR="00AE5DAB" w:rsidRPr="00E16B12" w:rsidRDefault="00AE5DAB" w:rsidP="00AE5DAB">
            <w:pPr>
              <w:spacing w:line="300" w:lineRule="atLeast"/>
              <w:textAlignment w:val="baseline"/>
              <w:rPr>
                <w:rFonts w:ascii="Courier New" w:hAnsi="Courier New" w:cs="Courier New"/>
                <w:color w:val="333333"/>
              </w:rPr>
            </w:pPr>
            <w:r w:rsidRPr="00E16B12">
              <w:rPr>
                <w:rStyle w:val="HTMLCode"/>
                <w:rFonts w:eastAsia="Calibri"/>
                <w:color w:val="333333"/>
                <w:sz w:val="24"/>
                <w:szCs w:val="24"/>
                <w:bdr w:val="none" w:sz="0" w:space="0" w:color="auto" w:frame="1"/>
              </w:rPr>
              <w:t>#include &lt;iostream&gt;</w:t>
            </w:r>
          </w:p>
          <w:p w14:paraId="78F7C8D6" w14:textId="77777777" w:rsidR="00AE5DAB" w:rsidRPr="00E16B12" w:rsidRDefault="00AE5DAB" w:rsidP="00AE5DAB">
            <w:pPr>
              <w:spacing w:line="300" w:lineRule="atLeast"/>
              <w:textAlignment w:val="baseline"/>
              <w:rPr>
                <w:rFonts w:ascii="Courier New" w:hAnsi="Courier New" w:cs="Courier New"/>
                <w:color w:val="333333"/>
              </w:rPr>
            </w:pPr>
            <w:r w:rsidRPr="00E16B12">
              <w:rPr>
                <w:rStyle w:val="HTMLCode"/>
                <w:rFonts w:eastAsia="Calibri"/>
                <w:color w:val="333333"/>
                <w:sz w:val="24"/>
                <w:szCs w:val="24"/>
                <w:bdr w:val="none" w:sz="0" w:space="0" w:color="auto" w:frame="1"/>
              </w:rPr>
              <w:t> </w:t>
            </w:r>
            <w:r w:rsidRPr="00E16B12">
              <w:rPr>
                <w:rFonts w:ascii="Courier New" w:hAnsi="Courier New" w:cs="Courier New"/>
                <w:color w:val="333333"/>
              </w:rPr>
              <w:t> </w:t>
            </w:r>
          </w:p>
          <w:p w14:paraId="54E0C1BD" w14:textId="77777777" w:rsidR="00AE5DAB" w:rsidRPr="00E16B12" w:rsidRDefault="00AE5DAB" w:rsidP="00AE5DAB">
            <w:pPr>
              <w:spacing w:line="300" w:lineRule="atLeast"/>
              <w:textAlignment w:val="baseline"/>
              <w:rPr>
                <w:rStyle w:val="HTMLCode"/>
                <w:rFonts w:eastAsia="Calibri"/>
                <w:color w:val="333333"/>
                <w:sz w:val="24"/>
                <w:szCs w:val="24"/>
                <w:bdr w:val="none" w:sz="0" w:space="0" w:color="auto" w:frame="1"/>
              </w:rPr>
            </w:pPr>
            <w:r w:rsidRPr="00E16B12">
              <w:rPr>
                <w:rStyle w:val="HTMLCode"/>
                <w:rFonts w:eastAsia="Calibri"/>
                <w:color w:val="333333"/>
                <w:sz w:val="24"/>
                <w:szCs w:val="24"/>
                <w:bdr w:val="none" w:sz="0" w:space="0" w:color="auto" w:frame="1"/>
              </w:rPr>
              <w:t>void</w:t>
            </w:r>
            <w:r w:rsidRPr="00E16B12">
              <w:rPr>
                <w:rFonts w:ascii="Courier New" w:hAnsi="Courier New" w:cs="Courier New"/>
                <w:color w:val="333333"/>
              </w:rPr>
              <w:t> </w:t>
            </w:r>
            <w:r w:rsidRPr="00E16B12">
              <w:rPr>
                <w:rStyle w:val="HTMLCode"/>
                <w:rFonts w:eastAsia="Calibri"/>
                <w:color w:val="333333"/>
                <w:sz w:val="24"/>
                <w:szCs w:val="24"/>
                <w:bdr w:val="none" w:sz="0" w:space="0" w:color="auto" w:frame="1"/>
              </w:rPr>
              <w:t>f() {</w:t>
            </w:r>
          </w:p>
          <w:p w14:paraId="4D755423" w14:textId="77777777" w:rsidR="00AE5DAB" w:rsidRPr="00E16B12" w:rsidRDefault="00AE5DAB" w:rsidP="00AE5DAB">
            <w:pPr>
              <w:spacing w:line="300" w:lineRule="atLeast"/>
              <w:textAlignment w:val="baseline"/>
              <w:rPr>
                <w:rFonts w:ascii="Courier New" w:hAnsi="Courier New" w:cs="Courier New"/>
                <w:color w:val="333333"/>
              </w:rPr>
            </w:pPr>
            <w:r w:rsidRPr="00E16B12">
              <w:rPr>
                <w:rStyle w:val="HTMLCode"/>
                <w:rFonts w:eastAsia="Calibri"/>
                <w:sz w:val="24"/>
                <w:szCs w:val="24"/>
                <w:bdr w:val="none" w:sz="0" w:space="0" w:color="auto" w:frame="1"/>
              </w:rPr>
              <w:t xml:space="preserve">  </w:t>
            </w:r>
            <w:r>
              <w:rPr>
                <w:rStyle w:val="HTMLCode"/>
                <w:rFonts w:eastAsia="Calibri"/>
                <w:sz w:val="24"/>
                <w:szCs w:val="24"/>
                <w:bdr w:val="none" w:sz="0" w:space="0" w:color="auto" w:frame="1"/>
              </w:rPr>
              <w:t>std::string temp;</w:t>
            </w:r>
          </w:p>
          <w:p w14:paraId="2929B2CF" w14:textId="77777777" w:rsidR="00AE5DAB" w:rsidRDefault="00AE5DAB" w:rsidP="00AE5DAB">
            <w:pPr>
              <w:spacing w:line="300" w:lineRule="atLeast"/>
              <w:textAlignment w:val="baseline"/>
              <w:rPr>
                <w:rStyle w:val="HTMLCode"/>
                <w:rFonts w:eastAsia="Calibri"/>
                <w:color w:val="333333"/>
                <w:sz w:val="24"/>
                <w:szCs w:val="24"/>
                <w:bdr w:val="none" w:sz="0" w:space="0" w:color="auto" w:frame="1"/>
              </w:rPr>
            </w:pPr>
            <w:r w:rsidRPr="00E16B12">
              <w:rPr>
                <w:rStyle w:val="HTMLCode"/>
                <w:rFonts w:eastAsia="Calibri"/>
                <w:color w:val="333333"/>
                <w:sz w:val="24"/>
                <w:szCs w:val="24"/>
                <w:bdr w:val="none" w:sz="0" w:space="0" w:color="auto" w:frame="1"/>
              </w:rPr>
              <w:t>  </w:t>
            </w:r>
            <w:r w:rsidRPr="00E16B12">
              <w:rPr>
                <w:rStyle w:val="HTMLCode"/>
                <w:rFonts w:eastAsia="Calibri"/>
                <w:b/>
                <w:bCs/>
                <w:color w:val="333333"/>
                <w:sz w:val="24"/>
                <w:szCs w:val="24"/>
                <w:bdr w:val="none" w:sz="0" w:space="0" w:color="auto" w:frame="1"/>
              </w:rPr>
              <w:t>char</w:t>
            </w:r>
            <w:r w:rsidRPr="00E16B12">
              <w:rPr>
                <w:rFonts w:ascii="Courier New" w:hAnsi="Courier New" w:cs="Courier New"/>
                <w:color w:val="333333"/>
              </w:rPr>
              <w:t> </w:t>
            </w:r>
            <w:r w:rsidRPr="00E16B12">
              <w:rPr>
                <w:rStyle w:val="HTMLCode"/>
                <w:rFonts w:eastAsia="Calibri"/>
                <w:color w:val="333333"/>
                <w:sz w:val="24"/>
                <w:szCs w:val="24"/>
                <w:bdr w:val="none" w:sz="0" w:space="0" w:color="auto" w:frame="1"/>
              </w:rPr>
              <w:t>buf[12];</w:t>
            </w:r>
          </w:p>
          <w:p w14:paraId="3FBD7ED9" w14:textId="77777777" w:rsidR="00AE5DAB" w:rsidRPr="001308A5" w:rsidRDefault="00AE5DAB" w:rsidP="00AE5DAB">
            <w:pPr>
              <w:spacing w:line="300" w:lineRule="atLeast"/>
              <w:textAlignment w:val="baseline"/>
              <w:rPr>
                <w:rFonts w:ascii="Courier New" w:hAnsi="Courier New" w:cs="Courier New"/>
                <w:color w:val="333333"/>
                <w:bdr w:val="none" w:sz="0" w:space="0" w:color="auto" w:frame="1"/>
              </w:rPr>
            </w:pPr>
            <w:r w:rsidRPr="009F66D3">
              <w:rPr>
                <w:rStyle w:val="HTMLCode"/>
                <w:rFonts w:eastAsia="Calibri"/>
                <w:color w:val="333333"/>
                <w:sz w:val="24"/>
                <w:szCs w:val="24"/>
                <w:bdr w:val="none" w:sz="0" w:space="0" w:color="auto" w:frame="1"/>
              </w:rPr>
              <w:t>  std::cin &gt;&gt; buf;</w:t>
            </w:r>
          </w:p>
          <w:p w14:paraId="63B827E4" w14:textId="77777777" w:rsidR="00AE5DAB" w:rsidRPr="001308A5" w:rsidRDefault="00AE5DAB" w:rsidP="00AE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rPr>
            </w:pPr>
            <w:r>
              <w:rPr>
                <w:rFonts w:ascii="Courier New" w:eastAsia="Times New Roman" w:hAnsi="Courier New" w:cs="Courier New"/>
                <w:bdr w:val="none" w:sz="0" w:space="0" w:color="auto" w:frame="1"/>
              </w:rPr>
              <w:t xml:space="preserve">  </w:t>
            </w:r>
            <w:r w:rsidRPr="001308A5">
              <w:rPr>
                <w:rFonts w:ascii="Courier New" w:eastAsia="Times New Roman" w:hAnsi="Courier New" w:cs="Courier New"/>
                <w:bdr w:val="none" w:sz="0" w:space="0" w:color="auto" w:frame="1"/>
              </w:rPr>
              <w:t>std::strcpy( temp, source );</w:t>
            </w:r>
          </w:p>
          <w:p w14:paraId="5286DB6F" w14:textId="2ADF4699" w:rsidR="00F72634" w:rsidRDefault="00AE5DAB" w:rsidP="00AE5DAB">
            <w:r w:rsidRPr="00E16B12">
              <w:rPr>
                <w:rStyle w:val="HTMLCode"/>
                <w:rFonts w:eastAsia="Calibri"/>
                <w:color w:val="333333"/>
                <w:sz w:val="24"/>
                <w:szCs w:val="24"/>
                <w:bdr w:val="none" w:sz="0" w:space="0" w:color="auto" w:frame="1"/>
              </w:rPr>
              <w:t>}</w:t>
            </w:r>
          </w:p>
        </w:tc>
      </w:tr>
    </w:tbl>
    <w:p w14:paraId="29120604" w14:textId="4A2FB782" w:rsidR="00B475A1" w:rsidRDefault="00B475A1"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71DD661" w14:textId="2D6CD579" w:rsidR="00B475A1" w:rsidRDefault="00B475A1" w:rsidP="00F51FA8">
            <w:pPr>
              <w:pBdr>
                <w:top w:val="nil"/>
                <w:left w:val="nil"/>
                <w:bottom w:val="nil"/>
                <w:right w:val="nil"/>
                <w:between w:val="nil"/>
              </w:pBdr>
            </w:pPr>
            <w:r>
              <w:rPr>
                <w:b/>
              </w:rPr>
              <w:t>Principles(s):</w:t>
            </w:r>
            <w:r>
              <w:t xml:space="preserve"> </w:t>
            </w:r>
            <w:r w:rsidR="00FC0D17">
              <w:t>1</w:t>
            </w:r>
            <w:r w:rsidR="008F777F">
              <w:t>, 10</w:t>
            </w:r>
          </w:p>
          <w:p w14:paraId="7D25622A" w14:textId="77777777" w:rsidR="00FC0D17" w:rsidRDefault="00FC0D17" w:rsidP="00F51FA8">
            <w:pPr>
              <w:pBdr>
                <w:top w:val="nil"/>
                <w:left w:val="nil"/>
                <w:bottom w:val="nil"/>
                <w:right w:val="nil"/>
                <w:between w:val="nil"/>
              </w:pBdr>
            </w:pPr>
          </w:p>
          <w:p w14:paraId="337D82A6" w14:textId="684A18E8" w:rsidR="00B475A1" w:rsidRDefault="00FC0D17" w:rsidP="00F51FA8">
            <w:pPr>
              <w:pBdr>
                <w:top w:val="nil"/>
                <w:left w:val="nil"/>
                <w:bottom w:val="nil"/>
                <w:right w:val="nil"/>
                <w:between w:val="nil"/>
              </w:pBdr>
            </w:pPr>
            <w:r>
              <w:t>This standard applies to the principal ‘</w:t>
            </w:r>
            <w:r w:rsidRPr="0068596B">
              <w:rPr>
                <w:b/>
                <w:bCs/>
                <w:color w:val="000000"/>
              </w:rPr>
              <w:t>Validate Input Data</w:t>
            </w:r>
            <w:r>
              <w:t xml:space="preserve">’ as we want to that strings that get passed into the program are correctly null terminated. If not null terminated, using functions that </w:t>
            </w:r>
            <w:r w:rsidR="008F777F">
              <w:t>rely on the null terminator will fail or generate undefined behavior. ‘</w:t>
            </w:r>
            <w:r w:rsidR="008F777F" w:rsidRPr="008F777F">
              <w:rPr>
                <w:b/>
                <w:bCs/>
              </w:rPr>
              <w:t>Develop a Coding Standard</w:t>
            </w:r>
            <w:r w:rsidR="008F777F">
              <w:t xml:space="preserve">’ is also a valid </w:t>
            </w:r>
            <w:r w:rsidR="00580EF1">
              <w:t>principal, as generally speaking, we don’t want to have bad string data in any of the code we write, or is internal to our application.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rPr>
            </w:pPr>
            <w:r>
              <w:rPr>
                <w:b/>
              </w:rPr>
              <w:t>Severity</w:t>
            </w:r>
          </w:p>
        </w:tc>
        <w:tc>
          <w:tcPr>
            <w:tcW w:w="1341" w:type="dxa"/>
            <w:shd w:val="clear" w:color="auto" w:fill="D9D9D9"/>
            <w:vAlign w:val="center"/>
          </w:tcPr>
          <w:p w14:paraId="4BB676B4" w14:textId="77777777" w:rsidR="00B475A1" w:rsidRDefault="00B475A1" w:rsidP="00F51FA8">
            <w:pPr>
              <w:jc w:val="center"/>
              <w:rPr>
                <w:b/>
              </w:rPr>
            </w:pPr>
            <w:r>
              <w:rPr>
                <w:b/>
              </w:rPr>
              <w:t>Likelihood</w:t>
            </w:r>
          </w:p>
        </w:tc>
        <w:tc>
          <w:tcPr>
            <w:tcW w:w="4021" w:type="dxa"/>
            <w:shd w:val="clear" w:color="auto" w:fill="D9D9D9"/>
            <w:vAlign w:val="center"/>
          </w:tcPr>
          <w:p w14:paraId="31F4B979" w14:textId="77777777" w:rsidR="00B475A1" w:rsidRDefault="00B475A1" w:rsidP="00F51FA8">
            <w:pPr>
              <w:jc w:val="center"/>
              <w:rPr>
                <w:b/>
              </w:rPr>
            </w:pPr>
            <w:r>
              <w:rPr>
                <w:b/>
              </w:rPr>
              <w:t>Remediation Cost</w:t>
            </w:r>
          </w:p>
        </w:tc>
        <w:tc>
          <w:tcPr>
            <w:tcW w:w="1807" w:type="dxa"/>
            <w:shd w:val="clear" w:color="auto" w:fill="D9D9D9"/>
            <w:vAlign w:val="center"/>
          </w:tcPr>
          <w:p w14:paraId="147C27E2" w14:textId="77777777" w:rsidR="00B475A1" w:rsidRDefault="00B475A1" w:rsidP="00F51FA8">
            <w:pPr>
              <w:jc w:val="center"/>
              <w:rPr>
                <w:b/>
              </w:rPr>
            </w:pPr>
            <w:r>
              <w:rPr>
                <w:b/>
              </w:rPr>
              <w:t>Priority</w:t>
            </w:r>
          </w:p>
        </w:tc>
        <w:tc>
          <w:tcPr>
            <w:tcW w:w="1805" w:type="dxa"/>
            <w:shd w:val="clear" w:color="auto" w:fill="D9D9D9"/>
            <w:vAlign w:val="center"/>
          </w:tcPr>
          <w:p w14:paraId="7A12C32B" w14:textId="77777777" w:rsidR="00B475A1" w:rsidRDefault="00B475A1" w:rsidP="00F51FA8">
            <w:pPr>
              <w:jc w:val="center"/>
              <w:rPr>
                <w:b/>
              </w:rPr>
            </w:pPr>
            <w:r>
              <w:rPr>
                <w:b/>
              </w:rPr>
              <w:t>Level</w:t>
            </w:r>
          </w:p>
        </w:tc>
      </w:tr>
      <w:tr w:rsidR="00B475A1" w14:paraId="404C4507" w14:textId="77777777" w:rsidTr="00F51FA8">
        <w:trPr>
          <w:trHeight w:val="460"/>
        </w:trPr>
        <w:tc>
          <w:tcPr>
            <w:tcW w:w="1806" w:type="dxa"/>
            <w:shd w:val="clear" w:color="auto" w:fill="auto"/>
          </w:tcPr>
          <w:p w14:paraId="0264479C" w14:textId="682E0018" w:rsidR="00B475A1" w:rsidRDefault="00522184" w:rsidP="00F51FA8">
            <w:pPr>
              <w:jc w:val="center"/>
            </w:pPr>
            <w:r>
              <w:t>High</w:t>
            </w:r>
          </w:p>
        </w:tc>
        <w:tc>
          <w:tcPr>
            <w:tcW w:w="1341" w:type="dxa"/>
            <w:shd w:val="clear" w:color="auto" w:fill="auto"/>
          </w:tcPr>
          <w:p w14:paraId="5C1BDC13" w14:textId="5B90ACCA" w:rsidR="00B475A1" w:rsidRDefault="00522184" w:rsidP="00F51FA8">
            <w:pPr>
              <w:jc w:val="center"/>
            </w:pPr>
            <w:r>
              <w:t>Likely</w:t>
            </w:r>
          </w:p>
        </w:tc>
        <w:tc>
          <w:tcPr>
            <w:tcW w:w="4021" w:type="dxa"/>
            <w:shd w:val="clear" w:color="auto" w:fill="auto"/>
          </w:tcPr>
          <w:p w14:paraId="33D6ABC8" w14:textId="09EF5FB5" w:rsidR="00B475A1" w:rsidRDefault="0082118B" w:rsidP="00F51FA8">
            <w:pPr>
              <w:jc w:val="center"/>
            </w:pPr>
            <w:r w:rsidRPr="0082118B">
              <w:t>Medium</w:t>
            </w:r>
          </w:p>
        </w:tc>
        <w:tc>
          <w:tcPr>
            <w:tcW w:w="1807" w:type="dxa"/>
            <w:shd w:val="clear" w:color="auto" w:fill="auto"/>
          </w:tcPr>
          <w:p w14:paraId="4D88F132" w14:textId="04D33FBD" w:rsidR="00B475A1" w:rsidRDefault="00425CEC" w:rsidP="00F51FA8">
            <w:pPr>
              <w:jc w:val="center"/>
            </w:pPr>
            <w:r>
              <w:t>High</w:t>
            </w:r>
          </w:p>
        </w:tc>
        <w:tc>
          <w:tcPr>
            <w:tcW w:w="1805" w:type="dxa"/>
            <w:shd w:val="clear" w:color="auto" w:fill="auto"/>
          </w:tcPr>
          <w:p w14:paraId="1999E754" w14:textId="3740F1C1" w:rsidR="00B475A1" w:rsidRDefault="0082118B"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rPr>
            </w:pPr>
            <w:r>
              <w:rPr>
                <w:b/>
              </w:rPr>
              <w:t>Tool</w:t>
            </w:r>
          </w:p>
        </w:tc>
        <w:tc>
          <w:tcPr>
            <w:tcW w:w="1341" w:type="dxa"/>
            <w:shd w:val="clear" w:color="auto" w:fill="D9D9D9"/>
            <w:vAlign w:val="center"/>
          </w:tcPr>
          <w:p w14:paraId="4111CD08" w14:textId="77777777" w:rsidR="00B475A1" w:rsidRDefault="00B475A1" w:rsidP="00F51FA8">
            <w:pPr>
              <w:jc w:val="center"/>
              <w:rPr>
                <w:b/>
              </w:rPr>
            </w:pPr>
            <w:r>
              <w:rPr>
                <w:b/>
              </w:rPr>
              <w:t>Version</w:t>
            </w:r>
          </w:p>
        </w:tc>
        <w:tc>
          <w:tcPr>
            <w:tcW w:w="4021" w:type="dxa"/>
            <w:shd w:val="clear" w:color="auto" w:fill="D9D9D9"/>
            <w:vAlign w:val="center"/>
          </w:tcPr>
          <w:p w14:paraId="62F37A34" w14:textId="77777777" w:rsidR="00B475A1" w:rsidRDefault="00B475A1" w:rsidP="00F51FA8">
            <w:pPr>
              <w:jc w:val="center"/>
              <w:rPr>
                <w:b/>
              </w:rPr>
            </w:pPr>
            <w:r>
              <w:rPr>
                <w:b/>
              </w:rPr>
              <w:t>Checker</w:t>
            </w:r>
          </w:p>
        </w:tc>
        <w:tc>
          <w:tcPr>
            <w:tcW w:w="3611" w:type="dxa"/>
            <w:shd w:val="clear" w:color="auto" w:fill="D9D9D9"/>
            <w:vAlign w:val="center"/>
          </w:tcPr>
          <w:p w14:paraId="31A415FA" w14:textId="77777777" w:rsidR="00B475A1" w:rsidRDefault="00B475A1" w:rsidP="00F51FA8">
            <w:pPr>
              <w:jc w:val="center"/>
              <w:rPr>
                <w:b/>
              </w:rPr>
            </w:pPr>
            <w:r>
              <w:rPr>
                <w:b/>
              </w:rPr>
              <w:t>Description Tool</w:t>
            </w:r>
          </w:p>
        </w:tc>
      </w:tr>
      <w:tr w:rsidR="00B475A1" w14:paraId="73DAB152" w14:textId="77777777" w:rsidTr="00F51FA8">
        <w:trPr>
          <w:trHeight w:val="460"/>
        </w:trPr>
        <w:tc>
          <w:tcPr>
            <w:tcW w:w="1807" w:type="dxa"/>
            <w:shd w:val="clear" w:color="auto" w:fill="auto"/>
          </w:tcPr>
          <w:p w14:paraId="39F0D11B" w14:textId="6A5C66EA" w:rsidR="00B475A1" w:rsidRDefault="00330499" w:rsidP="00F51FA8">
            <w:pPr>
              <w:jc w:val="center"/>
            </w:pPr>
            <w:r w:rsidRPr="00330499">
              <w:t>Coverity</w:t>
            </w:r>
          </w:p>
        </w:tc>
        <w:tc>
          <w:tcPr>
            <w:tcW w:w="1341" w:type="dxa"/>
            <w:shd w:val="clear" w:color="auto" w:fill="auto"/>
          </w:tcPr>
          <w:p w14:paraId="6692C9F4" w14:textId="5DA59643" w:rsidR="00B475A1" w:rsidRDefault="00330499" w:rsidP="00F51FA8">
            <w:pPr>
              <w:jc w:val="center"/>
            </w:pPr>
            <w:r w:rsidRPr="00330499">
              <w:t>2017.07</w:t>
            </w:r>
          </w:p>
        </w:tc>
        <w:tc>
          <w:tcPr>
            <w:tcW w:w="4021" w:type="dxa"/>
            <w:shd w:val="clear" w:color="auto" w:fill="auto"/>
          </w:tcPr>
          <w:p w14:paraId="285A8AFB" w14:textId="4A2E08A7" w:rsidR="00B475A1" w:rsidRDefault="00330499" w:rsidP="00F51FA8">
            <w:pPr>
              <w:jc w:val="center"/>
            </w:pPr>
            <w:r w:rsidRPr="00330499">
              <w:t>STRING_SIZE</w:t>
            </w:r>
          </w:p>
        </w:tc>
        <w:tc>
          <w:tcPr>
            <w:tcW w:w="3611" w:type="dxa"/>
            <w:shd w:val="clear" w:color="auto" w:fill="auto"/>
          </w:tcPr>
          <w:p w14:paraId="349283E5" w14:textId="630ED744" w:rsidR="00B475A1" w:rsidRDefault="00B475A1" w:rsidP="00330499"/>
        </w:tc>
      </w:tr>
      <w:tr w:rsidR="00B475A1" w14:paraId="21077E8E" w14:textId="77777777" w:rsidTr="00F51FA8">
        <w:trPr>
          <w:trHeight w:val="460"/>
        </w:trPr>
        <w:tc>
          <w:tcPr>
            <w:tcW w:w="1807" w:type="dxa"/>
            <w:shd w:val="clear" w:color="auto" w:fill="auto"/>
          </w:tcPr>
          <w:p w14:paraId="27D17B6B" w14:textId="67387F74" w:rsidR="00B475A1" w:rsidRDefault="00345E0A" w:rsidP="00F51FA8">
            <w:pPr>
              <w:jc w:val="center"/>
            </w:pPr>
            <w:r w:rsidRPr="00345E0A">
              <w:t>Parasoft C/C++test</w:t>
            </w:r>
          </w:p>
        </w:tc>
        <w:tc>
          <w:tcPr>
            <w:tcW w:w="1341" w:type="dxa"/>
            <w:shd w:val="clear" w:color="auto" w:fill="auto"/>
          </w:tcPr>
          <w:p w14:paraId="2A788F9D" w14:textId="1A5F759A" w:rsidR="00B475A1" w:rsidRDefault="00345E0A" w:rsidP="00F51FA8">
            <w:pPr>
              <w:jc w:val="center"/>
            </w:pPr>
            <w:r>
              <w:t>2020.2</w:t>
            </w:r>
          </w:p>
        </w:tc>
        <w:tc>
          <w:tcPr>
            <w:tcW w:w="4021" w:type="dxa"/>
            <w:shd w:val="clear" w:color="auto" w:fill="auto"/>
          </w:tcPr>
          <w:p w14:paraId="6E2A4868" w14:textId="74F46DE0" w:rsidR="00B475A1" w:rsidRDefault="0055349E" w:rsidP="00F51FA8">
            <w:pPr>
              <w:jc w:val="center"/>
              <w:rPr>
                <w:u w:val="single"/>
              </w:rPr>
            </w:pPr>
            <w:r w:rsidRPr="0055349E">
              <w:t>CERT_C-STR31-e</w:t>
            </w:r>
          </w:p>
        </w:tc>
        <w:tc>
          <w:tcPr>
            <w:tcW w:w="3611" w:type="dxa"/>
            <w:shd w:val="clear" w:color="auto" w:fill="auto"/>
          </w:tcPr>
          <w:p w14:paraId="6728BDD5" w14:textId="31FEE4FF" w:rsidR="00B475A1" w:rsidRDefault="0055349E" w:rsidP="00F51FA8">
            <w:pPr>
              <w:jc w:val="center"/>
            </w:pPr>
            <w:r w:rsidRPr="0055349E">
              <w:t>Avoid using unsafe string functions which may cause buffer overflows</w:t>
            </w:r>
          </w:p>
        </w:tc>
      </w:tr>
      <w:tr w:rsidR="00B475A1" w14:paraId="2F58D832" w14:textId="77777777" w:rsidTr="00F51FA8">
        <w:trPr>
          <w:trHeight w:val="460"/>
        </w:trPr>
        <w:tc>
          <w:tcPr>
            <w:tcW w:w="1807" w:type="dxa"/>
            <w:shd w:val="clear" w:color="auto" w:fill="auto"/>
          </w:tcPr>
          <w:p w14:paraId="378ECFD3" w14:textId="7F4396F7" w:rsidR="00B475A1" w:rsidRDefault="0055349E" w:rsidP="00F51FA8">
            <w:pPr>
              <w:jc w:val="center"/>
            </w:pPr>
            <w:r w:rsidRPr="0055349E">
              <w:t>PVS-Studio</w:t>
            </w:r>
          </w:p>
        </w:tc>
        <w:tc>
          <w:tcPr>
            <w:tcW w:w="1341" w:type="dxa"/>
            <w:shd w:val="clear" w:color="auto" w:fill="auto"/>
          </w:tcPr>
          <w:p w14:paraId="7CC79B01" w14:textId="32133880" w:rsidR="00B475A1" w:rsidRDefault="0055349E" w:rsidP="00F51FA8">
            <w:pPr>
              <w:jc w:val="center"/>
            </w:pPr>
            <w:r>
              <w:t>7.07</w:t>
            </w:r>
          </w:p>
        </w:tc>
        <w:tc>
          <w:tcPr>
            <w:tcW w:w="4021" w:type="dxa"/>
            <w:shd w:val="clear" w:color="auto" w:fill="auto"/>
          </w:tcPr>
          <w:p w14:paraId="4EB9CED4" w14:textId="77777777" w:rsidR="007C17E4" w:rsidRPr="007C17E4" w:rsidRDefault="007C17E4" w:rsidP="007C17E4">
            <w:pPr>
              <w:jc w:val="center"/>
            </w:pPr>
            <w:r w:rsidRPr="007C17E4">
              <w:t>V518, V645, V727, V755</w:t>
            </w:r>
          </w:p>
          <w:p w14:paraId="10926EE6" w14:textId="11B7AECE" w:rsidR="00B475A1" w:rsidRPr="00EC2297" w:rsidRDefault="00B475A1" w:rsidP="007C17E4">
            <w:pPr>
              <w:rPr>
                <w:rFonts w:ascii="Segoe UI" w:hAnsi="Segoe UI" w:cs="Segoe UI"/>
                <w:color w:val="172B4D"/>
                <w:sz w:val="21"/>
                <w:szCs w:val="21"/>
              </w:rPr>
            </w:pPr>
          </w:p>
        </w:tc>
        <w:tc>
          <w:tcPr>
            <w:tcW w:w="3611" w:type="dxa"/>
            <w:shd w:val="clear" w:color="auto" w:fill="auto"/>
          </w:tcPr>
          <w:p w14:paraId="5CB53902" w14:textId="3277BE53" w:rsidR="00B475A1" w:rsidRDefault="00B475A1" w:rsidP="00EC2297"/>
        </w:tc>
      </w:tr>
      <w:tr w:rsidR="00B475A1" w14:paraId="4771F374" w14:textId="77777777" w:rsidTr="00F51FA8">
        <w:trPr>
          <w:trHeight w:val="460"/>
        </w:trPr>
        <w:tc>
          <w:tcPr>
            <w:tcW w:w="1807" w:type="dxa"/>
            <w:shd w:val="clear" w:color="auto" w:fill="auto"/>
          </w:tcPr>
          <w:p w14:paraId="7E6AC12A" w14:textId="7C91AD8A" w:rsidR="00B475A1" w:rsidRDefault="00EC2297" w:rsidP="00F51FA8">
            <w:pPr>
              <w:jc w:val="center"/>
            </w:pPr>
            <w:r w:rsidRPr="00EC2297">
              <w:t>TrustInSoft Analyzer</w:t>
            </w:r>
          </w:p>
        </w:tc>
        <w:tc>
          <w:tcPr>
            <w:tcW w:w="1341" w:type="dxa"/>
            <w:shd w:val="clear" w:color="auto" w:fill="auto"/>
          </w:tcPr>
          <w:p w14:paraId="608161A4" w14:textId="6874432A" w:rsidR="00B475A1" w:rsidRDefault="00EC2297" w:rsidP="00F51FA8">
            <w:pPr>
              <w:jc w:val="center"/>
            </w:pPr>
            <w:r w:rsidRPr="00EC2297">
              <w:t>1.38</w:t>
            </w:r>
          </w:p>
        </w:tc>
        <w:tc>
          <w:tcPr>
            <w:tcW w:w="4021" w:type="dxa"/>
            <w:shd w:val="clear" w:color="auto" w:fill="auto"/>
          </w:tcPr>
          <w:p w14:paraId="5E8BB44E" w14:textId="38606B05" w:rsidR="00B475A1" w:rsidRDefault="00EC2297" w:rsidP="00F51FA8">
            <w:pPr>
              <w:jc w:val="center"/>
              <w:rPr>
                <w:u w:val="single"/>
              </w:rPr>
            </w:pPr>
            <w:r w:rsidRPr="00EC2297">
              <w:t>mem_access</w:t>
            </w:r>
          </w:p>
        </w:tc>
        <w:tc>
          <w:tcPr>
            <w:tcW w:w="3611" w:type="dxa"/>
            <w:shd w:val="clear" w:color="auto" w:fill="auto"/>
          </w:tcPr>
          <w:p w14:paraId="30910B79" w14:textId="04FDFD2F" w:rsidR="00B475A1" w:rsidRDefault="00330499" w:rsidP="00F51FA8">
            <w:pPr>
              <w:jc w:val="center"/>
            </w:pPr>
            <w:r w:rsidRPr="00330499">
              <w:t>Exhaustively verified (see one compliant and one non-compliant example).</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9" w:name="_Toc52464062"/>
      <w:r>
        <w:t>Coding Standard 4</w:t>
      </w:r>
      <w:bookmarkEnd w:id="9"/>
    </w:p>
    <w:p w14:paraId="4A43CDC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rPr>
            </w:pPr>
            <w:r>
              <w:rPr>
                <w:b/>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shd w:val="clear" w:color="auto" w:fill="EDEDED"/>
            <w:tcMar>
              <w:top w:w="100" w:type="dxa"/>
              <w:left w:w="100" w:type="dxa"/>
              <w:bottom w:w="100" w:type="dxa"/>
              <w:right w:w="100" w:type="dxa"/>
            </w:tcMar>
          </w:tcPr>
          <w:p w14:paraId="12C9A6C2" w14:textId="2FA1F283" w:rsidR="00381847" w:rsidRDefault="00916A1C">
            <w:pPr>
              <w:jc w:val="center"/>
            </w:pPr>
            <w:r>
              <w:t>STD-004-CPP</w:t>
            </w:r>
          </w:p>
        </w:tc>
        <w:tc>
          <w:tcPr>
            <w:tcW w:w="7632" w:type="dxa"/>
            <w:shd w:val="clear" w:color="auto" w:fill="EDEDED"/>
            <w:tcMar>
              <w:top w:w="100" w:type="dxa"/>
              <w:left w:w="100" w:type="dxa"/>
              <w:bottom w:w="100" w:type="dxa"/>
              <w:right w:w="100" w:type="dxa"/>
            </w:tcMar>
          </w:tcPr>
          <w:p w14:paraId="5D0F26FC" w14:textId="5A3ACAB3" w:rsidR="00381847" w:rsidRDefault="0085221D">
            <w:r>
              <w:t>Utilize parameters over raw string queries to access data sources.</w:t>
            </w:r>
          </w:p>
        </w:tc>
      </w:tr>
    </w:tbl>
    <w:p w14:paraId="194F6BA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16C074A1"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8951DC">
            <w:r>
              <w:rPr>
                <w:b/>
              </w:rPr>
              <w:t>Noncompliant Code</w:t>
            </w:r>
          </w:p>
        </w:tc>
      </w:tr>
      <w:tr w:rsidR="00F72634" w14:paraId="6EDCE24E"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56A1DD5" w:rsidR="00F72634" w:rsidRDefault="00B04137" w:rsidP="008951DC">
            <w:r>
              <w:t xml:space="preserve">This code is non-compliant </w:t>
            </w:r>
            <w:r w:rsidR="00870E83">
              <w:t xml:space="preserve">as it injects raw strings into the query engine and can allow users to enter additional items in the string </w:t>
            </w:r>
            <w:r w:rsidR="00E85417">
              <w:t>and cause it to fail.</w:t>
            </w:r>
          </w:p>
        </w:tc>
      </w:tr>
      <w:tr w:rsidR="00F72634" w14:paraId="555F1178" w14:textId="77777777" w:rsidTr="00032100">
        <w:trPr>
          <w:trHeight w:val="460"/>
        </w:trPr>
        <w:tc>
          <w:tcPr>
            <w:tcW w:w="10800" w:type="dxa"/>
            <w:shd w:val="clear" w:color="auto" w:fill="EDEDED"/>
            <w:tcMar>
              <w:top w:w="100" w:type="dxa"/>
              <w:left w:w="100" w:type="dxa"/>
              <w:bottom w:w="100" w:type="dxa"/>
              <w:right w:w="100" w:type="dxa"/>
            </w:tcMar>
          </w:tcPr>
          <w:p w14:paraId="39F1278C" w14:textId="77777777" w:rsidR="00B70023" w:rsidRPr="00B70023" w:rsidRDefault="00B70023" w:rsidP="00B70023">
            <w:pPr>
              <w:rPr>
                <w:rFonts w:ascii="Courier New" w:eastAsia="Times New Roman" w:hAnsi="Courier New" w:cs="Courier New"/>
                <w:color w:val="40424E"/>
                <w:spacing w:val="2"/>
              </w:rPr>
            </w:pPr>
            <w:r w:rsidRPr="00B70023">
              <w:rPr>
                <w:rFonts w:ascii="Courier New" w:eastAsia="Times New Roman" w:hAnsi="Courier New" w:cs="Courier New"/>
                <w:color w:val="40424E"/>
                <w:spacing w:val="2"/>
              </w:rPr>
              <w:t>#include &lt;iostream&gt;</w:t>
            </w:r>
          </w:p>
          <w:p w14:paraId="7386EB77" w14:textId="77777777" w:rsidR="00B70023" w:rsidRPr="00B70023" w:rsidRDefault="00B70023" w:rsidP="00B70023">
            <w:pPr>
              <w:rPr>
                <w:rFonts w:ascii="Courier New" w:eastAsia="Times New Roman" w:hAnsi="Courier New" w:cs="Courier New"/>
                <w:color w:val="40424E"/>
                <w:spacing w:val="2"/>
              </w:rPr>
            </w:pPr>
            <w:r w:rsidRPr="00B70023">
              <w:rPr>
                <w:rFonts w:ascii="Courier New" w:eastAsia="Times New Roman" w:hAnsi="Courier New" w:cs="Courier New"/>
                <w:color w:val="40424E"/>
                <w:spacing w:val="2"/>
              </w:rPr>
              <w:t>#include &lt;sqlite3.h&gt;</w:t>
            </w:r>
          </w:p>
          <w:p w14:paraId="64CCDF24" w14:textId="77777777" w:rsidR="00F72634" w:rsidRPr="008746F5" w:rsidRDefault="00F72634" w:rsidP="009F66D3">
            <w:pPr>
              <w:rPr>
                <w:rFonts w:ascii="Courier New" w:hAnsi="Courier New" w:cs="Courier New"/>
              </w:rPr>
            </w:pPr>
          </w:p>
          <w:p w14:paraId="735D4E4A" w14:textId="5B002369" w:rsidR="00B70023" w:rsidRPr="008746F5" w:rsidRDefault="008746F5" w:rsidP="009F66D3">
            <w:pPr>
              <w:rPr>
                <w:rFonts w:ascii="Courier New" w:hAnsi="Courier New" w:cs="Courier New"/>
              </w:rPr>
            </w:pPr>
            <w:r>
              <w:rPr>
                <w:rFonts w:ascii="Courier New" w:hAnsi="Courier New" w:cs="Courier New"/>
              </w:rPr>
              <w:t>v</w:t>
            </w:r>
            <w:r w:rsidR="00B70023" w:rsidRPr="008746F5">
              <w:rPr>
                <w:rFonts w:ascii="Courier New" w:hAnsi="Courier New" w:cs="Courier New"/>
              </w:rPr>
              <w:t>oid func()</w:t>
            </w:r>
          </w:p>
          <w:p w14:paraId="00438D94" w14:textId="77777777" w:rsidR="00B70023" w:rsidRPr="008746F5" w:rsidRDefault="00B70023" w:rsidP="009F66D3">
            <w:pPr>
              <w:rPr>
                <w:rFonts w:ascii="Courier New" w:hAnsi="Courier New" w:cs="Courier New"/>
              </w:rPr>
            </w:pPr>
            <w:r w:rsidRPr="008746F5">
              <w:rPr>
                <w:rFonts w:ascii="Courier New" w:hAnsi="Courier New" w:cs="Courier New"/>
              </w:rPr>
              <w:t>{</w:t>
            </w:r>
          </w:p>
          <w:p w14:paraId="5B350A51" w14:textId="52E192FA" w:rsidR="00945E6E" w:rsidRPr="008746F5" w:rsidRDefault="00945E6E" w:rsidP="00945E6E">
            <w:pPr>
              <w:rPr>
                <w:rFonts w:ascii="Courier New" w:eastAsia="Times New Roman" w:hAnsi="Courier New" w:cs="Courier New"/>
                <w:color w:val="40424E"/>
                <w:spacing w:val="2"/>
              </w:rPr>
            </w:pPr>
            <w:r w:rsidRPr="008746F5">
              <w:rPr>
                <w:rFonts w:ascii="Courier New" w:hAnsi="Courier New" w:cs="Courier New"/>
              </w:rPr>
              <w:t xml:space="preserve">   </w:t>
            </w:r>
            <w:r w:rsidRPr="008746F5">
              <w:rPr>
                <w:rFonts w:ascii="Courier New" w:eastAsia="Times New Roman" w:hAnsi="Courier New" w:cs="Courier New"/>
                <w:color w:val="40424E"/>
                <w:spacing w:val="2"/>
              </w:rPr>
              <w:t>sqlite3* DB;</w:t>
            </w:r>
          </w:p>
          <w:p w14:paraId="1CD9AAA8" w14:textId="35EEE34B" w:rsidR="00945E6E" w:rsidRPr="00945E6E" w:rsidRDefault="00945E6E" w:rsidP="00945E6E">
            <w:pPr>
              <w:rPr>
                <w:rFonts w:ascii="Courier New" w:eastAsia="Times New Roman" w:hAnsi="Courier New" w:cs="Courier New"/>
                <w:color w:val="40424E"/>
                <w:spacing w:val="2"/>
              </w:rPr>
            </w:pPr>
            <w:r w:rsidRPr="00945E6E">
              <w:rPr>
                <w:rFonts w:ascii="Courier New" w:eastAsia="Times New Roman" w:hAnsi="Courier New" w:cs="Courier New"/>
                <w:color w:val="40424E"/>
                <w:spacing w:val="2"/>
              </w:rPr>
              <w:t>  </w:t>
            </w:r>
            <w:r w:rsidRPr="008746F5">
              <w:rPr>
                <w:rFonts w:ascii="Courier New" w:eastAsia="Times New Roman" w:hAnsi="Courier New" w:cs="Courier New"/>
                <w:color w:val="40424E"/>
                <w:spacing w:val="2"/>
              </w:rPr>
              <w:t xml:space="preserve"> </w:t>
            </w:r>
            <w:r w:rsidRPr="00945E6E">
              <w:rPr>
                <w:rFonts w:ascii="Courier New" w:eastAsia="Times New Roman" w:hAnsi="Courier New" w:cs="Courier New"/>
                <w:color w:val="40424E"/>
                <w:spacing w:val="2"/>
              </w:rPr>
              <w:t>int exit = 0;</w:t>
            </w:r>
          </w:p>
          <w:p w14:paraId="6574B1B7" w14:textId="23974AE0" w:rsidR="00945E6E" w:rsidRPr="00945E6E" w:rsidRDefault="00945E6E" w:rsidP="00945E6E">
            <w:pPr>
              <w:rPr>
                <w:rFonts w:ascii="Courier New" w:eastAsia="Times New Roman" w:hAnsi="Courier New" w:cs="Courier New"/>
                <w:color w:val="40424E"/>
                <w:spacing w:val="2"/>
              </w:rPr>
            </w:pPr>
            <w:r w:rsidRPr="00945E6E">
              <w:rPr>
                <w:rFonts w:ascii="Courier New" w:eastAsia="Times New Roman" w:hAnsi="Courier New" w:cs="Courier New"/>
                <w:color w:val="40424E"/>
                <w:spacing w:val="2"/>
              </w:rPr>
              <w:t>   exit = sqlite3_open("example.db", &amp;DB);</w:t>
            </w:r>
          </w:p>
          <w:p w14:paraId="69E05E7D" w14:textId="48D2ACA5" w:rsidR="00B70023" w:rsidRPr="008746F5" w:rsidRDefault="00B70023" w:rsidP="009F66D3">
            <w:pPr>
              <w:rPr>
                <w:rFonts w:ascii="Courier New" w:hAnsi="Courier New" w:cs="Courier New"/>
              </w:rPr>
            </w:pPr>
          </w:p>
          <w:p w14:paraId="4459C923" w14:textId="6AAEEC11" w:rsidR="008746F5" w:rsidRPr="008746F5" w:rsidRDefault="008746F5" w:rsidP="008746F5">
            <w:pPr>
              <w:rPr>
                <w:rFonts w:ascii="Courier New" w:eastAsia="Times New Roman" w:hAnsi="Courier New" w:cs="Courier New"/>
                <w:color w:val="40424E"/>
                <w:spacing w:val="2"/>
              </w:rPr>
            </w:pPr>
            <w:r w:rsidRPr="008746F5">
              <w:rPr>
                <w:rFonts w:ascii="Courier New" w:eastAsia="Times New Roman" w:hAnsi="Courier New" w:cs="Courier New"/>
                <w:color w:val="40424E"/>
                <w:spacing w:val="2"/>
              </w:rPr>
              <w:t xml:space="preserve">   string sql("INSERT INTO PERSON VALUES(1, 'STEVE', 'GATES', 30, 'PALO ALTO', 1000.0);"</w:t>
            </w:r>
          </w:p>
          <w:p w14:paraId="43861DA2" w14:textId="77777777" w:rsidR="008746F5" w:rsidRPr="008746F5" w:rsidRDefault="008746F5" w:rsidP="008746F5">
            <w:pPr>
              <w:rPr>
                <w:rFonts w:ascii="Courier New" w:eastAsia="Times New Roman" w:hAnsi="Courier New" w:cs="Courier New"/>
                <w:color w:val="40424E"/>
                <w:spacing w:val="2"/>
              </w:rPr>
            </w:pPr>
            <w:r w:rsidRPr="008746F5">
              <w:rPr>
                <w:rFonts w:ascii="Courier New" w:eastAsia="Times New Roman" w:hAnsi="Courier New" w:cs="Courier New"/>
                <w:color w:val="40424E"/>
                <w:spacing w:val="2"/>
              </w:rPr>
              <w:t>  </w:t>
            </w:r>
          </w:p>
          <w:p w14:paraId="0B2B9923" w14:textId="53A33186" w:rsidR="008746F5" w:rsidRPr="008746F5" w:rsidRDefault="008746F5" w:rsidP="008746F5">
            <w:pPr>
              <w:rPr>
                <w:rFonts w:ascii="Courier New" w:eastAsia="Times New Roman" w:hAnsi="Courier New" w:cs="Courier New"/>
                <w:color w:val="40424E"/>
                <w:spacing w:val="2"/>
              </w:rPr>
            </w:pPr>
            <w:r w:rsidRPr="008746F5">
              <w:rPr>
                <w:rFonts w:ascii="Courier New" w:eastAsia="Times New Roman" w:hAnsi="Courier New" w:cs="Courier New"/>
                <w:color w:val="40424E"/>
                <w:spacing w:val="2"/>
              </w:rPr>
              <w:t>   exit = sqlite3_exec(DB, sql.c_str(), NULL, 0, &amp;messaggeError);</w:t>
            </w:r>
          </w:p>
          <w:p w14:paraId="229E798E" w14:textId="36AFCA5B" w:rsidR="008746F5" w:rsidRPr="008746F5" w:rsidRDefault="008746F5" w:rsidP="008746F5">
            <w:pPr>
              <w:rPr>
                <w:rFonts w:ascii="Courier New" w:eastAsia="Times New Roman" w:hAnsi="Courier New" w:cs="Courier New"/>
                <w:color w:val="40424E"/>
                <w:spacing w:val="2"/>
              </w:rPr>
            </w:pPr>
            <w:r w:rsidRPr="008746F5">
              <w:rPr>
                <w:rFonts w:ascii="Courier New" w:eastAsia="Times New Roman" w:hAnsi="Courier New" w:cs="Courier New"/>
                <w:color w:val="40424E"/>
                <w:spacing w:val="2"/>
              </w:rPr>
              <w:t>   if (exit != SQLITE_OK) {</w:t>
            </w:r>
          </w:p>
          <w:p w14:paraId="34AA0C03" w14:textId="10F2D563" w:rsidR="008746F5" w:rsidRPr="008746F5" w:rsidRDefault="008746F5" w:rsidP="008746F5">
            <w:pPr>
              <w:rPr>
                <w:rFonts w:ascii="Courier New" w:eastAsia="Times New Roman" w:hAnsi="Courier New" w:cs="Courier New"/>
                <w:color w:val="40424E"/>
                <w:spacing w:val="2"/>
              </w:rPr>
            </w:pPr>
            <w:r w:rsidRPr="008746F5">
              <w:rPr>
                <w:rFonts w:ascii="Courier New" w:eastAsia="Times New Roman" w:hAnsi="Courier New" w:cs="Courier New"/>
                <w:color w:val="40424E"/>
                <w:spacing w:val="2"/>
              </w:rPr>
              <w:t>       std::cerr &lt;&lt; "Error Insert" &lt;&lt; std::endl;</w:t>
            </w:r>
          </w:p>
          <w:p w14:paraId="7A9B973E" w14:textId="4EF0DFA6" w:rsidR="008746F5" w:rsidRPr="008746F5" w:rsidRDefault="008746F5" w:rsidP="008746F5">
            <w:pPr>
              <w:rPr>
                <w:rFonts w:ascii="Courier New" w:eastAsia="Times New Roman" w:hAnsi="Courier New" w:cs="Courier New"/>
                <w:color w:val="40424E"/>
                <w:spacing w:val="2"/>
              </w:rPr>
            </w:pPr>
            <w:r w:rsidRPr="008746F5">
              <w:rPr>
                <w:rFonts w:ascii="Courier New" w:eastAsia="Times New Roman" w:hAnsi="Courier New" w:cs="Courier New"/>
                <w:color w:val="40424E"/>
                <w:spacing w:val="2"/>
              </w:rPr>
              <w:t>       sqlite3_free(messaggeError);</w:t>
            </w:r>
          </w:p>
          <w:p w14:paraId="6DBD884A" w14:textId="74E929E9" w:rsidR="00B70023" w:rsidRPr="008746F5" w:rsidRDefault="008746F5" w:rsidP="009F66D3">
            <w:pPr>
              <w:rPr>
                <w:rFonts w:ascii="Courier New" w:eastAsia="Times New Roman" w:hAnsi="Courier New" w:cs="Courier New"/>
                <w:color w:val="40424E"/>
                <w:spacing w:val="2"/>
              </w:rPr>
            </w:pPr>
            <w:r w:rsidRPr="008746F5">
              <w:rPr>
                <w:rFonts w:ascii="Courier New" w:eastAsia="Times New Roman" w:hAnsi="Courier New" w:cs="Courier New"/>
                <w:color w:val="40424E"/>
                <w:spacing w:val="2"/>
              </w:rPr>
              <w:t>   }</w:t>
            </w:r>
          </w:p>
          <w:p w14:paraId="2AE2AEF7" w14:textId="1B22786B" w:rsidR="00B70023" w:rsidRDefault="00B70023" w:rsidP="009F66D3">
            <w:r w:rsidRPr="008746F5">
              <w:rPr>
                <w:rFonts w:ascii="Courier New" w:hAnsi="Courier New" w:cs="Courier New"/>
              </w:rPr>
              <w:t>}</w:t>
            </w:r>
          </w:p>
        </w:tc>
      </w:tr>
    </w:tbl>
    <w:p w14:paraId="3B2E1D5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654FE7C6"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8951DC">
            <w:r>
              <w:rPr>
                <w:b/>
              </w:rPr>
              <w:t>Compliant Code</w:t>
            </w:r>
          </w:p>
        </w:tc>
      </w:tr>
      <w:tr w:rsidR="00F72634" w14:paraId="2CCCF9CA"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6A51739" w:rsidR="00F72634" w:rsidRDefault="008746F5" w:rsidP="008951DC">
            <w:r>
              <w:t xml:space="preserve">This code is compliant as it uses parameters instead of raw strings to insert data into the query. Its much harder to </w:t>
            </w:r>
            <w:r w:rsidR="00B04137">
              <w:t xml:space="preserve">succumb to SQL injection style attacks. </w:t>
            </w:r>
          </w:p>
        </w:tc>
      </w:tr>
      <w:tr w:rsidR="00F72634" w14:paraId="270FEC8A" w14:textId="77777777" w:rsidTr="00032100">
        <w:trPr>
          <w:trHeight w:val="460"/>
        </w:trPr>
        <w:tc>
          <w:tcPr>
            <w:tcW w:w="10800" w:type="dxa"/>
            <w:shd w:val="clear" w:color="auto" w:fill="EDEDED"/>
            <w:tcMar>
              <w:top w:w="100" w:type="dxa"/>
              <w:left w:w="100" w:type="dxa"/>
              <w:bottom w:w="100" w:type="dxa"/>
              <w:right w:w="100" w:type="dxa"/>
            </w:tcMar>
          </w:tcPr>
          <w:p w14:paraId="27C4B3D4" w14:textId="77777777" w:rsidR="008746F5" w:rsidRPr="00B70023" w:rsidRDefault="008746F5" w:rsidP="008746F5">
            <w:pPr>
              <w:rPr>
                <w:rFonts w:ascii="Courier New" w:eastAsia="Times New Roman" w:hAnsi="Courier New" w:cs="Courier New"/>
                <w:color w:val="40424E"/>
                <w:spacing w:val="2"/>
              </w:rPr>
            </w:pPr>
            <w:r w:rsidRPr="00B70023">
              <w:rPr>
                <w:rFonts w:ascii="Courier New" w:eastAsia="Times New Roman" w:hAnsi="Courier New" w:cs="Courier New"/>
                <w:color w:val="40424E"/>
                <w:spacing w:val="2"/>
              </w:rPr>
              <w:t>#include &lt;iostream&gt;</w:t>
            </w:r>
          </w:p>
          <w:p w14:paraId="40339D77" w14:textId="77777777" w:rsidR="008746F5" w:rsidRPr="00B70023" w:rsidRDefault="008746F5" w:rsidP="008746F5">
            <w:pPr>
              <w:rPr>
                <w:rFonts w:ascii="Courier New" w:eastAsia="Times New Roman" w:hAnsi="Courier New" w:cs="Courier New"/>
                <w:color w:val="40424E"/>
                <w:spacing w:val="2"/>
              </w:rPr>
            </w:pPr>
            <w:r w:rsidRPr="00B70023">
              <w:rPr>
                <w:rFonts w:ascii="Courier New" w:eastAsia="Times New Roman" w:hAnsi="Courier New" w:cs="Courier New"/>
                <w:color w:val="40424E"/>
                <w:spacing w:val="2"/>
              </w:rPr>
              <w:t>#include &lt;sqlite3.h&gt;</w:t>
            </w:r>
          </w:p>
          <w:p w14:paraId="172CA2B8" w14:textId="77777777" w:rsidR="008746F5" w:rsidRPr="008746F5" w:rsidRDefault="008746F5" w:rsidP="008746F5">
            <w:pPr>
              <w:rPr>
                <w:rFonts w:ascii="Courier New" w:hAnsi="Courier New" w:cs="Courier New"/>
              </w:rPr>
            </w:pPr>
          </w:p>
          <w:p w14:paraId="266B2112" w14:textId="522CF267" w:rsidR="008746F5" w:rsidRPr="008746F5" w:rsidRDefault="008746F5" w:rsidP="008746F5">
            <w:pPr>
              <w:rPr>
                <w:rFonts w:ascii="Courier New" w:hAnsi="Courier New" w:cs="Courier New"/>
              </w:rPr>
            </w:pPr>
            <w:r>
              <w:rPr>
                <w:rFonts w:ascii="Courier New" w:hAnsi="Courier New" w:cs="Courier New"/>
              </w:rPr>
              <w:t>v</w:t>
            </w:r>
            <w:r w:rsidRPr="008746F5">
              <w:rPr>
                <w:rFonts w:ascii="Courier New" w:hAnsi="Courier New" w:cs="Courier New"/>
              </w:rPr>
              <w:t>oid func()</w:t>
            </w:r>
          </w:p>
          <w:p w14:paraId="76E07A2A" w14:textId="77777777" w:rsidR="008746F5" w:rsidRPr="008746F5" w:rsidRDefault="008746F5" w:rsidP="008746F5">
            <w:pPr>
              <w:rPr>
                <w:rFonts w:ascii="Courier New" w:hAnsi="Courier New" w:cs="Courier New"/>
              </w:rPr>
            </w:pPr>
            <w:r w:rsidRPr="008746F5">
              <w:rPr>
                <w:rFonts w:ascii="Courier New" w:hAnsi="Courier New" w:cs="Courier New"/>
              </w:rPr>
              <w:t>{</w:t>
            </w:r>
          </w:p>
          <w:p w14:paraId="1CBB9A2A" w14:textId="77777777" w:rsidR="008746F5" w:rsidRPr="008746F5" w:rsidRDefault="008746F5" w:rsidP="008746F5">
            <w:pPr>
              <w:rPr>
                <w:rFonts w:ascii="Courier New" w:eastAsia="Times New Roman" w:hAnsi="Courier New" w:cs="Courier New"/>
                <w:color w:val="40424E"/>
                <w:spacing w:val="2"/>
              </w:rPr>
            </w:pPr>
            <w:r w:rsidRPr="008746F5">
              <w:rPr>
                <w:rFonts w:ascii="Courier New" w:hAnsi="Courier New" w:cs="Courier New"/>
              </w:rPr>
              <w:t xml:space="preserve">       </w:t>
            </w:r>
            <w:r w:rsidRPr="008746F5">
              <w:rPr>
                <w:rFonts w:ascii="Courier New" w:eastAsia="Times New Roman" w:hAnsi="Courier New" w:cs="Courier New"/>
                <w:color w:val="40424E"/>
                <w:spacing w:val="2"/>
              </w:rPr>
              <w:t>sqlite3* DB;</w:t>
            </w:r>
          </w:p>
          <w:p w14:paraId="64160F4D" w14:textId="77777777" w:rsidR="008746F5" w:rsidRPr="00945E6E" w:rsidRDefault="008746F5" w:rsidP="008746F5">
            <w:pPr>
              <w:rPr>
                <w:rFonts w:ascii="Courier New" w:eastAsia="Times New Roman" w:hAnsi="Courier New" w:cs="Courier New"/>
                <w:color w:val="40424E"/>
                <w:spacing w:val="2"/>
              </w:rPr>
            </w:pPr>
            <w:r w:rsidRPr="00945E6E">
              <w:rPr>
                <w:rFonts w:ascii="Courier New" w:eastAsia="Times New Roman" w:hAnsi="Courier New" w:cs="Courier New"/>
                <w:color w:val="40424E"/>
                <w:spacing w:val="2"/>
              </w:rPr>
              <w:t>  </w:t>
            </w:r>
            <w:r w:rsidRPr="008746F5">
              <w:rPr>
                <w:rFonts w:ascii="Courier New" w:eastAsia="Times New Roman" w:hAnsi="Courier New" w:cs="Courier New"/>
                <w:color w:val="40424E"/>
                <w:spacing w:val="2"/>
              </w:rPr>
              <w:t xml:space="preserve"> </w:t>
            </w:r>
            <w:r w:rsidRPr="00945E6E">
              <w:rPr>
                <w:rFonts w:ascii="Courier New" w:eastAsia="Times New Roman" w:hAnsi="Courier New" w:cs="Courier New"/>
                <w:color w:val="40424E"/>
                <w:spacing w:val="2"/>
              </w:rPr>
              <w:t>int exit = 0;</w:t>
            </w:r>
          </w:p>
          <w:p w14:paraId="3D55F934" w14:textId="77777777" w:rsidR="008746F5" w:rsidRPr="00945E6E" w:rsidRDefault="008746F5" w:rsidP="008746F5">
            <w:pPr>
              <w:rPr>
                <w:rFonts w:ascii="Courier New" w:eastAsia="Times New Roman" w:hAnsi="Courier New" w:cs="Courier New"/>
                <w:color w:val="40424E"/>
                <w:spacing w:val="2"/>
              </w:rPr>
            </w:pPr>
            <w:r w:rsidRPr="00945E6E">
              <w:rPr>
                <w:rFonts w:ascii="Courier New" w:eastAsia="Times New Roman" w:hAnsi="Courier New" w:cs="Courier New"/>
                <w:color w:val="40424E"/>
                <w:spacing w:val="2"/>
              </w:rPr>
              <w:t>   exit = sqlite3_open("example.db", &amp;DB);</w:t>
            </w:r>
          </w:p>
          <w:p w14:paraId="26461FE0" w14:textId="77777777" w:rsidR="008746F5" w:rsidRPr="008746F5" w:rsidRDefault="008746F5" w:rsidP="008746F5">
            <w:pPr>
              <w:rPr>
                <w:rFonts w:ascii="Courier New" w:hAnsi="Courier New" w:cs="Courier New"/>
              </w:rPr>
            </w:pPr>
          </w:p>
          <w:p w14:paraId="6B41A200" w14:textId="77777777" w:rsidR="008746F5" w:rsidRPr="008746F5" w:rsidRDefault="008746F5" w:rsidP="008746F5">
            <w:pPr>
              <w:rPr>
                <w:rFonts w:ascii="Courier New" w:eastAsia="Times New Roman" w:hAnsi="Courier New" w:cs="Courier New"/>
                <w:color w:val="40424E"/>
                <w:spacing w:val="2"/>
              </w:rPr>
            </w:pPr>
            <w:r w:rsidRPr="008746F5">
              <w:rPr>
                <w:rFonts w:ascii="Courier New" w:eastAsia="Times New Roman" w:hAnsi="Courier New" w:cs="Courier New"/>
                <w:color w:val="40424E"/>
                <w:spacing w:val="2"/>
              </w:rPr>
              <w:t xml:space="preserve">   string sql("INSERT INTO PERSON VALUES(1, 'STEVE', 'GATES', 30, 'PALO ALTO', 1000.0);"</w:t>
            </w:r>
          </w:p>
          <w:p w14:paraId="4FF0BABB" w14:textId="77777777" w:rsidR="008746F5" w:rsidRPr="008746F5" w:rsidRDefault="008746F5" w:rsidP="008746F5">
            <w:pPr>
              <w:rPr>
                <w:rFonts w:ascii="Courier New" w:eastAsia="Times New Roman" w:hAnsi="Courier New" w:cs="Courier New"/>
                <w:color w:val="40424E"/>
                <w:spacing w:val="2"/>
              </w:rPr>
            </w:pPr>
            <w:r w:rsidRPr="008746F5">
              <w:rPr>
                <w:rFonts w:ascii="Courier New" w:eastAsia="Times New Roman" w:hAnsi="Courier New" w:cs="Courier New"/>
                <w:color w:val="40424E"/>
                <w:spacing w:val="2"/>
              </w:rPr>
              <w:t>  </w:t>
            </w:r>
          </w:p>
          <w:p w14:paraId="613884F4" w14:textId="77777777" w:rsidR="008746F5" w:rsidRPr="008746F5" w:rsidRDefault="008746F5" w:rsidP="008746F5">
            <w:pPr>
              <w:rPr>
                <w:rFonts w:ascii="Courier New" w:eastAsia="Times New Roman" w:hAnsi="Courier New" w:cs="Courier New"/>
                <w:color w:val="40424E"/>
                <w:spacing w:val="2"/>
              </w:rPr>
            </w:pPr>
            <w:r w:rsidRPr="008746F5">
              <w:rPr>
                <w:rFonts w:ascii="Courier New" w:eastAsia="Times New Roman" w:hAnsi="Courier New" w:cs="Courier New"/>
                <w:color w:val="40424E"/>
                <w:spacing w:val="2"/>
              </w:rPr>
              <w:t>   exit = sqlite3_exec(DB, sql.c_str(), NULL, 0, &amp;messaggeError);</w:t>
            </w:r>
          </w:p>
          <w:p w14:paraId="5051697E" w14:textId="77777777" w:rsidR="008746F5" w:rsidRPr="008746F5" w:rsidRDefault="008746F5" w:rsidP="008746F5">
            <w:pPr>
              <w:rPr>
                <w:rFonts w:ascii="Courier New" w:eastAsia="Times New Roman" w:hAnsi="Courier New" w:cs="Courier New"/>
                <w:color w:val="40424E"/>
                <w:spacing w:val="2"/>
              </w:rPr>
            </w:pPr>
            <w:r w:rsidRPr="008746F5">
              <w:rPr>
                <w:rFonts w:ascii="Courier New" w:eastAsia="Times New Roman" w:hAnsi="Courier New" w:cs="Courier New"/>
                <w:color w:val="40424E"/>
                <w:spacing w:val="2"/>
              </w:rPr>
              <w:t>   if (exit != SQLITE_OK) {</w:t>
            </w:r>
          </w:p>
          <w:p w14:paraId="5E48F358" w14:textId="77777777" w:rsidR="008746F5" w:rsidRPr="008746F5" w:rsidRDefault="008746F5" w:rsidP="008746F5">
            <w:pPr>
              <w:rPr>
                <w:rFonts w:ascii="Courier New" w:eastAsia="Times New Roman" w:hAnsi="Courier New" w:cs="Courier New"/>
                <w:color w:val="40424E"/>
                <w:spacing w:val="2"/>
              </w:rPr>
            </w:pPr>
            <w:r w:rsidRPr="008746F5">
              <w:rPr>
                <w:rFonts w:ascii="Courier New" w:eastAsia="Times New Roman" w:hAnsi="Courier New" w:cs="Courier New"/>
                <w:color w:val="40424E"/>
                <w:spacing w:val="2"/>
              </w:rPr>
              <w:t>       std::cerr &lt;&lt; "Error Insert" &lt;&lt; std::endl;</w:t>
            </w:r>
          </w:p>
          <w:p w14:paraId="2FAC5860" w14:textId="77777777" w:rsidR="008746F5" w:rsidRPr="008746F5" w:rsidRDefault="008746F5" w:rsidP="008746F5">
            <w:pPr>
              <w:rPr>
                <w:rFonts w:ascii="Courier New" w:eastAsia="Times New Roman" w:hAnsi="Courier New" w:cs="Courier New"/>
                <w:color w:val="40424E"/>
                <w:spacing w:val="2"/>
              </w:rPr>
            </w:pPr>
            <w:r w:rsidRPr="008746F5">
              <w:rPr>
                <w:rFonts w:ascii="Courier New" w:eastAsia="Times New Roman" w:hAnsi="Courier New" w:cs="Courier New"/>
                <w:color w:val="40424E"/>
                <w:spacing w:val="2"/>
              </w:rPr>
              <w:t>       sqlite3_free(messaggeError);</w:t>
            </w:r>
          </w:p>
          <w:p w14:paraId="01C739D0" w14:textId="77777777" w:rsidR="008746F5" w:rsidRPr="008746F5" w:rsidRDefault="008746F5" w:rsidP="008746F5">
            <w:pPr>
              <w:rPr>
                <w:rFonts w:ascii="Courier New" w:eastAsia="Times New Roman" w:hAnsi="Courier New" w:cs="Courier New"/>
                <w:color w:val="40424E"/>
                <w:spacing w:val="2"/>
              </w:rPr>
            </w:pPr>
            <w:r w:rsidRPr="008746F5">
              <w:rPr>
                <w:rFonts w:ascii="Courier New" w:eastAsia="Times New Roman" w:hAnsi="Courier New" w:cs="Courier New"/>
                <w:color w:val="40424E"/>
                <w:spacing w:val="2"/>
              </w:rPr>
              <w:t>   }</w:t>
            </w:r>
          </w:p>
          <w:p w14:paraId="4E978D2E" w14:textId="5301995B" w:rsidR="00F72634" w:rsidRDefault="008746F5" w:rsidP="008746F5">
            <w:r w:rsidRPr="008746F5">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03B71FC" w14:textId="77777777" w:rsidR="00B475A1" w:rsidRDefault="00B475A1" w:rsidP="00F51FA8">
            <w:pPr>
              <w:pBdr>
                <w:top w:val="nil"/>
                <w:left w:val="nil"/>
                <w:bottom w:val="nil"/>
                <w:right w:val="nil"/>
                <w:between w:val="nil"/>
              </w:pBdr>
            </w:pPr>
            <w:r>
              <w:rPr>
                <w:b/>
              </w:rPr>
              <w:t>Principles(s):</w:t>
            </w:r>
            <w:r>
              <w:t xml:space="preserve"> </w:t>
            </w:r>
            <w:r w:rsidR="007C17E4">
              <w:t>3,</w:t>
            </w:r>
            <w:r w:rsidR="003B0C07">
              <w:t xml:space="preserve"> 7</w:t>
            </w:r>
          </w:p>
          <w:p w14:paraId="7711A472" w14:textId="77777777" w:rsidR="003B0C07" w:rsidRDefault="003B0C07" w:rsidP="00F51FA8">
            <w:pPr>
              <w:pBdr>
                <w:top w:val="nil"/>
                <w:left w:val="nil"/>
                <w:bottom w:val="nil"/>
                <w:right w:val="nil"/>
                <w:between w:val="nil"/>
              </w:pBdr>
            </w:pPr>
          </w:p>
          <w:p w14:paraId="53482B8C" w14:textId="52085498" w:rsidR="003B0C07" w:rsidRDefault="00CC5653" w:rsidP="00F51FA8">
            <w:pPr>
              <w:pBdr>
                <w:top w:val="nil"/>
                <w:left w:val="nil"/>
                <w:bottom w:val="nil"/>
                <w:right w:val="nil"/>
                <w:between w:val="nil"/>
              </w:pBdr>
            </w:pPr>
            <w:r>
              <w:t>The principal ‘</w:t>
            </w:r>
            <w:r w:rsidRPr="00CC5653">
              <w:rPr>
                <w:b/>
                <w:bCs/>
              </w:rPr>
              <w:t>Architect and Design for Security Policies</w:t>
            </w:r>
            <w:r>
              <w:t>’ applies to this standard as we are building this standard to prevent a specific type of attack vector called a SQL Injection attack. This is a great example of writing policies to counteract a specific type of attack. The ‘</w:t>
            </w:r>
            <w:r w:rsidRPr="00CC5653">
              <w:rPr>
                <w:b/>
                <w:bCs/>
              </w:rPr>
              <w:t>Sanitize Data sent to other systems</w:t>
            </w:r>
            <w:r>
              <w:t>’ also applies to this standard, as we do not want to send data (in this form a query) to another system that could compromise the data/system and return a potentially unexpected response.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rPr>
            </w:pPr>
            <w:r>
              <w:rPr>
                <w:b/>
              </w:rPr>
              <w:t>Severity</w:t>
            </w:r>
          </w:p>
        </w:tc>
        <w:tc>
          <w:tcPr>
            <w:tcW w:w="1341" w:type="dxa"/>
            <w:shd w:val="clear" w:color="auto" w:fill="D9D9D9"/>
            <w:vAlign w:val="center"/>
          </w:tcPr>
          <w:p w14:paraId="24424F31" w14:textId="77777777" w:rsidR="00B475A1" w:rsidRDefault="00B475A1" w:rsidP="00F51FA8">
            <w:pPr>
              <w:jc w:val="center"/>
              <w:rPr>
                <w:b/>
              </w:rPr>
            </w:pPr>
            <w:r>
              <w:rPr>
                <w:b/>
              </w:rPr>
              <w:t>Likelihood</w:t>
            </w:r>
          </w:p>
        </w:tc>
        <w:tc>
          <w:tcPr>
            <w:tcW w:w="4021" w:type="dxa"/>
            <w:shd w:val="clear" w:color="auto" w:fill="D9D9D9"/>
            <w:vAlign w:val="center"/>
          </w:tcPr>
          <w:p w14:paraId="1EE4C58C" w14:textId="77777777" w:rsidR="00B475A1" w:rsidRDefault="00B475A1" w:rsidP="00F51FA8">
            <w:pPr>
              <w:jc w:val="center"/>
              <w:rPr>
                <w:b/>
              </w:rPr>
            </w:pPr>
            <w:r>
              <w:rPr>
                <w:b/>
              </w:rPr>
              <w:t>Remediation Cost</w:t>
            </w:r>
          </w:p>
        </w:tc>
        <w:tc>
          <w:tcPr>
            <w:tcW w:w="1807" w:type="dxa"/>
            <w:shd w:val="clear" w:color="auto" w:fill="D9D9D9"/>
            <w:vAlign w:val="center"/>
          </w:tcPr>
          <w:p w14:paraId="497B4EEC" w14:textId="77777777" w:rsidR="00B475A1" w:rsidRDefault="00B475A1" w:rsidP="00F51FA8">
            <w:pPr>
              <w:jc w:val="center"/>
              <w:rPr>
                <w:b/>
              </w:rPr>
            </w:pPr>
            <w:r>
              <w:rPr>
                <w:b/>
              </w:rPr>
              <w:t>Priority</w:t>
            </w:r>
          </w:p>
        </w:tc>
        <w:tc>
          <w:tcPr>
            <w:tcW w:w="1805" w:type="dxa"/>
            <w:shd w:val="clear" w:color="auto" w:fill="D9D9D9"/>
            <w:vAlign w:val="center"/>
          </w:tcPr>
          <w:p w14:paraId="1A8F7D04" w14:textId="77777777" w:rsidR="00B475A1" w:rsidRDefault="00B475A1" w:rsidP="00F51FA8">
            <w:pPr>
              <w:jc w:val="center"/>
              <w:rPr>
                <w:b/>
              </w:rPr>
            </w:pPr>
            <w:r>
              <w:rPr>
                <w:b/>
              </w:rPr>
              <w:t>Level</w:t>
            </w:r>
          </w:p>
        </w:tc>
      </w:tr>
      <w:tr w:rsidR="00B475A1" w14:paraId="5FAB2FBC" w14:textId="77777777" w:rsidTr="00F51FA8">
        <w:trPr>
          <w:trHeight w:val="460"/>
        </w:trPr>
        <w:tc>
          <w:tcPr>
            <w:tcW w:w="1806" w:type="dxa"/>
            <w:shd w:val="clear" w:color="auto" w:fill="auto"/>
          </w:tcPr>
          <w:p w14:paraId="78F3D274" w14:textId="13E83A9B" w:rsidR="00B475A1" w:rsidRDefault="00C77CB9" w:rsidP="00F51FA8">
            <w:pPr>
              <w:jc w:val="center"/>
            </w:pPr>
            <w:r>
              <w:t>High</w:t>
            </w:r>
          </w:p>
        </w:tc>
        <w:tc>
          <w:tcPr>
            <w:tcW w:w="1341" w:type="dxa"/>
            <w:shd w:val="clear" w:color="auto" w:fill="auto"/>
          </w:tcPr>
          <w:p w14:paraId="3CDD9AA9" w14:textId="479D0B94" w:rsidR="00B475A1" w:rsidRDefault="001111C6" w:rsidP="00F51FA8">
            <w:pPr>
              <w:jc w:val="center"/>
            </w:pPr>
            <w:r>
              <w:t>Priority</w:t>
            </w:r>
          </w:p>
        </w:tc>
        <w:tc>
          <w:tcPr>
            <w:tcW w:w="4021" w:type="dxa"/>
            <w:shd w:val="clear" w:color="auto" w:fill="auto"/>
          </w:tcPr>
          <w:p w14:paraId="1C831C3D" w14:textId="586EE83D" w:rsidR="00B475A1" w:rsidRDefault="00C77CB9" w:rsidP="00F51FA8">
            <w:pPr>
              <w:jc w:val="center"/>
            </w:pPr>
            <w:r>
              <w:t>Medium</w:t>
            </w:r>
          </w:p>
        </w:tc>
        <w:tc>
          <w:tcPr>
            <w:tcW w:w="1807" w:type="dxa"/>
            <w:shd w:val="clear" w:color="auto" w:fill="auto"/>
          </w:tcPr>
          <w:p w14:paraId="6CDF17A4" w14:textId="189A4CD5" w:rsidR="00B475A1" w:rsidRDefault="005D3593" w:rsidP="00F51FA8">
            <w:pPr>
              <w:jc w:val="center"/>
            </w:pPr>
            <w:r>
              <w:t>5</w:t>
            </w:r>
          </w:p>
        </w:tc>
        <w:tc>
          <w:tcPr>
            <w:tcW w:w="1805" w:type="dxa"/>
            <w:shd w:val="clear" w:color="auto" w:fill="auto"/>
          </w:tcPr>
          <w:p w14:paraId="459AD35B" w14:textId="0CD8CA0A" w:rsidR="00B475A1" w:rsidRDefault="005D3593"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rPr>
            </w:pPr>
            <w:r>
              <w:rPr>
                <w:b/>
              </w:rPr>
              <w:t>Tool</w:t>
            </w:r>
          </w:p>
        </w:tc>
        <w:tc>
          <w:tcPr>
            <w:tcW w:w="1341" w:type="dxa"/>
            <w:shd w:val="clear" w:color="auto" w:fill="D9D9D9"/>
            <w:vAlign w:val="center"/>
          </w:tcPr>
          <w:p w14:paraId="2D8313C6" w14:textId="77777777" w:rsidR="00B475A1" w:rsidRDefault="00B475A1" w:rsidP="00F51FA8">
            <w:pPr>
              <w:jc w:val="center"/>
              <w:rPr>
                <w:b/>
              </w:rPr>
            </w:pPr>
            <w:r>
              <w:rPr>
                <w:b/>
              </w:rPr>
              <w:t>Version</w:t>
            </w:r>
          </w:p>
        </w:tc>
        <w:tc>
          <w:tcPr>
            <w:tcW w:w="4021" w:type="dxa"/>
            <w:shd w:val="clear" w:color="auto" w:fill="D9D9D9"/>
            <w:vAlign w:val="center"/>
          </w:tcPr>
          <w:p w14:paraId="189A6428" w14:textId="77777777" w:rsidR="00B475A1" w:rsidRDefault="00B475A1" w:rsidP="00F51FA8">
            <w:pPr>
              <w:jc w:val="center"/>
              <w:rPr>
                <w:b/>
              </w:rPr>
            </w:pPr>
            <w:r>
              <w:rPr>
                <w:b/>
              </w:rPr>
              <w:t>Checker</w:t>
            </w:r>
          </w:p>
        </w:tc>
        <w:tc>
          <w:tcPr>
            <w:tcW w:w="3611" w:type="dxa"/>
            <w:shd w:val="clear" w:color="auto" w:fill="D9D9D9"/>
            <w:vAlign w:val="center"/>
          </w:tcPr>
          <w:p w14:paraId="7601021C" w14:textId="77777777" w:rsidR="00B475A1" w:rsidRDefault="00B475A1" w:rsidP="00F51FA8">
            <w:pPr>
              <w:jc w:val="center"/>
              <w:rPr>
                <w:b/>
              </w:rPr>
            </w:pPr>
            <w:r>
              <w:rPr>
                <w:b/>
              </w:rPr>
              <w:t>Description Tool</w:t>
            </w:r>
          </w:p>
        </w:tc>
      </w:tr>
      <w:tr w:rsidR="00B475A1" w14:paraId="4AE2E526" w14:textId="77777777" w:rsidTr="00F51FA8">
        <w:trPr>
          <w:trHeight w:val="460"/>
        </w:trPr>
        <w:tc>
          <w:tcPr>
            <w:tcW w:w="1807" w:type="dxa"/>
            <w:shd w:val="clear" w:color="auto" w:fill="auto"/>
          </w:tcPr>
          <w:p w14:paraId="5D423C47" w14:textId="6A3552A9" w:rsidR="00B475A1" w:rsidRDefault="00985521" w:rsidP="00F51FA8">
            <w:pPr>
              <w:jc w:val="center"/>
            </w:pPr>
            <w:r w:rsidRPr="006B3383">
              <w:t>Coverity</w:t>
            </w:r>
          </w:p>
        </w:tc>
        <w:tc>
          <w:tcPr>
            <w:tcW w:w="1341" w:type="dxa"/>
            <w:shd w:val="clear" w:color="auto" w:fill="auto"/>
          </w:tcPr>
          <w:p w14:paraId="510F5ED6" w14:textId="165C38AE" w:rsidR="00B475A1" w:rsidRDefault="00985521" w:rsidP="00F51FA8">
            <w:pPr>
              <w:jc w:val="center"/>
            </w:pPr>
            <w:r w:rsidRPr="006B3383">
              <w:t>7.5</w:t>
            </w:r>
          </w:p>
        </w:tc>
        <w:tc>
          <w:tcPr>
            <w:tcW w:w="4021" w:type="dxa"/>
            <w:shd w:val="clear" w:color="auto" w:fill="auto"/>
          </w:tcPr>
          <w:p w14:paraId="29018DD7" w14:textId="77777777" w:rsidR="00985521" w:rsidRDefault="00985521" w:rsidP="00985521">
            <w:pPr>
              <w:jc w:val="center"/>
            </w:pPr>
            <w:r>
              <w:t>SQLI</w:t>
            </w:r>
          </w:p>
          <w:p w14:paraId="3BAB2FD2" w14:textId="77777777" w:rsidR="00985521" w:rsidRDefault="00985521" w:rsidP="00985521">
            <w:pPr>
              <w:jc w:val="center"/>
            </w:pPr>
            <w:r>
              <w:t>FB.SQL_PREPARED_STATEMENT_GENERATED_</w:t>
            </w:r>
          </w:p>
          <w:p w14:paraId="55B618EC" w14:textId="31566667" w:rsidR="00B475A1" w:rsidRDefault="00985521" w:rsidP="00F51FA8">
            <w:pPr>
              <w:jc w:val="center"/>
            </w:pPr>
            <w:r>
              <w:t>FB.SQL_NONCONSTANT_STRING_PASSED_TO_EXECUTE</w:t>
            </w:r>
          </w:p>
        </w:tc>
        <w:tc>
          <w:tcPr>
            <w:tcW w:w="3611" w:type="dxa"/>
            <w:shd w:val="clear" w:color="auto" w:fill="auto"/>
          </w:tcPr>
          <w:p w14:paraId="45E70620" w14:textId="469F58ED" w:rsidR="00B475A1" w:rsidRDefault="00985521" w:rsidP="00F51FA8">
            <w:pPr>
              <w:jc w:val="center"/>
            </w:pPr>
            <w:r w:rsidRPr="00F3222E">
              <w:t>Implemented</w:t>
            </w:r>
          </w:p>
        </w:tc>
      </w:tr>
      <w:tr w:rsidR="00B475A1" w14:paraId="631335FB" w14:textId="77777777" w:rsidTr="00F51FA8">
        <w:trPr>
          <w:trHeight w:val="460"/>
        </w:trPr>
        <w:tc>
          <w:tcPr>
            <w:tcW w:w="1807" w:type="dxa"/>
            <w:shd w:val="clear" w:color="auto" w:fill="auto"/>
          </w:tcPr>
          <w:p w14:paraId="7D7DAF61" w14:textId="68FA947F" w:rsidR="00B475A1" w:rsidRDefault="00985521" w:rsidP="00F51FA8">
            <w:pPr>
              <w:jc w:val="center"/>
            </w:pPr>
            <w:r w:rsidRPr="00874ACE">
              <w:t>Findbugs</w:t>
            </w:r>
          </w:p>
        </w:tc>
        <w:tc>
          <w:tcPr>
            <w:tcW w:w="1341" w:type="dxa"/>
            <w:shd w:val="clear" w:color="auto" w:fill="auto"/>
          </w:tcPr>
          <w:p w14:paraId="59BE0E81" w14:textId="099544F1" w:rsidR="00B475A1" w:rsidRDefault="00985521" w:rsidP="00F51FA8">
            <w:pPr>
              <w:jc w:val="center"/>
            </w:pPr>
            <w:r>
              <w:t>1.0</w:t>
            </w:r>
          </w:p>
        </w:tc>
        <w:tc>
          <w:tcPr>
            <w:tcW w:w="4021" w:type="dxa"/>
            <w:shd w:val="clear" w:color="auto" w:fill="auto"/>
          </w:tcPr>
          <w:p w14:paraId="6B3F44DA" w14:textId="31BD1DA1" w:rsidR="00B475A1" w:rsidRDefault="00985521" w:rsidP="00F51FA8">
            <w:pPr>
              <w:jc w:val="center"/>
              <w:rPr>
                <w:u w:val="single"/>
              </w:rPr>
            </w:pPr>
            <w:r w:rsidRPr="00D3629B">
              <w:t>SQL_NONCONSTANT_STRING_PASSED_TO_EXECUTE</w:t>
            </w:r>
          </w:p>
        </w:tc>
        <w:tc>
          <w:tcPr>
            <w:tcW w:w="3611" w:type="dxa"/>
            <w:shd w:val="clear" w:color="auto" w:fill="auto"/>
          </w:tcPr>
          <w:p w14:paraId="75413ECD" w14:textId="3FF6E850" w:rsidR="00B475A1" w:rsidRDefault="00985521" w:rsidP="00F51FA8">
            <w:pPr>
              <w:jc w:val="center"/>
            </w:pPr>
            <w:r w:rsidRPr="00F3222E">
              <w:t>Implemented</w:t>
            </w:r>
          </w:p>
        </w:tc>
      </w:tr>
      <w:tr w:rsidR="00B475A1" w14:paraId="53A16CAB" w14:textId="77777777" w:rsidTr="00F51FA8">
        <w:trPr>
          <w:trHeight w:val="460"/>
        </w:trPr>
        <w:tc>
          <w:tcPr>
            <w:tcW w:w="1807" w:type="dxa"/>
            <w:shd w:val="clear" w:color="auto" w:fill="auto"/>
          </w:tcPr>
          <w:p w14:paraId="730AD398" w14:textId="07BD8F70" w:rsidR="00B475A1" w:rsidRDefault="00985521" w:rsidP="00F51FA8">
            <w:pPr>
              <w:jc w:val="center"/>
            </w:pPr>
            <w:r w:rsidRPr="00985521">
              <w:t>Parasoft Jtest</w:t>
            </w:r>
          </w:p>
        </w:tc>
        <w:tc>
          <w:tcPr>
            <w:tcW w:w="1341" w:type="dxa"/>
            <w:shd w:val="clear" w:color="auto" w:fill="auto"/>
          </w:tcPr>
          <w:p w14:paraId="01646044" w14:textId="0CCA4DBC" w:rsidR="00B475A1" w:rsidRDefault="00985521" w:rsidP="00F51FA8">
            <w:pPr>
              <w:jc w:val="center"/>
            </w:pPr>
            <w:r>
              <w:t>2020.2</w:t>
            </w:r>
          </w:p>
        </w:tc>
        <w:tc>
          <w:tcPr>
            <w:tcW w:w="4021" w:type="dxa"/>
            <w:shd w:val="clear" w:color="auto" w:fill="auto"/>
          </w:tcPr>
          <w:p w14:paraId="02CDAF81" w14:textId="63BB8ADE" w:rsidR="00B475A1" w:rsidRDefault="00985521" w:rsidP="00F51FA8">
            <w:pPr>
              <w:jc w:val="center"/>
              <w:rPr>
                <w:u w:val="single"/>
              </w:rPr>
            </w:pPr>
            <w:r w:rsidRPr="00985521">
              <w:tab/>
              <w:t>BD-SECURITY-TDSQL</w:t>
            </w:r>
          </w:p>
        </w:tc>
        <w:tc>
          <w:tcPr>
            <w:tcW w:w="3611" w:type="dxa"/>
            <w:shd w:val="clear" w:color="auto" w:fill="auto"/>
          </w:tcPr>
          <w:p w14:paraId="27D28E14" w14:textId="0CE0284D" w:rsidR="00B475A1" w:rsidRDefault="00985521" w:rsidP="00F51FA8">
            <w:pPr>
              <w:jc w:val="center"/>
            </w:pPr>
            <w:r w:rsidRPr="00985521">
              <w:t>Protect against SQL injection</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0" w:name="_Toc52464063"/>
      <w:r>
        <w:t>Coding Standard 5</w:t>
      </w:r>
      <w:bookmarkEnd w:id="10"/>
    </w:p>
    <w:p w14:paraId="5472C67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rPr>
            </w:pPr>
            <w:r>
              <w:rPr>
                <w:b/>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shd w:val="clear" w:color="auto" w:fill="EDEDED"/>
            <w:tcMar>
              <w:top w:w="100" w:type="dxa"/>
              <w:left w:w="100" w:type="dxa"/>
              <w:bottom w:w="100" w:type="dxa"/>
              <w:right w:w="100" w:type="dxa"/>
            </w:tcMar>
          </w:tcPr>
          <w:p w14:paraId="3B1D880B" w14:textId="250BC5CC" w:rsidR="00381847" w:rsidRDefault="00916A1C">
            <w:pPr>
              <w:jc w:val="center"/>
            </w:pPr>
            <w:r>
              <w:t>STD-005-CPP</w:t>
            </w:r>
          </w:p>
        </w:tc>
        <w:tc>
          <w:tcPr>
            <w:tcW w:w="7632" w:type="dxa"/>
            <w:shd w:val="clear" w:color="auto" w:fill="EDEDED"/>
            <w:tcMar>
              <w:top w:w="100" w:type="dxa"/>
              <w:left w:w="100" w:type="dxa"/>
              <w:bottom w:w="100" w:type="dxa"/>
              <w:right w:w="100" w:type="dxa"/>
            </w:tcMar>
          </w:tcPr>
          <w:p w14:paraId="76F8F206" w14:textId="2F6D660B" w:rsidR="00381847" w:rsidRDefault="00C92F6E">
            <w:r>
              <w:t>When using malloc/alloc, detect and handle memory allocation errors.</w:t>
            </w:r>
          </w:p>
        </w:tc>
      </w:tr>
    </w:tbl>
    <w:p w14:paraId="3E7DD32D"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3E8FEC60"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8951DC">
            <w:r>
              <w:rPr>
                <w:b/>
              </w:rPr>
              <w:t>Noncompliant Code</w:t>
            </w:r>
          </w:p>
        </w:tc>
      </w:tr>
      <w:tr w:rsidR="00F72634" w14:paraId="70F82FC2"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81CBFA7" w:rsidR="00F72634" w:rsidRDefault="004066A7" w:rsidP="008951DC">
            <w:r>
              <w:t>This code is noncompliant as we do not check to see if the allocation of memory actually succeed, and thus move on to attempt an operation.</w:t>
            </w:r>
          </w:p>
        </w:tc>
      </w:tr>
      <w:tr w:rsidR="00F72634" w14:paraId="3267071A" w14:textId="77777777" w:rsidTr="00032100">
        <w:trPr>
          <w:trHeight w:val="460"/>
        </w:trPr>
        <w:tc>
          <w:tcPr>
            <w:tcW w:w="10800" w:type="dxa"/>
            <w:shd w:val="clear" w:color="auto" w:fill="EDEDED"/>
            <w:tcMar>
              <w:top w:w="100" w:type="dxa"/>
              <w:left w:w="100" w:type="dxa"/>
              <w:bottom w:w="100" w:type="dxa"/>
              <w:right w:w="100" w:type="dxa"/>
            </w:tcMar>
          </w:tcPr>
          <w:p w14:paraId="47020A11" w14:textId="77777777" w:rsidR="00F65E40" w:rsidRPr="00F65E40" w:rsidRDefault="00F65E40" w:rsidP="00F65E40">
            <w:pPr>
              <w:rPr>
                <w:rFonts w:ascii="Courier New" w:hAnsi="Courier New" w:cs="Courier New"/>
              </w:rPr>
            </w:pPr>
            <w:r w:rsidRPr="00F65E40">
              <w:rPr>
                <w:rFonts w:ascii="Courier New" w:hAnsi="Courier New" w:cs="Courier New"/>
              </w:rPr>
              <w:t>#include &lt;cstring&gt;</w:t>
            </w:r>
          </w:p>
          <w:p w14:paraId="34491342" w14:textId="77777777" w:rsidR="00F65E40" w:rsidRPr="00F65E40" w:rsidRDefault="00F65E40" w:rsidP="00F65E40">
            <w:pPr>
              <w:rPr>
                <w:rFonts w:ascii="Courier New" w:hAnsi="Courier New" w:cs="Courier New"/>
              </w:rPr>
            </w:pPr>
            <w:r w:rsidRPr="00F65E40">
              <w:rPr>
                <w:rFonts w:ascii="Courier New" w:hAnsi="Courier New" w:cs="Courier New"/>
              </w:rPr>
              <w:t xml:space="preserve">  </w:t>
            </w:r>
          </w:p>
          <w:p w14:paraId="72748B30" w14:textId="77777777" w:rsidR="00F65E40" w:rsidRPr="00F65E40" w:rsidRDefault="00F65E40" w:rsidP="00F65E40">
            <w:pPr>
              <w:rPr>
                <w:rFonts w:ascii="Courier New" w:hAnsi="Courier New" w:cs="Courier New"/>
              </w:rPr>
            </w:pPr>
            <w:r w:rsidRPr="00F65E40">
              <w:rPr>
                <w:rFonts w:ascii="Courier New" w:hAnsi="Courier New" w:cs="Courier New"/>
              </w:rPr>
              <w:t>void f(const int *array, std::size_t size) noexcept {</w:t>
            </w:r>
          </w:p>
          <w:p w14:paraId="0C99877F" w14:textId="77777777" w:rsidR="00014E9C" w:rsidRDefault="00F65E40" w:rsidP="00F65E40">
            <w:pPr>
              <w:rPr>
                <w:rFonts w:ascii="Courier New" w:hAnsi="Courier New" w:cs="Courier New"/>
              </w:rPr>
            </w:pPr>
            <w:r w:rsidRPr="00F65E40">
              <w:rPr>
                <w:rFonts w:ascii="Courier New" w:hAnsi="Courier New" w:cs="Courier New"/>
              </w:rPr>
              <w:t xml:space="preserve">  int *copy = </w:t>
            </w:r>
            <w:r w:rsidR="00014E9C" w:rsidRPr="00014E9C">
              <w:rPr>
                <w:rFonts w:ascii="Courier New" w:hAnsi="Courier New" w:cs="Courier New"/>
              </w:rPr>
              <w:t>(int*) malloc(5*sizeof(int));</w:t>
            </w:r>
          </w:p>
          <w:p w14:paraId="3FA21C00" w14:textId="5E2A01F2" w:rsidR="00F65E40" w:rsidRPr="00F65E40" w:rsidRDefault="00F65E40" w:rsidP="00F65E40">
            <w:pPr>
              <w:rPr>
                <w:rFonts w:ascii="Courier New" w:hAnsi="Courier New" w:cs="Courier New"/>
              </w:rPr>
            </w:pPr>
            <w:r w:rsidRPr="00F65E40">
              <w:rPr>
                <w:rFonts w:ascii="Courier New" w:hAnsi="Courier New" w:cs="Courier New"/>
              </w:rPr>
              <w:t xml:space="preserve">  delete [] copy;</w:t>
            </w:r>
          </w:p>
          <w:p w14:paraId="7C4D0934" w14:textId="49190E88" w:rsidR="00F72634" w:rsidRDefault="00F65E40" w:rsidP="00F65E40">
            <w:r w:rsidRPr="00F65E40">
              <w:rPr>
                <w:rFonts w:ascii="Courier New" w:hAnsi="Courier New" w:cs="Courier New"/>
              </w:rPr>
              <w:t>}</w:t>
            </w:r>
          </w:p>
        </w:tc>
      </w:tr>
    </w:tbl>
    <w:p w14:paraId="358849FC"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1D0C1DA1"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8951DC">
            <w:r>
              <w:rPr>
                <w:b/>
              </w:rPr>
              <w:t>Compliant Code</w:t>
            </w:r>
          </w:p>
        </w:tc>
      </w:tr>
      <w:tr w:rsidR="00F72634" w14:paraId="5598F5D2"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EF87F9D" w:rsidR="00F72634" w:rsidRDefault="00FC7E15" w:rsidP="008951DC">
            <w:r>
              <w:t>This code is compliant, as we check for the existence of a valid memory address inside the pointer, thus conforming to the standard.</w:t>
            </w:r>
          </w:p>
        </w:tc>
      </w:tr>
      <w:tr w:rsidR="00F72634" w14:paraId="7A1A78A0" w14:textId="77777777" w:rsidTr="00032100">
        <w:trPr>
          <w:trHeight w:val="460"/>
        </w:trPr>
        <w:tc>
          <w:tcPr>
            <w:tcW w:w="10800" w:type="dxa"/>
            <w:shd w:val="clear" w:color="auto" w:fill="EDEDED"/>
            <w:tcMar>
              <w:top w:w="100" w:type="dxa"/>
              <w:left w:w="100" w:type="dxa"/>
              <w:bottom w:w="100" w:type="dxa"/>
              <w:right w:w="100" w:type="dxa"/>
            </w:tcMar>
          </w:tcPr>
          <w:p w14:paraId="118C9735" w14:textId="77777777" w:rsidR="000869DF" w:rsidRPr="000869DF" w:rsidRDefault="000869DF" w:rsidP="000869DF">
            <w:pPr>
              <w:rPr>
                <w:rFonts w:ascii="Courier New" w:hAnsi="Courier New" w:cs="Courier New"/>
              </w:rPr>
            </w:pPr>
            <w:r w:rsidRPr="000869DF">
              <w:rPr>
                <w:rFonts w:ascii="Courier New" w:hAnsi="Courier New" w:cs="Courier New"/>
              </w:rPr>
              <w:t>#include &lt;cstring&gt;</w:t>
            </w:r>
          </w:p>
          <w:p w14:paraId="59918247" w14:textId="77777777" w:rsidR="000869DF" w:rsidRPr="000869DF" w:rsidRDefault="000869DF" w:rsidP="000869DF">
            <w:pPr>
              <w:rPr>
                <w:rFonts w:ascii="Courier New" w:hAnsi="Courier New" w:cs="Courier New"/>
              </w:rPr>
            </w:pPr>
            <w:r w:rsidRPr="000869DF">
              <w:rPr>
                <w:rFonts w:ascii="Courier New" w:hAnsi="Courier New" w:cs="Courier New"/>
              </w:rPr>
              <w:t>#include &lt;new&gt;</w:t>
            </w:r>
          </w:p>
          <w:p w14:paraId="3E3FB635" w14:textId="77777777" w:rsidR="000869DF" w:rsidRPr="000869DF" w:rsidRDefault="000869DF" w:rsidP="000869DF">
            <w:pPr>
              <w:rPr>
                <w:rFonts w:ascii="Courier New" w:hAnsi="Courier New" w:cs="Courier New"/>
              </w:rPr>
            </w:pPr>
            <w:r w:rsidRPr="000869DF">
              <w:rPr>
                <w:rFonts w:ascii="Courier New" w:hAnsi="Courier New" w:cs="Courier New"/>
              </w:rPr>
              <w:t xml:space="preserve">  </w:t>
            </w:r>
          </w:p>
          <w:p w14:paraId="2D3DF5FB" w14:textId="77777777" w:rsidR="000869DF" w:rsidRPr="000869DF" w:rsidRDefault="000869DF" w:rsidP="000869DF">
            <w:pPr>
              <w:rPr>
                <w:rFonts w:ascii="Courier New" w:hAnsi="Courier New" w:cs="Courier New"/>
              </w:rPr>
            </w:pPr>
            <w:r w:rsidRPr="000869DF">
              <w:rPr>
                <w:rFonts w:ascii="Courier New" w:hAnsi="Courier New" w:cs="Courier New"/>
              </w:rPr>
              <w:t>void f(const int *array, std::size_t size) noexcept {</w:t>
            </w:r>
          </w:p>
          <w:p w14:paraId="3D127926" w14:textId="3BBA789D" w:rsidR="000869DF" w:rsidRPr="000869DF" w:rsidRDefault="000869DF" w:rsidP="000869DF">
            <w:pPr>
              <w:rPr>
                <w:rFonts w:ascii="Courier New" w:hAnsi="Courier New" w:cs="Courier New"/>
              </w:rPr>
            </w:pPr>
            <w:r w:rsidRPr="000869DF">
              <w:rPr>
                <w:rFonts w:ascii="Courier New" w:hAnsi="Courier New" w:cs="Courier New"/>
              </w:rPr>
              <w:t xml:space="preserve">  int *copy = </w:t>
            </w:r>
            <w:r w:rsidR="00316559" w:rsidRPr="00316559">
              <w:rPr>
                <w:rFonts w:ascii="Courier New" w:hAnsi="Courier New" w:cs="Courier New"/>
              </w:rPr>
              <w:t>(int*) malloc(5*sizeof(int));</w:t>
            </w:r>
          </w:p>
          <w:p w14:paraId="08BE6DEA" w14:textId="77777777" w:rsidR="000869DF" w:rsidRPr="000869DF" w:rsidRDefault="000869DF" w:rsidP="000869DF">
            <w:pPr>
              <w:rPr>
                <w:rFonts w:ascii="Courier New" w:hAnsi="Courier New" w:cs="Courier New"/>
              </w:rPr>
            </w:pPr>
            <w:r w:rsidRPr="000869DF">
              <w:rPr>
                <w:rFonts w:ascii="Courier New" w:hAnsi="Courier New" w:cs="Courier New"/>
              </w:rPr>
              <w:t xml:space="preserve">  if (!copy) {</w:t>
            </w:r>
          </w:p>
          <w:p w14:paraId="0C8B6BF3" w14:textId="77777777" w:rsidR="000869DF" w:rsidRPr="000869DF" w:rsidRDefault="000869DF" w:rsidP="000869DF">
            <w:pPr>
              <w:rPr>
                <w:rFonts w:ascii="Courier New" w:hAnsi="Courier New" w:cs="Courier New"/>
              </w:rPr>
            </w:pPr>
            <w:r w:rsidRPr="000869DF">
              <w:rPr>
                <w:rFonts w:ascii="Courier New" w:hAnsi="Courier New" w:cs="Courier New"/>
              </w:rPr>
              <w:t xml:space="preserve">    // Handle error</w:t>
            </w:r>
          </w:p>
          <w:p w14:paraId="5BB8F6C2" w14:textId="77777777" w:rsidR="000869DF" w:rsidRPr="000869DF" w:rsidRDefault="000869DF" w:rsidP="000869DF">
            <w:pPr>
              <w:rPr>
                <w:rFonts w:ascii="Courier New" w:hAnsi="Courier New" w:cs="Courier New"/>
              </w:rPr>
            </w:pPr>
            <w:r w:rsidRPr="000869DF">
              <w:rPr>
                <w:rFonts w:ascii="Courier New" w:hAnsi="Courier New" w:cs="Courier New"/>
              </w:rPr>
              <w:t xml:space="preserve">    return;</w:t>
            </w:r>
          </w:p>
          <w:p w14:paraId="7D7AE325" w14:textId="5F2C3CB7" w:rsidR="000869DF" w:rsidRPr="000869DF" w:rsidRDefault="000869DF" w:rsidP="000869DF">
            <w:pPr>
              <w:rPr>
                <w:rFonts w:ascii="Courier New" w:hAnsi="Courier New" w:cs="Courier New"/>
              </w:rPr>
            </w:pPr>
            <w:r w:rsidRPr="000869DF">
              <w:rPr>
                <w:rFonts w:ascii="Courier New" w:hAnsi="Courier New" w:cs="Courier New"/>
              </w:rPr>
              <w:t xml:space="preserve">  }</w:t>
            </w:r>
          </w:p>
          <w:p w14:paraId="6E6901BE" w14:textId="77777777" w:rsidR="000869DF" w:rsidRPr="000869DF" w:rsidRDefault="000869DF" w:rsidP="000869DF">
            <w:pPr>
              <w:rPr>
                <w:rFonts w:ascii="Courier New" w:hAnsi="Courier New" w:cs="Courier New"/>
              </w:rPr>
            </w:pPr>
            <w:r w:rsidRPr="000869DF">
              <w:rPr>
                <w:rFonts w:ascii="Courier New" w:hAnsi="Courier New" w:cs="Courier New"/>
              </w:rPr>
              <w:t xml:space="preserve">  delete [] copy;</w:t>
            </w:r>
          </w:p>
          <w:p w14:paraId="681B4B09" w14:textId="4D74C73D" w:rsidR="00F72634" w:rsidRDefault="000869DF" w:rsidP="000869DF">
            <w:r w:rsidRPr="000869DF">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450F3A7F" w14:textId="597B08C8" w:rsidR="00B475A1" w:rsidRDefault="00B475A1" w:rsidP="00F51FA8">
            <w:pPr>
              <w:pBdr>
                <w:top w:val="nil"/>
                <w:left w:val="nil"/>
                <w:bottom w:val="nil"/>
                <w:right w:val="nil"/>
                <w:between w:val="nil"/>
              </w:pBdr>
            </w:pPr>
            <w:r>
              <w:rPr>
                <w:b/>
              </w:rPr>
              <w:t>Principles(s):</w:t>
            </w:r>
            <w:r>
              <w:t xml:space="preserve"> </w:t>
            </w:r>
            <w:r w:rsidR="00DE05CB">
              <w:t>5</w:t>
            </w:r>
            <w:r w:rsidR="004B63E9">
              <w:t>, 10</w:t>
            </w:r>
          </w:p>
          <w:p w14:paraId="700197D3" w14:textId="77777777" w:rsidR="00DE05CB" w:rsidRDefault="00DE05CB" w:rsidP="00F51FA8">
            <w:pPr>
              <w:pBdr>
                <w:top w:val="nil"/>
                <w:left w:val="nil"/>
                <w:bottom w:val="nil"/>
                <w:right w:val="nil"/>
                <w:between w:val="nil"/>
              </w:pBdr>
            </w:pPr>
          </w:p>
          <w:p w14:paraId="5DDD77A8" w14:textId="11D95958" w:rsidR="00B475A1" w:rsidRDefault="00DE05CB" w:rsidP="00F51FA8">
            <w:pPr>
              <w:pBdr>
                <w:top w:val="nil"/>
                <w:left w:val="nil"/>
                <w:bottom w:val="nil"/>
                <w:right w:val="nil"/>
                <w:between w:val="nil"/>
              </w:pBdr>
            </w:pPr>
            <w:r>
              <w:t>The principal of ‘</w:t>
            </w:r>
            <w:r w:rsidRPr="009E6623">
              <w:rPr>
                <w:b/>
                <w:bCs/>
              </w:rPr>
              <w:t>Heed Compiler Warnings</w:t>
            </w:r>
            <w:r>
              <w:t>’</w:t>
            </w:r>
            <w:r w:rsidR="009E6623">
              <w:t xml:space="preserve"> is important here because while in most cases accessing freed memory will result in an application crash, </w:t>
            </w:r>
            <w:r w:rsidR="00E0074D">
              <w:t>there are some cases where</w:t>
            </w:r>
            <w:r w:rsidR="00B475A1">
              <w:t xml:space="preserve"> it </w:t>
            </w:r>
            <w:r w:rsidR="00E0074D">
              <w:t xml:space="preserve">won’t </w:t>
            </w:r>
            <w:r w:rsidR="004B63E9">
              <w:t>immediately</w:t>
            </w:r>
            <w:r w:rsidR="00E0074D">
              <w:t>. This can cause your application</w:t>
            </w:r>
            <w:r w:rsidR="00B475A1">
              <w:t xml:space="preserve"> to </w:t>
            </w:r>
            <w:r w:rsidR="00E0074D">
              <w:t xml:space="preserve">access memory it </w:t>
            </w:r>
            <w:r w:rsidR="004B63E9">
              <w:t>should not</w:t>
            </w:r>
            <w:r w:rsidR="00E0074D">
              <w:t xml:space="preserve"> have access to or overwrite</w:t>
            </w:r>
            <w:r w:rsidR="004B63E9">
              <w:t xml:space="preserve"> values for other variables that are stored.  The principal of ‘</w:t>
            </w:r>
            <w:r w:rsidR="00940CD0" w:rsidRPr="008F777F">
              <w:rPr>
                <w:b/>
                <w:bCs/>
              </w:rPr>
              <w:t>Develop a Coding Standard</w:t>
            </w:r>
            <w:r w:rsidR="00940CD0">
              <w:t xml:space="preserve">’ </w:t>
            </w:r>
            <w:r w:rsidR="00BD2DB9">
              <w:t xml:space="preserve">also applies here as </w:t>
            </w:r>
            <w:r w:rsidR="00B475A1">
              <w:t xml:space="preserve">this </w:t>
            </w:r>
            <w:r w:rsidR="00BD2DB9">
              <w:t xml:space="preserve">needs to be a general </w:t>
            </w:r>
            <w:r w:rsidR="00B475A1">
              <w:t>standard</w:t>
            </w:r>
            <w:r w:rsidR="00BD2DB9">
              <w:t xml:space="preserve">. Accessing freed memory </w:t>
            </w:r>
            <w:r w:rsidR="00980362">
              <w:t>will always end up being an issue.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rPr>
            </w:pPr>
            <w:r>
              <w:rPr>
                <w:b/>
              </w:rPr>
              <w:t>Severity</w:t>
            </w:r>
          </w:p>
        </w:tc>
        <w:tc>
          <w:tcPr>
            <w:tcW w:w="1341" w:type="dxa"/>
            <w:shd w:val="clear" w:color="auto" w:fill="D9D9D9"/>
            <w:vAlign w:val="center"/>
          </w:tcPr>
          <w:p w14:paraId="5B570099" w14:textId="77777777" w:rsidR="00B475A1" w:rsidRDefault="00B475A1" w:rsidP="00F51FA8">
            <w:pPr>
              <w:jc w:val="center"/>
              <w:rPr>
                <w:b/>
              </w:rPr>
            </w:pPr>
            <w:r>
              <w:rPr>
                <w:b/>
              </w:rPr>
              <w:t>Likelihood</w:t>
            </w:r>
          </w:p>
        </w:tc>
        <w:tc>
          <w:tcPr>
            <w:tcW w:w="4021" w:type="dxa"/>
            <w:shd w:val="clear" w:color="auto" w:fill="D9D9D9"/>
            <w:vAlign w:val="center"/>
          </w:tcPr>
          <w:p w14:paraId="33BED6A2" w14:textId="77777777" w:rsidR="00B475A1" w:rsidRDefault="00B475A1" w:rsidP="00F51FA8">
            <w:pPr>
              <w:jc w:val="center"/>
              <w:rPr>
                <w:b/>
              </w:rPr>
            </w:pPr>
            <w:r>
              <w:rPr>
                <w:b/>
              </w:rPr>
              <w:t>Remediation Cost</w:t>
            </w:r>
          </w:p>
        </w:tc>
        <w:tc>
          <w:tcPr>
            <w:tcW w:w="1807" w:type="dxa"/>
            <w:shd w:val="clear" w:color="auto" w:fill="D9D9D9"/>
            <w:vAlign w:val="center"/>
          </w:tcPr>
          <w:p w14:paraId="3B3CD1A7" w14:textId="77777777" w:rsidR="00B475A1" w:rsidRDefault="00B475A1" w:rsidP="00F51FA8">
            <w:pPr>
              <w:jc w:val="center"/>
              <w:rPr>
                <w:b/>
              </w:rPr>
            </w:pPr>
            <w:r>
              <w:rPr>
                <w:b/>
              </w:rPr>
              <w:t>Priority</w:t>
            </w:r>
          </w:p>
        </w:tc>
        <w:tc>
          <w:tcPr>
            <w:tcW w:w="1805" w:type="dxa"/>
            <w:shd w:val="clear" w:color="auto" w:fill="D9D9D9"/>
            <w:vAlign w:val="center"/>
          </w:tcPr>
          <w:p w14:paraId="2743D47A" w14:textId="77777777" w:rsidR="00B475A1" w:rsidRDefault="00B475A1" w:rsidP="00F51FA8">
            <w:pPr>
              <w:jc w:val="center"/>
              <w:rPr>
                <w:b/>
              </w:rPr>
            </w:pPr>
            <w:r>
              <w:rPr>
                <w:b/>
              </w:rPr>
              <w:t>Level</w:t>
            </w:r>
          </w:p>
        </w:tc>
      </w:tr>
      <w:tr w:rsidR="00B475A1" w14:paraId="63DEB54B" w14:textId="77777777" w:rsidTr="00F51FA8">
        <w:trPr>
          <w:trHeight w:val="460"/>
        </w:trPr>
        <w:tc>
          <w:tcPr>
            <w:tcW w:w="1806" w:type="dxa"/>
            <w:shd w:val="clear" w:color="auto" w:fill="auto"/>
          </w:tcPr>
          <w:p w14:paraId="265C59C7" w14:textId="5AA63F3B" w:rsidR="00B475A1" w:rsidRDefault="00867AA9" w:rsidP="00F51FA8">
            <w:pPr>
              <w:jc w:val="center"/>
            </w:pPr>
            <w:r w:rsidRPr="00867AA9">
              <w:t>Medium</w:t>
            </w:r>
          </w:p>
        </w:tc>
        <w:tc>
          <w:tcPr>
            <w:tcW w:w="1341" w:type="dxa"/>
            <w:shd w:val="clear" w:color="auto" w:fill="auto"/>
          </w:tcPr>
          <w:p w14:paraId="3FECF226" w14:textId="048617C4" w:rsidR="00B475A1" w:rsidRDefault="001111C6" w:rsidP="00F51FA8">
            <w:pPr>
              <w:jc w:val="center"/>
            </w:pPr>
            <w:r>
              <w:t>Priority</w:t>
            </w:r>
          </w:p>
        </w:tc>
        <w:tc>
          <w:tcPr>
            <w:tcW w:w="4021" w:type="dxa"/>
            <w:shd w:val="clear" w:color="auto" w:fill="auto"/>
          </w:tcPr>
          <w:p w14:paraId="001260E5" w14:textId="508102F9" w:rsidR="00B475A1" w:rsidRDefault="001156D3" w:rsidP="00F51FA8">
            <w:pPr>
              <w:jc w:val="center"/>
            </w:pPr>
            <w:r w:rsidRPr="001156D3">
              <w:t>Medium</w:t>
            </w:r>
          </w:p>
        </w:tc>
        <w:tc>
          <w:tcPr>
            <w:tcW w:w="1807" w:type="dxa"/>
            <w:shd w:val="clear" w:color="auto" w:fill="auto"/>
          </w:tcPr>
          <w:p w14:paraId="5C1BD06F" w14:textId="027635E6" w:rsidR="00B475A1" w:rsidRDefault="00425CEC" w:rsidP="00F51FA8">
            <w:pPr>
              <w:jc w:val="center"/>
            </w:pPr>
            <w:r>
              <w:t>Medium</w:t>
            </w:r>
          </w:p>
        </w:tc>
        <w:tc>
          <w:tcPr>
            <w:tcW w:w="1805" w:type="dxa"/>
            <w:shd w:val="clear" w:color="auto" w:fill="auto"/>
          </w:tcPr>
          <w:p w14:paraId="321828B7" w14:textId="0BFE71F4" w:rsidR="00B475A1" w:rsidRDefault="001156D3"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rPr>
            </w:pPr>
            <w:r>
              <w:rPr>
                <w:b/>
              </w:rPr>
              <w:t>Tool</w:t>
            </w:r>
          </w:p>
        </w:tc>
        <w:tc>
          <w:tcPr>
            <w:tcW w:w="1341" w:type="dxa"/>
            <w:shd w:val="clear" w:color="auto" w:fill="D9D9D9"/>
            <w:vAlign w:val="center"/>
          </w:tcPr>
          <w:p w14:paraId="4BA7A045" w14:textId="77777777" w:rsidR="00B475A1" w:rsidRDefault="00B475A1" w:rsidP="00F51FA8">
            <w:pPr>
              <w:jc w:val="center"/>
              <w:rPr>
                <w:b/>
              </w:rPr>
            </w:pPr>
            <w:r>
              <w:rPr>
                <w:b/>
              </w:rPr>
              <w:t>Version</w:t>
            </w:r>
          </w:p>
        </w:tc>
        <w:tc>
          <w:tcPr>
            <w:tcW w:w="4021" w:type="dxa"/>
            <w:shd w:val="clear" w:color="auto" w:fill="D9D9D9"/>
            <w:vAlign w:val="center"/>
          </w:tcPr>
          <w:p w14:paraId="78BC4E34" w14:textId="77777777" w:rsidR="00B475A1" w:rsidRDefault="00B475A1" w:rsidP="00F51FA8">
            <w:pPr>
              <w:jc w:val="center"/>
              <w:rPr>
                <w:b/>
              </w:rPr>
            </w:pPr>
            <w:r>
              <w:rPr>
                <w:b/>
              </w:rPr>
              <w:t>Checker</w:t>
            </w:r>
          </w:p>
        </w:tc>
        <w:tc>
          <w:tcPr>
            <w:tcW w:w="3611" w:type="dxa"/>
            <w:shd w:val="clear" w:color="auto" w:fill="D9D9D9"/>
            <w:vAlign w:val="center"/>
          </w:tcPr>
          <w:p w14:paraId="6B112A9B" w14:textId="77777777" w:rsidR="00B475A1" w:rsidRDefault="00B475A1" w:rsidP="00F51FA8">
            <w:pPr>
              <w:jc w:val="center"/>
              <w:rPr>
                <w:b/>
              </w:rPr>
            </w:pPr>
            <w:r>
              <w:rPr>
                <w:b/>
              </w:rPr>
              <w:t>Description Tool</w:t>
            </w:r>
          </w:p>
        </w:tc>
      </w:tr>
      <w:tr w:rsidR="00B475A1" w14:paraId="03937464" w14:textId="77777777" w:rsidTr="00F51FA8">
        <w:trPr>
          <w:trHeight w:val="460"/>
        </w:trPr>
        <w:tc>
          <w:tcPr>
            <w:tcW w:w="1807" w:type="dxa"/>
            <w:shd w:val="clear" w:color="auto" w:fill="auto"/>
          </w:tcPr>
          <w:p w14:paraId="699288A5" w14:textId="42CDB761" w:rsidR="00B475A1" w:rsidRDefault="001156D3" w:rsidP="00F51FA8">
            <w:pPr>
              <w:jc w:val="center"/>
            </w:pPr>
            <w:r w:rsidRPr="001156D3">
              <w:t>Cppcheck</w:t>
            </w:r>
          </w:p>
        </w:tc>
        <w:tc>
          <w:tcPr>
            <w:tcW w:w="1341" w:type="dxa"/>
            <w:shd w:val="clear" w:color="auto" w:fill="auto"/>
          </w:tcPr>
          <w:p w14:paraId="35911E79" w14:textId="0EF9A187" w:rsidR="00B475A1" w:rsidRDefault="0058240C" w:rsidP="00F51FA8">
            <w:pPr>
              <w:jc w:val="center"/>
            </w:pPr>
            <w:r w:rsidRPr="0058240C">
              <w:t>1.66</w:t>
            </w:r>
          </w:p>
        </w:tc>
        <w:tc>
          <w:tcPr>
            <w:tcW w:w="4021" w:type="dxa"/>
            <w:shd w:val="clear" w:color="auto" w:fill="auto"/>
          </w:tcPr>
          <w:p w14:paraId="1B4ADD74" w14:textId="6788543B" w:rsidR="00B475A1" w:rsidRDefault="00F844C4" w:rsidP="00F51FA8">
            <w:pPr>
              <w:jc w:val="center"/>
            </w:pPr>
            <w:r w:rsidRPr="00F844C4">
              <w:t>leakReturnValNotUsed</w:t>
            </w:r>
          </w:p>
        </w:tc>
        <w:tc>
          <w:tcPr>
            <w:tcW w:w="3611" w:type="dxa"/>
            <w:shd w:val="clear" w:color="auto" w:fill="auto"/>
          </w:tcPr>
          <w:p w14:paraId="221E6849" w14:textId="21148291" w:rsidR="00B475A1" w:rsidRDefault="005D4EBF" w:rsidP="00F51FA8">
            <w:pPr>
              <w:jc w:val="center"/>
            </w:pPr>
            <w:r w:rsidRPr="005D4EBF">
              <w:t>Doesn't use return value of memory allocation function</w:t>
            </w:r>
          </w:p>
        </w:tc>
      </w:tr>
      <w:tr w:rsidR="00B475A1" w14:paraId="433579AD" w14:textId="77777777" w:rsidTr="00F51FA8">
        <w:trPr>
          <w:trHeight w:val="460"/>
        </w:trPr>
        <w:tc>
          <w:tcPr>
            <w:tcW w:w="1807" w:type="dxa"/>
            <w:shd w:val="clear" w:color="auto" w:fill="auto"/>
          </w:tcPr>
          <w:p w14:paraId="4AE4D8D3" w14:textId="4D28DDF5" w:rsidR="00B475A1" w:rsidRDefault="005D4EBF" w:rsidP="00F51FA8">
            <w:pPr>
              <w:jc w:val="center"/>
            </w:pPr>
            <w:r w:rsidRPr="005D4EBF">
              <w:t>Parasoft C/C++test</w:t>
            </w:r>
          </w:p>
        </w:tc>
        <w:tc>
          <w:tcPr>
            <w:tcW w:w="1341" w:type="dxa"/>
            <w:shd w:val="clear" w:color="auto" w:fill="auto"/>
          </w:tcPr>
          <w:p w14:paraId="485EEED8" w14:textId="2B9E9453" w:rsidR="00B475A1" w:rsidRDefault="005D4EBF" w:rsidP="00F51FA8">
            <w:pPr>
              <w:jc w:val="center"/>
            </w:pPr>
            <w:r w:rsidRPr="005D4EBF">
              <w:t>2020.2</w:t>
            </w:r>
          </w:p>
        </w:tc>
        <w:tc>
          <w:tcPr>
            <w:tcW w:w="4021" w:type="dxa"/>
            <w:shd w:val="clear" w:color="auto" w:fill="auto"/>
          </w:tcPr>
          <w:p w14:paraId="7CFDA649" w14:textId="7BD865EA" w:rsidR="00B475A1" w:rsidRDefault="005D4EBF" w:rsidP="00F51FA8">
            <w:pPr>
              <w:jc w:val="center"/>
              <w:rPr>
                <w:u w:val="single"/>
              </w:rPr>
            </w:pPr>
            <w:r w:rsidRPr="005D4EBF">
              <w:t>CERT_C-MEM31-a</w:t>
            </w:r>
          </w:p>
        </w:tc>
        <w:tc>
          <w:tcPr>
            <w:tcW w:w="3611" w:type="dxa"/>
            <w:shd w:val="clear" w:color="auto" w:fill="auto"/>
          </w:tcPr>
          <w:p w14:paraId="29E14C36" w14:textId="6C57D624" w:rsidR="00B475A1" w:rsidRDefault="004F7203" w:rsidP="00F51FA8">
            <w:pPr>
              <w:jc w:val="center"/>
            </w:pPr>
            <w:r w:rsidRPr="004F7203">
              <w:t>Ensure resources are freed</w:t>
            </w:r>
          </w:p>
        </w:tc>
      </w:tr>
      <w:tr w:rsidR="00B475A1" w14:paraId="092940EA" w14:textId="77777777" w:rsidTr="00F51FA8">
        <w:trPr>
          <w:trHeight w:val="460"/>
        </w:trPr>
        <w:tc>
          <w:tcPr>
            <w:tcW w:w="1807" w:type="dxa"/>
            <w:shd w:val="clear" w:color="auto" w:fill="auto"/>
          </w:tcPr>
          <w:p w14:paraId="7589B551" w14:textId="3AF2F8A0" w:rsidR="00B475A1" w:rsidRDefault="00E271BA" w:rsidP="00F51FA8">
            <w:pPr>
              <w:jc w:val="center"/>
            </w:pPr>
            <w:r w:rsidRPr="00E271BA">
              <w:t>SonarQube C/C++ Plugin</w:t>
            </w:r>
          </w:p>
        </w:tc>
        <w:tc>
          <w:tcPr>
            <w:tcW w:w="1341" w:type="dxa"/>
            <w:shd w:val="clear" w:color="auto" w:fill="auto"/>
          </w:tcPr>
          <w:p w14:paraId="3EFDCB9A" w14:textId="180408A0" w:rsidR="00B475A1" w:rsidRDefault="00E271BA" w:rsidP="00F51FA8">
            <w:pPr>
              <w:jc w:val="center"/>
            </w:pPr>
            <w:r w:rsidRPr="00E271BA">
              <w:t>3.11</w:t>
            </w:r>
          </w:p>
        </w:tc>
        <w:tc>
          <w:tcPr>
            <w:tcW w:w="4021" w:type="dxa"/>
            <w:shd w:val="clear" w:color="auto" w:fill="auto"/>
          </w:tcPr>
          <w:p w14:paraId="2978B16E" w14:textId="393F9025" w:rsidR="00B475A1" w:rsidRDefault="00E271BA" w:rsidP="00F51FA8">
            <w:pPr>
              <w:jc w:val="center"/>
              <w:rPr>
                <w:u w:val="single"/>
              </w:rPr>
            </w:pPr>
            <w:r w:rsidRPr="00E271BA">
              <w:t>S3584</w:t>
            </w:r>
          </w:p>
        </w:tc>
        <w:tc>
          <w:tcPr>
            <w:tcW w:w="3611" w:type="dxa"/>
            <w:shd w:val="clear" w:color="auto" w:fill="auto"/>
          </w:tcPr>
          <w:p w14:paraId="163BA4AD" w14:textId="5689ABFD" w:rsidR="00B475A1" w:rsidRDefault="00B475A1" w:rsidP="00F51FA8">
            <w:pPr>
              <w:jc w:val="center"/>
            </w:pPr>
          </w:p>
        </w:tc>
      </w:tr>
      <w:tr w:rsidR="00B475A1" w14:paraId="41744220" w14:textId="77777777" w:rsidTr="00F51FA8">
        <w:trPr>
          <w:trHeight w:val="460"/>
        </w:trPr>
        <w:tc>
          <w:tcPr>
            <w:tcW w:w="1807" w:type="dxa"/>
            <w:shd w:val="clear" w:color="auto" w:fill="auto"/>
          </w:tcPr>
          <w:p w14:paraId="0EAC101A" w14:textId="02F539E7" w:rsidR="00B475A1" w:rsidRDefault="00E271BA" w:rsidP="00F51FA8">
            <w:pPr>
              <w:jc w:val="center"/>
            </w:pPr>
            <w:r w:rsidRPr="00E271BA">
              <w:t>TrustInSoft Analyzer</w:t>
            </w:r>
          </w:p>
        </w:tc>
        <w:tc>
          <w:tcPr>
            <w:tcW w:w="1341" w:type="dxa"/>
            <w:shd w:val="clear" w:color="auto" w:fill="auto"/>
          </w:tcPr>
          <w:p w14:paraId="79F266AC" w14:textId="642DE7B7" w:rsidR="00B475A1" w:rsidRDefault="00E271BA" w:rsidP="00F51FA8">
            <w:pPr>
              <w:jc w:val="center"/>
            </w:pPr>
            <w:r w:rsidRPr="00E271BA">
              <w:t>1.38</w:t>
            </w:r>
          </w:p>
        </w:tc>
        <w:tc>
          <w:tcPr>
            <w:tcW w:w="4021" w:type="dxa"/>
            <w:shd w:val="clear" w:color="auto" w:fill="auto"/>
          </w:tcPr>
          <w:p w14:paraId="6359BB49" w14:textId="00258B69" w:rsidR="00B475A1" w:rsidRDefault="00E271BA" w:rsidP="00F51FA8">
            <w:pPr>
              <w:jc w:val="center"/>
              <w:rPr>
                <w:u w:val="single"/>
              </w:rPr>
            </w:pPr>
            <w:r w:rsidRPr="00E271BA">
              <w:t>malloc</w:t>
            </w:r>
          </w:p>
        </w:tc>
        <w:tc>
          <w:tcPr>
            <w:tcW w:w="3611" w:type="dxa"/>
            <w:shd w:val="clear" w:color="auto" w:fill="auto"/>
          </w:tcPr>
          <w:p w14:paraId="0472C174" w14:textId="24574470" w:rsidR="00B475A1" w:rsidRDefault="00E271BA" w:rsidP="00F51FA8">
            <w:pPr>
              <w:jc w:val="center"/>
            </w:pPr>
            <w:r w:rsidRPr="00E271BA">
              <w:t>Exhaustively verified.</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1" w:name="_Toc52464064"/>
      <w:r>
        <w:t>Coding Standard 6</w:t>
      </w:r>
      <w:bookmarkEnd w:id="11"/>
    </w:p>
    <w:p w14:paraId="2FEC82A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rPr>
            </w:pPr>
            <w:r>
              <w:rPr>
                <w:b/>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shd w:val="clear" w:color="auto" w:fill="EDEDED"/>
            <w:tcMar>
              <w:top w:w="100" w:type="dxa"/>
              <w:left w:w="100" w:type="dxa"/>
              <w:bottom w:w="100" w:type="dxa"/>
              <w:right w:w="100" w:type="dxa"/>
            </w:tcMar>
          </w:tcPr>
          <w:p w14:paraId="71ED323B" w14:textId="33498323" w:rsidR="00381847" w:rsidRDefault="00916A1C">
            <w:pPr>
              <w:jc w:val="center"/>
            </w:pPr>
            <w:r>
              <w:t>STD-006-CPP</w:t>
            </w:r>
          </w:p>
        </w:tc>
        <w:tc>
          <w:tcPr>
            <w:tcW w:w="7632" w:type="dxa"/>
            <w:shd w:val="clear" w:color="auto" w:fill="EDEDED"/>
            <w:tcMar>
              <w:top w:w="100" w:type="dxa"/>
              <w:left w:w="100" w:type="dxa"/>
              <w:bottom w:w="100" w:type="dxa"/>
              <w:right w:w="100" w:type="dxa"/>
            </w:tcMar>
          </w:tcPr>
          <w:p w14:paraId="33ACFFEA" w14:textId="05B258B3" w:rsidR="00381847" w:rsidRDefault="00BA5D23">
            <w:r>
              <w:t>Do not leave assertions in production code</w:t>
            </w:r>
          </w:p>
        </w:tc>
      </w:tr>
    </w:tbl>
    <w:p w14:paraId="2229A95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21A7E04A"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8951DC">
            <w:r>
              <w:rPr>
                <w:b/>
              </w:rPr>
              <w:t>Noncompliant Code</w:t>
            </w:r>
          </w:p>
        </w:tc>
      </w:tr>
      <w:tr w:rsidR="00F72634" w14:paraId="77DE5D9C"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A768745" w:rsidR="00F72634" w:rsidRDefault="00BA5D23" w:rsidP="008951DC">
            <w:r>
              <w:t xml:space="preserve">While </w:t>
            </w:r>
            <w:r w:rsidR="00A34C1E">
              <w:t xml:space="preserve">assertions are normally turned off in production code, there have been exploits used during production </w:t>
            </w:r>
            <w:r w:rsidR="0042706C">
              <w:t xml:space="preserve">builds </w:t>
            </w:r>
            <w:r w:rsidR="00A34C1E">
              <w:t>to h</w:t>
            </w:r>
            <w:r w:rsidR="0042706C">
              <w:t xml:space="preserve">ijack and inject malicious code in the </w:t>
            </w:r>
            <w:r w:rsidR="00776934">
              <w:t>build. This is non compliant as the assert is in code flow and not in a test case.</w:t>
            </w:r>
          </w:p>
        </w:tc>
      </w:tr>
      <w:tr w:rsidR="00F72634" w14:paraId="058CAEAA" w14:textId="77777777" w:rsidTr="00032100">
        <w:trPr>
          <w:trHeight w:val="460"/>
        </w:trPr>
        <w:tc>
          <w:tcPr>
            <w:tcW w:w="10800" w:type="dxa"/>
            <w:shd w:val="clear" w:color="auto" w:fill="EDEDED"/>
            <w:tcMar>
              <w:top w:w="100" w:type="dxa"/>
              <w:left w:w="100" w:type="dxa"/>
              <w:bottom w:w="100" w:type="dxa"/>
              <w:right w:w="100" w:type="dxa"/>
            </w:tcMar>
          </w:tcPr>
          <w:p w14:paraId="5977383E" w14:textId="2A708F7D" w:rsidR="00F72634" w:rsidRPr="00BA5D23" w:rsidRDefault="00416DC7" w:rsidP="008951DC">
            <w:pPr>
              <w:rPr>
                <w:rFonts w:ascii="Courier New" w:hAnsi="Courier New" w:cs="Courier New"/>
              </w:rPr>
            </w:pPr>
            <w:r w:rsidRPr="00BA5D23">
              <w:rPr>
                <w:rFonts w:ascii="Courier New" w:hAnsi="Courier New" w:cs="Courier New"/>
              </w:rPr>
              <w:t xml:space="preserve">void f() </w:t>
            </w:r>
          </w:p>
          <w:p w14:paraId="5EEC61E4" w14:textId="77777777" w:rsidR="00416DC7" w:rsidRPr="00BA5D23" w:rsidRDefault="00416DC7" w:rsidP="008951DC">
            <w:pPr>
              <w:rPr>
                <w:rFonts w:ascii="Courier New" w:hAnsi="Courier New" w:cs="Courier New"/>
              </w:rPr>
            </w:pPr>
            <w:r w:rsidRPr="00BA5D23">
              <w:rPr>
                <w:rFonts w:ascii="Courier New" w:hAnsi="Courier New" w:cs="Courier New"/>
              </w:rPr>
              <w:t>{</w:t>
            </w:r>
          </w:p>
          <w:p w14:paraId="60726A02" w14:textId="3D93908E" w:rsidR="00416DC7" w:rsidRPr="00BA5D23" w:rsidRDefault="00BA5D23" w:rsidP="008951DC">
            <w:pPr>
              <w:rPr>
                <w:rFonts w:ascii="Courier New" w:hAnsi="Courier New" w:cs="Courier New"/>
              </w:rPr>
            </w:pPr>
            <w:r w:rsidRPr="00BA5D23">
              <w:rPr>
                <w:rFonts w:ascii="Courier New" w:hAnsi="Courier New" w:cs="Courier New"/>
              </w:rPr>
              <w:t xml:space="preserve">   std::vector&lt;int&gt; myVec* = std::vector&lt;int&gt;(5);</w:t>
            </w:r>
          </w:p>
          <w:p w14:paraId="5637FFDA" w14:textId="2FAECCC0" w:rsidR="00416DC7" w:rsidRPr="00BA5D23" w:rsidRDefault="00BA5D23" w:rsidP="008951DC">
            <w:pPr>
              <w:rPr>
                <w:rFonts w:ascii="Courier New" w:hAnsi="Courier New" w:cs="Courier New"/>
              </w:rPr>
            </w:pPr>
            <w:r w:rsidRPr="00BA5D23">
              <w:rPr>
                <w:rFonts w:ascii="Courier New" w:hAnsi="Courier New" w:cs="Courier New"/>
              </w:rPr>
              <w:t xml:space="preserve">   assert(myVec != nullptr);</w:t>
            </w:r>
          </w:p>
          <w:p w14:paraId="5FF1A0B0" w14:textId="702F612A" w:rsidR="00BA5D23" w:rsidRPr="00BA5D23" w:rsidRDefault="00BA5D23" w:rsidP="008951DC">
            <w:pPr>
              <w:rPr>
                <w:rFonts w:ascii="Courier New" w:hAnsi="Courier New" w:cs="Courier New"/>
              </w:rPr>
            </w:pPr>
            <w:r w:rsidRPr="00BA5D23">
              <w:rPr>
                <w:rFonts w:ascii="Courier New" w:hAnsi="Courier New" w:cs="Courier New"/>
              </w:rPr>
              <w:t xml:space="preserve">   myVec.push_back(1);</w:t>
            </w:r>
          </w:p>
          <w:p w14:paraId="28BA138C" w14:textId="3D5F27A9" w:rsidR="00416DC7" w:rsidRDefault="00416DC7" w:rsidP="008951DC">
            <w:r w:rsidRPr="00BA5D23">
              <w:rPr>
                <w:rFonts w:ascii="Courier New" w:hAnsi="Courier New" w:cs="Courier New"/>
              </w:rPr>
              <w:t>}</w:t>
            </w:r>
          </w:p>
        </w:tc>
      </w:tr>
    </w:tbl>
    <w:p w14:paraId="01156A3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3F3B3AD1"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8951DC">
            <w:r>
              <w:rPr>
                <w:b/>
              </w:rPr>
              <w:t>Compliant Code</w:t>
            </w:r>
          </w:p>
        </w:tc>
      </w:tr>
      <w:tr w:rsidR="00F72634" w14:paraId="2D5EF030"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0358222" w:rsidR="00F72634" w:rsidRDefault="00776934" w:rsidP="008951DC">
            <w:r>
              <w:t xml:space="preserve">This code </w:t>
            </w:r>
            <w:r w:rsidR="00316E45">
              <w:t>is compliant as it has the assert statement removed.</w:t>
            </w:r>
          </w:p>
        </w:tc>
      </w:tr>
      <w:tr w:rsidR="00F72634" w14:paraId="2DA5938A" w14:textId="77777777" w:rsidTr="00032100">
        <w:trPr>
          <w:trHeight w:val="460"/>
        </w:trPr>
        <w:tc>
          <w:tcPr>
            <w:tcW w:w="10800" w:type="dxa"/>
            <w:shd w:val="clear" w:color="auto" w:fill="EDEDED"/>
            <w:tcMar>
              <w:top w:w="100" w:type="dxa"/>
              <w:left w:w="100" w:type="dxa"/>
              <w:bottom w:w="100" w:type="dxa"/>
              <w:right w:w="100" w:type="dxa"/>
            </w:tcMar>
          </w:tcPr>
          <w:p w14:paraId="116B76E9" w14:textId="77777777" w:rsidR="00BA5D23" w:rsidRPr="00BA5D23" w:rsidRDefault="00BA5D23" w:rsidP="00BA5D23">
            <w:pPr>
              <w:rPr>
                <w:rFonts w:ascii="Courier New" w:hAnsi="Courier New" w:cs="Courier New"/>
              </w:rPr>
            </w:pPr>
            <w:r w:rsidRPr="00BA5D23">
              <w:rPr>
                <w:rFonts w:ascii="Courier New" w:hAnsi="Courier New" w:cs="Courier New"/>
              </w:rPr>
              <w:t xml:space="preserve">void f() </w:t>
            </w:r>
          </w:p>
          <w:p w14:paraId="62BD8110" w14:textId="77777777" w:rsidR="00BA5D23" w:rsidRPr="00BA5D23" w:rsidRDefault="00BA5D23" w:rsidP="00BA5D23">
            <w:pPr>
              <w:rPr>
                <w:rFonts w:ascii="Courier New" w:hAnsi="Courier New" w:cs="Courier New"/>
              </w:rPr>
            </w:pPr>
            <w:r w:rsidRPr="00BA5D23">
              <w:rPr>
                <w:rFonts w:ascii="Courier New" w:hAnsi="Courier New" w:cs="Courier New"/>
              </w:rPr>
              <w:t>{</w:t>
            </w:r>
          </w:p>
          <w:p w14:paraId="1B0D3A67" w14:textId="77777777" w:rsidR="00BA5D23" w:rsidRPr="00BA5D23" w:rsidRDefault="00BA5D23" w:rsidP="00BA5D23">
            <w:pPr>
              <w:rPr>
                <w:rFonts w:ascii="Courier New" w:hAnsi="Courier New" w:cs="Courier New"/>
              </w:rPr>
            </w:pPr>
            <w:r w:rsidRPr="00BA5D23">
              <w:rPr>
                <w:rFonts w:ascii="Courier New" w:hAnsi="Courier New" w:cs="Courier New"/>
              </w:rPr>
              <w:t xml:space="preserve">   std::vector&lt;int&gt; myVec* = std::vector&lt;int&gt;(5);</w:t>
            </w:r>
          </w:p>
          <w:p w14:paraId="68128D96" w14:textId="77777777" w:rsidR="00BA5D23" w:rsidRPr="00BA5D23" w:rsidRDefault="00BA5D23" w:rsidP="00BA5D23">
            <w:pPr>
              <w:rPr>
                <w:rFonts w:ascii="Courier New" w:hAnsi="Courier New" w:cs="Courier New"/>
              </w:rPr>
            </w:pPr>
            <w:r w:rsidRPr="00BA5D23">
              <w:rPr>
                <w:rFonts w:ascii="Courier New" w:hAnsi="Courier New" w:cs="Courier New"/>
              </w:rPr>
              <w:t xml:space="preserve">   myVec.push_back(1);</w:t>
            </w:r>
          </w:p>
          <w:p w14:paraId="2E312001" w14:textId="2ACEA35D" w:rsidR="00F72634" w:rsidRDefault="00BA5D23" w:rsidP="00BA5D23">
            <w:r w:rsidRPr="00BA5D23">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7048A650" w14:textId="77777777" w:rsidR="00B475A1" w:rsidRDefault="00B475A1" w:rsidP="00F51FA8">
            <w:pPr>
              <w:pBdr>
                <w:top w:val="nil"/>
                <w:left w:val="nil"/>
                <w:bottom w:val="nil"/>
                <w:right w:val="nil"/>
                <w:between w:val="nil"/>
              </w:pBdr>
            </w:pPr>
            <w:r>
              <w:rPr>
                <w:b/>
              </w:rPr>
              <w:t>Principles(s):</w:t>
            </w:r>
            <w:r>
              <w:t xml:space="preserve"> </w:t>
            </w:r>
            <w:r w:rsidR="00A0205E">
              <w:t>10</w:t>
            </w:r>
          </w:p>
          <w:p w14:paraId="4D710B89" w14:textId="77777777" w:rsidR="00A0205E" w:rsidRDefault="00A0205E" w:rsidP="00F51FA8">
            <w:pPr>
              <w:pBdr>
                <w:top w:val="nil"/>
                <w:left w:val="nil"/>
                <w:bottom w:val="nil"/>
                <w:right w:val="nil"/>
                <w:between w:val="nil"/>
              </w:pBdr>
            </w:pPr>
          </w:p>
          <w:p w14:paraId="6D0D0A59" w14:textId="4D7B7FDE" w:rsidR="00A0205E" w:rsidRPr="00A0205E" w:rsidRDefault="00A0205E" w:rsidP="00F51FA8">
            <w:pPr>
              <w:pBdr>
                <w:top w:val="nil"/>
                <w:left w:val="nil"/>
                <w:bottom w:val="nil"/>
                <w:right w:val="nil"/>
                <w:between w:val="nil"/>
              </w:pBdr>
            </w:pPr>
            <w:r>
              <w:t>This is purely subjective based on personal experience when performing compilations, so I believe ‘</w:t>
            </w:r>
            <w:r>
              <w:rPr>
                <w:b/>
                <w:bCs/>
              </w:rPr>
              <w:t>Developing a Coding Standard</w:t>
            </w:r>
            <w:r>
              <w:t>’ is the only principal that applies in this scenario. We are limiting the exposure</w:t>
            </w:r>
            <w:r w:rsidR="00CE74E5">
              <w:t>/</w:t>
            </w:r>
            <w:r w:rsidR="00337809">
              <w:t>issues that are code can potentially be exposed to, if these directives are applied in production.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rPr>
            </w:pPr>
            <w:r>
              <w:rPr>
                <w:b/>
              </w:rPr>
              <w:t>Severity</w:t>
            </w:r>
          </w:p>
        </w:tc>
        <w:tc>
          <w:tcPr>
            <w:tcW w:w="1341" w:type="dxa"/>
            <w:shd w:val="clear" w:color="auto" w:fill="D9D9D9"/>
            <w:vAlign w:val="center"/>
          </w:tcPr>
          <w:p w14:paraId="51B951B3" w14:textId="77777777" w:rsidR="00B475A1" w:rsidRDefault="00B475A1" w:rsidP="00F51FA8">
            <w:pPr>
              <w:jc w:val="center"/>
              <w:rPr>
                <w:b/>
              </w:rPr>
            </w:pPr>
            <w:r>
              <w:rPr>
                <w:b/>
              </w:rPr>
              <w:t>Likelihood</w:t>
            </w:r>
          </w:p>
        </w:tc>
        <w:tc>
          <w:tcPr>
            <w:tcW w:w="4021" w:type="dxa"/>
            <w:shd w:val="clear" w:color="auto" w:fill="D9D9D9"/>
            <w:vAlign w:val="center"/>
          </w:tcPr>
          <w:p w14:paraId="4D802076" w14:textId="77777777" w:rsidR="00B475A1" w:rsidRDefault="00B475A1" w:rsidP="00F51FA8">
            <w:pPr>
              <w:jc w:val="center"/>
              <w:rPr>
                <w:b/>
              </w:rPr>
            </w:pPr>
            <w:r>
              <w:rPr>
                <w:b/>
              </w:rPr>
              <w:t>Remediation Cost</w:t>
            </w:r>
          </w:p>
        </w:tc>
        <w:tc>
          <w:tcPr>
            <w:tcW w:w="1807" w:type="dxa"/>
            <w:shd w:val="clear" w:color="auto" w:fill="D9D9D9"/>
            <w:vAlign w:val="center"/>
          </w:tcPr>
          <w:p w14:paraId="476A1FF1" w14:textId="77777777" w:rsidR="00B475A1" w:rsidRDefault="00B475A1" w:rsidP="00F51FA8">
            <w:pPr>
              <w:jc w:val="center"/>
              <w:rPr>
                <w:b/>
              </w:rPr>
            </w:pPr>
            <w:r>
              <w:rPr>
                <w:b/>
              </w:rPr>
              <w:t>Priority</w:t>
            </w:r>
          </w:p>
        </w:tc>
        <w:tc>
          <w:tcPr>
            <w:tcW w:w="1805" w:type="dxa"/>
            <w:shd w:val="clear" w:color="auto" w:fill="D9D9D9"/>
            <w:vAlign w:val="center"/>
          </w:tcPr>
          <w:p w14:paraId="4D58288E" w14:textId="77777777" w:rsidR="00B475A1" w:rsidRDefault="00B475A1" w:rsidP="00F51FA8">
            <w:pPr>
              <w:jc w:val="center"/>
              <w:rPr>
                <w:b/>
              </w:rPr>
            </w:pPr>
            <w:r>
              <w:rPr>
                <w:b/>
              </w:rPr>
              <w:t>Level</w:t>
            </w:r>
          </w:p>
        </w:tc>
      </w:tr>
      <w:tr w:rsidR="00B475A1" w14:paraId="599F0FE9" w14:textId="77777777" w:rsidTr="00F51FA8">
        <w:trPr>
          <w:trHeight w:val="460"/>
        </w:trPr>
        <w:tc>
          <w:tcPr>
            <w:tcW w:w="1806" w:type="dxa"/>
            <w:shd w:val="clear" w:color="auto" w:fill="auto"/>
          </w:tcPr>
          <w:p w14:paraId="325BC76A" w14:textId="7D30E74D" w:rsidR="00B475A1" w:rsidRDefault="00337809" w:rsidP="00F51FA8">
            <w:pPr>
              <w:jc w:val="center"/>
            </w:pPr>
            <w:r>
              <w:t>Low</w:t>
            </w:r>
          </w:p>
        </w:tc>
        <w:tc>
          <w:tcPr>
            <w:tcW w:w="1341" w:type="dxa"/>
            <w:shd w:val="clear" w:color="auto" w:fill="auto"/>
          </w:tcPr>
          <w:p w14:paraId="05FDEF4C" w14:textId="35C9C0E8" w:rsidR="00B475A1" w:rsidRDefault="00337809" w:rsidP="00F51FA8">
            <w:pPr>
              <w:jc w:val="center"/>
            </w:pPr>
            <w:r>
              <w:t>Unlikely</w:t>
            </w:r>
          </w:p>
        </w:tc>
        <w:tc>
          <w:tcPr>
            <w:tcW w:w="4021" w:type="dxa"/>
            <w:shd w:val="clear" w:color="auto" w:fill="auto"/>
          </w:tcPr>
          <w:p w14:paraId="79D1FC84" w14:textId="33286EA6" w:rsidR="00B475A1" w:rsidRDefault="00337809" w:rsidP="00F51FA8">
            <w:pPr>
              <w:jc w:val="center"/>
            </w:pPr>
            <w:r>
              <w:t>Low</w:t>
            </w:r>
          </w:p>
        </w:tc>
        <w:tc>
          <w:tcPr>
            <w:tcW w:w="1807" w:type="dxa"/>
            <w:shd w:val="clear" w:color="auto" w:fill="auto"/>
          </w:tcPr>
          <w:p w14:paraId="07D13FDB" w14:textId="2690F60A" w:rsidR="00B475A1" w:rsidRDefault="00337809" w:rsidP="00F51FA8">
            <w:pPr>
              <w:jc w:val="center"/>
            </w:pPr>
            <w:r>
              <w:t>1</w:t>
            </w:r>
          </w:p>
        </w:tc>
        <w:tc>
          <w:tcPr>
            <w:tcW w:w="1805" w:type="dxa"/>
            <w:shd w:val="clear" w:color="auto" w:fill="auto"/>
          </w:tcPr>
          <w:p w14:paraId="018B5741" w14:textId="66EED6FC" w:rsidR="00B475A1" w:rsidRDefault="00337809"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rPr>
            </w:pPr>
            <w:r>
              <w:rPr>
                <w:b/>
              </w:rPr>
              <w:t>Tool</w:t>
            </w:r>
          </w:p>
        </w:tc>
        <w:tc>
          <w:tcPr>
            <w:tcW w:w="1341" w:type="dxa"/>
            <w:shd w:val="clear" w:color="auto" w:fill="D9D9D9"/>
            <w:vAlign w:val="center"/>
          </w:tcPr>
          <w:p w14:paraId="398A9F91" w14:textId="77777777" w:rsidR="00B475A1" w:rsidRDefault="00B475A1" w:rsidP="00F51FA8">
            <w:pPr>
              <w:jc w:val="center"/>
              <w:rPr>
                <w:b/>
              </w:rPr>
            </w:pPr>
            <w:r>
              <w:rPr>
                <w:b/>
              </w:rPr>
              <w:t>Version</w:t>
            </w:r>
          </w:p>
        </w:tc>
        <w:tc>
          <w:tcPr>
            <w:tcW w:w="4021" w:type="dxa"/>
            <w:shd w:val="clear" w:color="auto" w:fill="D9D9D9"/>
            <w:vAlign w:val="center"/>
          </w:tcPr>
          <w:p w14:paraId="16184D8D" w14:textId="77777777" w:rsidR="00B475A1" w:rsidRDefault="00B475A1" w:rsidP="00F51FA8">
            <w:pPr>
              <w:jc w:val="center"/>
              <w:rPr>
                <w:b/>
              </w:rPr>
            </w:pPr>
            <w:r>
              <w:rPr>
                <w:b/>
              </w:rPr>
              <w:t>Checker</w:t>
            </w:r>
          </w:p>
        </w:tc>
        <w:tc>
          <w:tcPr>
            <w:tcW w:w="3611" w:type="dxa"/>
            <w:shd w:val="clear" w:color="auto" w:fill="D9D9D9"/>
            <w:vAlign w:val="center"/>
          </w:tcPr>
          <w:p w14:paraId="3D63E5D3" w14:textId="77777777" w:rsidR="00B475A1" w:rsidRDefault="00B475A1" w:rsidP="00F51FA8">
            <w:pPr>
              <w:jc w:val="center"/>
              <w:rPr>
                <w:b/>
              </w:rPr>
            </w:pPr>
            <w:r>
              <w:rPr>
                <w:b/>
              </w:rPr>
              <w:t>Description Tool</w:t>
            </w:r>
          </w:p>
        </w:tc>
      </w:tr>
      <w:tr w:rsidR="00B475A1" w14:paraId="13CC4077" w14:textId="77777777" w:rsidTr="00F51FA8">
        <w:trPr>
          <w:trHeight w:val="460"/>
        </w:trPr>
        <w:tc>
          <w:tcPr>
            <w:tcW w:w="1807" w:type="dxa"/>
            <w:shd w:val="clear" w:color="auto" w:fill="auto"/>
          </w:tcPr>
          <w:p w14:paraId="642C6635" w14:textId="2AACD77D" w:rsidR="00B475A1" w:rsidRDefault="00576C98" w:rsidP="00F51FA8">
            <w:pPr>
              <w:jc w:val="center"/>
            </w:pPr>
            <w:r w:rsidRPr="00576C98">
              <w:t>SonarQube</w:t>
            </w:r>
          </w:p>
        </w:tc>
        <w:tc>
          <w:tcPr>
            <w:tcW w:w="1341" w:type="dxa"/>
            <w:shd w:val="clear" w:color="auto" w:fill="auto"/>
          </w:tcPr>
          <w:p w14:paraId="1659F964" w14:textId="044A7B4F" w:rsidR="00B475A1" w:rsidRDefault="00576C98" w:rsidP="00F51FA8">
            <w:pPr>
              <w:jc w:val="center"/>
            </w:pPr>
            <w:r>
              <w:t>6.7</w:t>
            </w:r>
          </w:p>
        </w:tc>
        <w:tc>
          <w:tcPr>
            <w:tcW w:w="4021" w:type="dxa"/>
            <w:shd w:val="clear" w:color="auto" w:fill="auto"/>
          </w:tcPr>
          <w:p w14:paraId="14C127A7" w14:textId="28F9F3DC" w:rsidR="00B475A1" w:rsidRDefault="00576C98" w:rsidP="00F51FA8">
            <w:pPr>
              <w:jc w:val="center"/>
            </w:pPr>
            <w:r w:rsidRPr="008373E7">
              <w:t>S3346</w:t>
            </w:r>
          </w:p>
        </w:tc>
        <w:tc>
          <w:tcPr>
            <w:tcW w:w="3611" w:type="dxa"/>
            <w:shd w:val="clear" w:color="auto" w:fill="auto"/>
          </w:tcPr>
          <w:p w14:paraId="511AFF98" w14:textId="45F24B40" w:rsidR="00B475A1" w:rsidRDefault="00576C98" w:rsidP="00F51FA8">
            <w:pPr>
              <w:jc w:val="center"/>
            </w:pPr>
            <w:r w:rsidRPr="008373E7">
              <w:t>Expressions used in "assert" should not produce side effects</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2" w:name="_Toc52464065"/>
      <w:r>
        <w:t>Coding Standard 7</w:t>
      </w:r>
      <w:bookmarkEnd w:id="12"/>
    </w:p>
    <w:p w14:paraId="145AC2A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rPr>
            </w:pPr>
            <w:r>
              <w:rPr>
                <w:b/>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shd w:val="clear" w:color="auto" w:fill="EDEDED"/>
            <w:tcMar>
              <w:top w:w="100" w:type="dxa"/>
              <w:left w:w="100" w:type="dxa"/>
              <w:bottom w:w="100" w:type="dxa"/>
              <w:right w:w="100" w:type="dxa"/>
            </w:tcMar>
          </w:tcPr>
          <w:p w14:paraId="6B141EF9" w14:textId="28185EC1" w:rsidR="00381847" w:rsidRDefault="00916A1C">
            <w:pPr>
              <w:jc w:val="center"/>
            </w:pPr>
            <w:r>
              <w:t>STD-00</w:t>
            </w:r>
            <w:r w:rsidR="002D622A">
              <w:t>7</w:t>
            </w:r>
            <w:r>
              <w:t>-CPP</w:t>
            </w:r>
          </w:p>
        </w:tc>
        <w:tc>
          <w:tcPr>
            <w:tcW w:w="7632" w:type="dxa"/>
            <w:shd w:val="clear" w:color="auto" w:fill="EDEDED"/>
            <w:tcMar>
              <w:top w:w="100" w:type="dxa"/>
              <w:left w:w="100" w:type="dxa"/>
              <w:bottom w:w="100" w:type="dxa"/>
              <w:right w:w="100" w:type="dxa"/>
            </w:tcMar>
          </w:tcPr>
          <w:p w14:paraId="7DF53768" w14:textId="75409867" w:rsidR="00381847" w:rsidRDefault="00F75949">
            <w:r>
              <w:t xml:space="preserve">Handle all </w:t>
            </w:r>
            <w:r w:rsidR="00080BA5">
              <w:t>e</w:t>
            </w:r>
            <w:r>
              <w:t>xceptions</w:t>
            </w:r>
          </w:p>
        </w:tc>
      </w:tr>
    </w:tbl>
    <w:p w14:paraId="28913F6B"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53FF1174"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8951DC">
            <w:r>
              <w:rPr>
                <w:b/>
              </w:rPr>
              <w:t>Noncompliant Code</w:t>
            </w:r>
          </w:p>
        </w:tc>
      </w:tr>
      <w:tr w:rsidR="00F72634" w14:paraId="64D24A91"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95217BB" w:rsidR="00080BA5" w:rsidRDefault="00080BA5" w:rsidP="008951DC">
            <w:r>
              <w:t xml:space="preserve">In this example, the target method nor the main function do not catch any exceptions thrown by </w:t>
            </w:r>
            <w:r w:rsidR="002B53C6">
              <w:t>raise_exception(). Because there is no handler, the program terminates.</w:t>
            </w:r>
          </w:p>
        </w:tc>
      </w:tr>
      <w:tr w:rsidR="00F72634" w14:paraId="3CEA03A3" w14:textId="77777777" w:rsidTr="00032100">
        <w:trPr>
          <w:trHeight w:val="460"/>
        </w:trPr>
        <w:tc>
          <w:tcPr>
            <w:tcW w:w="10800" w:type="dxa"/>
            <w:shd w:val="clear" w:color="auto" w:fill="EDEDED"/>
            <w:tcMar>
              <w:top w:w="100" w:type="dxa"/>
              <w:left w:w="100" w:type="dxa"/>
              <w:bottom w:w="100" w:type="dxa"/>
              <w:right w:w="100" w:type="dxa"/>
            </w:tcMar>
          </w:tcPr>
          <w:p w14:paraId="4D300285" w14:textId="32E093FF" w:rsidR="002B53C6" w:rsidRPr="002B53C6" w:rsidRDefault="002B53C6" w:rsidP="002B53C6">
            <w:pPr>
              <w:rPr>
                <w:rFonts w:ascii="Courier New" w:hAnsi="Courier New" w:cs="Courier New"/>
              </w:rPr>
            </w:pPr>
            <w:r w:rsidRPr="002B53C6">
              <w:rPr>
                <w:rFonts w:ascii="Courier New" w:hAnsi="Courier New" w:cs="Courier New"/>
              </w:rPr>
              <w:t xml:space="preserve">void </w:t>
            </w:r>
            <w:r>
              <w:rPr>
                <w:rFonts w:ascii="Courier New" w:hAnsi="Courier New" w:cs="Courier New"/>
              </w:rPr>
              <w:t>raise_exception</w:t>
            </w:r>
            <w:r w:rsidRPr="002B53C6">
              <w:rPr>
                <w:rFonts w:ascii="Courier New" w:hAnsi="Courier New" w:cs="Courier New"/>
              </w:rPr>
              <w:t>() noexcept(false);</w:t>
            </w:r>
          </w:p>
          <w:p w14:paraId="45DD95F0" w14:textId="77777777" w:rsidR="002B53C6" w:rsidRPr="002B53C6" w:rsidRDefault="002B53C6" w:rsidP="002B53C6">
            <w:pPr>
              <w:rPr>
                <w:rFonts w:ascii="Courier New" w:hAnsi="Courier New" w:cs="Courier New"/>
              </w:rPr>
            </w:pPr>
            <w:r w:rsidRPr="002B53C6">
              <w:rPr>
                <w:rFonts w:ascii="Courier New" w:hAnsi="Courier New" w:cs="Courier New"/>
              </w:rPr>
              <w:t xml:space="preserve">  </w:t>
            </w:r>
          </w:p>
          <w:p w14:paraId="60CDE80F" w14:textId="0957FB3B" w:rsidR="002B53C6" w:rsidRPr="002B53C6" w:rsidRDefault="002B53C6" w:rsidP="002B53C6">
            <w:pPr>
              <w:rPr>
                <w:rFonts w:ascii="Courier New" w:hAnsi="Courier New" w:cs="Courier New"/>
              </w:rPr>
            </w:pPr>
            <w:r w:rsidRPr="002B53C6">
              <w:rPr>
                <w:rFonts w:ascii="Courier New" w:hAnsi="Courier New" w:cs="Courier New"/>
              </w:rPr>
              <w:t xml:space="preserve">void </w:t>
            </w:r>
            <w:r>
              <w:rPr>
                <w:rFonts w:ascii="Courier New" w:hAnsi="Courier New" w:cs="Courier New"/>
              </w:rPr>
              <w:t>target</w:t>
            </w:r>
            <w:r w:rsidRPr="002B53C6">
              <w:rPr>
                <w:rFonts w:ascii="Courier New" w:hAnsi="Courier New" w:cs="Courier New"/>
              </w:rPr>
              <w:t>() {</w:t>
            </w:r>
          </w:p>
          <w:p w14:paraId="564C796A" w14:textId="1873F61D" w:rsidR="002B53C6" w:rsidRPr="002B53C6" w:rsidRDefault="002B53C6" w:rsidP="002B53C6">
            <w:pPr>
              <w:rPr>
                <w:rFonts w:ascii="Courier New" w:hAnsi="Courier New" w:cs="Courier New"/>
              </w:rPr>
            </w:pPr>
            <w:r w:rsidRPr="002B53C6">
              <w:rPr>
                <w:rFonts w:ascii="Courier New" w:hAnsi="Courier New" w:cs="Courier New"/>
              </w:rPr>
              <w:t xml:space="preserve">  </w:t>
            </w:r>
            <w:r>
              <w:rPr>
                <w:rFonts w:ascii="Courier New" w:hAnsi="Courier New" w:cs="Courier New"/>
              </w:rPr>
              <w:t>raise_exception(</w:t>
            </w:r>
            <w:r w:rsidRPr="002B53C6">
              <w:rPr>
                <w:rFonts w:ascii="Courier New" w:hAnsi="Courier New" w:cs="Courier New"/>
              </w:rPr>
              <w:t>);</w:t>
            </w:r>
          </w:p>
          <w:p w14:paraId="4EDABBE9" w14:textId="77777777" w:rsidR="002B53C6" w:rsidRPr="002B53C6" w:rsidRDefault="002B53C6" w:rsidP="002B53C6">
            <w:pPr>
              <w:rPr>
                <w:rFonts w:ascii="Courier New" w:hAnsi="Courier New" w:cs="Courier New"/>
              </w:rPr>
            </w:pPr>
            <w:r w:rsidRPr="002B53C6">
              <w:rPr>
                <w:rFonts w:ascii="Courier New" w:hAnsi="Courier New" w:cs="Courier New"/>
              </w:rPr>
              <w:t>}</w:t>
            </w:r>
          </w:p>
          <w:p w14:paraId="3867C2C5" w14:textId="77777777" w:rsidR="002B53C6" w:rsidRPr="002B53C6" w:rsidRDefault="002B53C6" w:rsidP="002B53C6">
            <w:pPr>
              <w:rPr>
                <w:rFonts w:ascii="Courier New" w:hAnsi="Courier New" w:cs="Courier New"/>
              </w:rPr>
            </w:pPr>
            <w:r w:rsidRPr="002B53C6">
              <w:rPr>
                <w:rFonts w:ascii="Courier New" w:hAnsi="Courier New" w:cs="Courier New"/>
              </w:rPr>
              <w:t xml:space="preserve">  </w:t>
            </w:r>
          </w:p>
          <w:p w14:paraId="7FA7D355" w14:textId="77777777" w:rsidR="002B53C6" w:rsidRPr="002B53C6" w:rsidRDefault="002B53C6" w:rsidP="002B53C6">
            <w:pPr>
              <w:rPr>
                <w:rFonts w:ascii="Courier New" w:hAnsi="Courier New" w:cs="Courier New"/>
              </w:rPr>
            </w:pPr>
            <w:r w:rsidRPr="002B53C6">
              <w:rPr>
                <w:rFonts w:ascii="Courier New" w:hAnsi="Courier New" w:cs="Courier New"/>
              </w:rPr>
              <w:t>int main() {</w:t>
            </w:r>
          </w:p>
          <w:p w14:paraId="646366ED" w14:textId="02C1E115" w:rsidR="002B53C6" w:rsidRPr="002B53C6" w:rsidRDefault="002B53C6" w:rsidP="002B53C6">
            <w:pPr>
              <w:rPr>
                <w:rFonts w:ascii="Courier New" w:hAnsi="Courier New" w:cs="Courier New"/>
              </w:rPr>
            </w:pPr>
            <w:r w:rsidRPr="002B53C6">
              <w:rPr>
                <w:rFonts w:ascii="Courier New" w:hAnsi="Courier New" w:cs="Courier New"/>
              </w:rPr>
              <w:t xml:space="preserve">  </w:t>
            </w:r>
            <w:r>
              <w:rPr>
                <w:rFonts w:ascii="Courier New" w:hAnsi="Courier New" w:cs="Courier New"/>
              </w:rPr>
              <w:t>target</w:t>
            </w:r>
            <w:r w:rsidRPr="002B53C6">
              <w:rPr>
                <w:rFonts w:ascii="Courier New" w:hAnsi="Courier New" w:cs="Courier New"/>
              </w:rPr>
              <w:t>();</w:t>
            </w:r>
          </w:p>
          <w:p w14:paraId="728394A2" w14:textId="54708676" w:rsidR="00F72634" w:rsidRDefault="002B53C6" w:rsidP="002B53C6">
            <w:r w:rsidRPr="002B53C6">
              <w:rPr>
                <w:rFonts w:ascii="Courier New" w:hAnsi="Courier New" w:cs="Courier New"/>
              </w:rPr>
              <w:t>}</w:t>
            </w:r>
          </w:p>
        </w:tc>
      </w:tr>
    </w:tbl>
    <w:p w14:paraId="789A568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5D695EF3"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8951DC">
            <w:r>
              <w:rPr>
                <w:b/>
              </w:rPr>
              <w:t>Compliant Code</w:t>
            </w:r>
          </w:p>
        </w:tc>
      </w:tr>
      <w:tr w:rsidR="00F72634" w14:paraId="10AB6D03"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50443AD" w:rsidR="00F72634" w:rsidRDefault="002B53C6" w:rsidP="008951DC">
            <w:r>
              <w:t xml:space="preserve">In this example, the main method captures all </w:t>
            </w:r>
            <w:r w:rsidR="003818B9">
              <w:t xml:space="preserve">exceptions using the unexpected error handler. </w:t>
            </w:r>
            <w:r w:rsidR="00513E2A">
              <w:t>Allows the program to terminate gracefully.</w:t>
            </w:r>
          </w:p>
        </w:tc>
      </w:tr>
      <w:tr w:rsidR="00F72634" w14:paraId="5DBE36E7" w14:textId="77777777" w:rsidTr="00032100">
        <w:trPr>
          <w:trHeight w:val="460"/>
        </w:trPr>
        <w:tc>
          <w:tcPr>
            <w:tcW w:w="10800" w:type="dxa"/>
            <w:shd w:val="clear" w:color="auto" w:fill="EDEDED"/>
            <w:tcMar>
              <w:top w:w="100" w:type="dxa"/>
              <w:left w:w="100" w:type="dxa"/>
              <w:bottom w:w="100" w:type="dxa"/>
              <w:right w:w="100" w:type="dxa"/>
            </w:tcMar>
          </w:tcPr>
          <w:p w14:paraId="10BBDE66" w14:textId="201AA4D3" w:rsidR="00513E2A" w:rsidRPr="00513E2A" w:rsidRDefault="00513E2A" w:rsidP="00513E2A">
            <w:pPr>
              <w:rPr>
                <w:rFonts w:ascii="Courier New" w:hAnsi="Courier New" w:cs="Courier New"/>
              </w:rPr>
            </w:pPr>
            <w:r w:rsidRPr="00513E2A">
              <w:rPr>
                <w:rFonts w:ascii="Courier New" w:hAnsi="Courier New" w:cs="Courier New"/>
              </w:rPr>
              <w:t>void</w:t>
            </w:r>
            <w:r>
              <w:rPr>
                <w:rFonts w:ascii="Courier New" w:hAnsi="Courier New" w:cs="Courier New"/>
              </w:rPr>
              <w:t xml:space="preserve"> raise_exception</w:t>
            </w:r>
            <w:r w:rsidRPr="002B53C6">
              <w:rPr>
                <w:rFonts w:ascii="Courier New" w:hAnsi="Courier New" w:cs="Courier New"/>
              </w:rPr>
              <w:t>()</w:t>
            </w:r>
            <w:r w:rsidRPr="00513E2A">
              <w:rPr>
                <w:rFonts w:ascii="Courier New" w:hAnsi="Courier New" w:cs="Courier New"/>
              </w:rPr>
              <w:t xml:space="preserve"> noexcept(false);</w:t>
            </w:r>
          </w:p>
          <w:p w14:paraId="124FB172" w14:textId="77777777" w:rsidR="00513E2A" w:rsidRPr="00513E2A" w:rsidRDefault="00513E2A" w:rsidP="00513E2A">
            <w:pPr>
              <w:rPr>
                <w:rFonts w:ascii="Courier New" w:hAnsi="Courier New" w:cs="Courier New"/>
              </w:rPr>
            </w:pPr>
            <w:r w:rsidRPr="00513E2A">
              <w:rPr>
                <w:rFonts w:ascii="Courier New" w:hAnsi="Courier New" w:cs="Courier New"/>
              </w:rPr>
              <w:t xml:space="preserve">  </w:t>
            </w:r>
          </w:p>
          <w:p w14:paraId="16571358" w14:textId="24BC76B2" w:rsidR="00513E2A" w:rsidRPr="00513E2A" w:rsidRDefault="00513E2A" w:rsidP="00513E2A">
            <w:pPr>
              <w:rPr>
                <w:rFonts w:ascii="Courier New" w:hAnsi="Courier New" w:cs="Courier New"/>
              </w:rPr>
            </w:pPr>
            <w:r w:rsidRPr="00513E2A">
              <w:rPr>
                <w:rFonts w:ascii="Courier New" w:hAnsi="Courier New" w:cs="Courier New"/>
              </w:rPr>
              <w:t xml:space="preserve">void </w:t>
            </w:r>
            <w:r>
              <w:rPr>
                <w:rFonts w:ascii="Courier New" w:hAnsi="Courier New" w:cs="Courier New"/>
              </w:rPr>
              <w:t>target</w:t>
            </w:r>
            <w:r w:rsidRPr="00513E2A">
              <w:rPr>
                <w:rFonts w:ascii="Courier New" w:hAnsi="Courier New" w:cs="Courier New"/>
              </w:rPr>
              <w:t>() {</w:t>
            </w:r>
          </w:p>
          <w:p w14:paraId="258DE1E6" w14:textId="73DC669F" w:rsidR="00513E2A" w:rsidRPr="00513E2A" w:rsidRDefault="00513E2A" w:rsidP="00513E2A">
            <w:pPr>
              <w:rPr>
                <w:rFonts w:ascii="Courier New" w:hAnsi="Courier New" w:cs="Courier New"/>
              </w:rPr>
            </w:pPr>
            <w:r w:rsidRPr="00513E2A">
              <w:rPr>
                <w:rFonts w:ascii="Courier New" w:hAnsi="Courier New" w:cs="Courier New"/>
              </w:rPr>
              <w:t xml:space="preserve">  </w:t>
            </w:r>
            <w:r>
              <w:rPr>
                <w:rFonts w:ascii="Courier New" w:hAnsi="Courier New" w:cs="Courier New"/>
              </w:rPr>
              <w:t>raise_exception</w:t>
            </w:r>
            <w:r w:rsidRPr="002B53C6">
              <w:rPr>
                <w:rFonts w:ascii="Courier New" w:hAnsi="Courier New" w:cs="Courier New"/>
              </w:rPr>
              <w:t>()</w:t>
            </w:r>
            <w:r>
              <w:rPr>
                <w:rFonts w:ascii="Courier New" w:hAnsi="Courier New" w:cs="Courier New"/>
              </w:rPr>
              <w:t>;</w:t>
            </w:r>
          </w:p>
          <w:p w14:paraId="4F20009B" w14:textId="77777777" w:rsidR="00513E2A" w:rsidRPr="00513E2A" w:rsidRDefault="00513E2A" w:rsidP="00513E2A">
            <w:pPr>
              <w:rPr>
                <w:rFonts w:ascii="Courier New" w:hAnsi="Courier New" w:cs="Courier New"/>
              </w:rPr>
            </w:pPr>
            <w:r w:rsidRPr="00513E2A">
              <w:rPr>
                <w:rFonts w:ascii="Courier New" w:hAnsi="Courier New" w:cs="Courier New"/>
              </w:rPr>
              <w:t>}</w:t>
            </w:r>
          </w:p>
          <w:p w14:paraId="19C42229" w14:textId="77777777" w:rsidR="00513E2A" w:rsidRPr="00513E2A" w:rsidRDefault="00513E2A" w:rsidP="00513E2A">
            <w:pPr>
              <w:rPr>
                <w:rFonts w:ascii="Courier New" w:hAnsi="Courier New" w:cs="Courier New"/>
              </w:rPr>
            </w:pPr>
            <w:r w:rsidRPr="00513E2A">
              <w:rPr>
                <w:rFonts w:ascii="Courier New" w:hAnsi="Courier New" w:cs="Courier New"/>
              </w:rPr>
              <w:t xml:space="preserve">  </w:t>
            </w:r>
          </w:p>
          <w:p w14:paraId="145F4F4C" w14:textId="77777777" w:rsidR="00513E2A" w:rsidRPr="00513E2A" w:rsidRDefault="00513E2A" w:rsidP="00513E2A">
            <w:pPr>
              <w:rPr>
                <w:rFonts w:ascii="Courier New" w:hAnsi="Courier New" w:cs="Courier New"/>
              </w:rPr>
            </w:pPr>
            <w:r w:rsidRPr="00513E2A">
              <w:rPr>
                <w:rFonts w:ascii="Courier New" w:hAnsi="Courier New" w:cs="Courier New"/>
              </w:rPr>
              <w:t>int main() {</w:t>
            </w:r>
          </w:p>
          <w:p w14:paraId="2771C644" w14:textId="77777777" w:rsidR="00513E2A" w:rsidRPr="00513E2A" w:rsidRDefault="00513E2A" w:rsidP="00513E2A">
            <w:pPr>
              <w:rPr>
                <w:rFonts w:ascii="Courier New" w:hAnsi="Courier New" w:cs="Courier New"/>
              </w:rPr>
            </w:pPr>
            <w:r w:rsidRPr="00513E2A">
              <w:rPr>
                <w:rFonts w:ascii="Courier New" w:hAnsi="Courier New" w:cs="Courier New"/>
              </w:rPr>
              <w:t xml:space="preserve">  try {</w:t>
            </w:r>
          </w:p>
          <w:p w14:paraId="52CFE642" w14:textId="3A796512" w:rsidR="00513E2A" w:rsidRPr="00513E2A" w:rsidRDefault="00513E2A" w:rsidP="00513E2A">
            <w:pPr>
              <w:rPr>
                <w:rFonts w:ascii="Courier New" w:hAnsi="Courier New" w:cs="Courier New"/>
              </w:rPr>
            </w:pPr>
            <w:r w:rsidRPr="00513E2A">
              <w:rPr>
                <w:rFonts w:ascii="Courier New" w:hAnsi="Courier New" w:cs="Courier New"/>
              </w:rPr>
              <w:t xml:space="preserve">    </w:t>
            </w:r>
            <w:r>
              <w:rPr>
                <w:rFonts w:ascii="Courier New" w:hAnsi="Courier New" w:cs="Courier New"/>
              </w:rPr>
              <w:t>target</w:t>
            </w:r>
            <w:r w:rsidRPr="00513E2A">
              <w:rPr>
                <w:rFonts w:ascii="Courier New" w:hAnsi="Courier New" w:cs="Courier New"/>
              </w:rPr>
              <w:t>()</w:t>
            </w:r>
            <w:r>
              <w:rPr>
                <w:rFonts w:ascii="Courier New" w:hAnsi="Courier New" w:cs="Courier New"/>
              </w:rPr>
              <w:t>;</w:t>
            </w:r>
          </w:p>
          <w:p w14:paraId="0CC15DBA" w14:textId="77777777" w:rsidR="00513E2A" w:rsidRPr="00513E2A" w:rsidRDefault="00513E2A" w:rsidP="00513E2A">
            <w:pPr>
              <w:rPr>
                <w:rFonts w:ascii="Courier New" w:hAnsi="Courier New" w:cs="Courier New"/>
              </w:rPr>
            </w:pPr>
            <w:r w:rsidRPr="00513E2A">
              <w:rPr>
                <w:rFonts w:ascii="Courier New" w:hAnsi="Courier New" w:cs="Courier New"/>
              </w:rPr>
              <w:t xml:space="preserve">  } catch (...) {</w:t>
            </w:r>
          </w:p>
          <w:p w14:paraId="713563B0" w14:textId="77777777" w:rsidR="00513E2A" w:rsidRPr="00513E2A" w:rsidRDefault="00513E2A" w:rsidP="00513E2A">
            <w:pPr>
              <w:rPr>
                <w:rFonts w:ascii="Courier New" w:hAnsi="Courier New" w:cs="Courier New"/>
              </w:rPr>
            </w:pPr>
            <w:r w:rsidRPr="00513E2A">
              <w:rPr>
                <w:rFonts w:ascii="Courier New" w:hAnsi="Courier New" w:cs="Courier New"/>
              </w:rPr>
              <w:t xml:space="preserve">    // Handle error</w:t>
            </w:r>
          </w:p>
          <w:p w14:paraId="283E3CD7" w14:textId="77777777" w:rsidR="00513E2A" w:rsidRPr="00513E2A" w:rsidRDefault="00513E2A" w:rsidP="00513E2A">
            <w:pPr>
              <w:rPr>
                <w:rFonts w:ascii="Courier New" w:hAnsi="Courier New" w:cs="Courier New"/>
              </w:rPr>
            </w:pPr>
            <w:r w:rsidRPr="00513E2A">
              <w:rPr>
                <w:rFonts w:ascii="Courier New" w:hAnsi="Courier New" w:cs="Courier New"/>
              </w:rPr>
              <w:t xml:space="preserve">  }</w:t>
            </w:r>
          </w:p>
          <w:p w14:paraId="1B81CDBB" w14:textId="76B0DF24" w:rsidR="00F72634" w:rsidRDefault="00513E2A" w:rsidP="00513E2A">
            <w:r w:rsidRPr="00513E2A">
              <w:rPr>
                <w:rFonts w:ascii="Courier New" w:hAnsi="Courier New" w:cs="Courier New"/>
              </w:rPr>
              <w:t>}</w:t>
            </w:r>
          </w:p>
        </w:tc>
      </w:tr>
    </w:tbl>
    <w:p w14:paraId="5D3977C1" w14:textId="2AB25D36" w:rsidR="00B475A1" w:rsidRDefault="00B475A1" w:rsidP="00B475A1">
      <w:pPr>
        <w:rPr>
          <w:b/>
        </w:rPr>
      </w:pPr>
    </w:p>
    <w:p w14:paraId="17AE9F43" w14:textId="77777777" w:rsidR="003E7BC6" w:rsidRDefault="003E7BC6"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1A5BE912" w14:textId="77777777" w:rsidR="00B475A1" w:rsidRDefault="00B475A1" w:rsidP="00F51FA8">
            <w:pPr>
              <w:pBdr>
                <w:top w:val="nil"/>
                <w:left w:val="nil"/>
                <w:bottom w:val="nil"/>
                <w:right w:val="nil"/>
                <w:between w:val="nil"/>
              </w:pBdr>
            </w:pPr>
            <w:r>
              <w:rPr>
                <w:b/>
              </w:rPr>
              <w:t>Principles(s):</w:t>
            </w:r>
            <w:r>
              <w:t xml:space="preserve"> </w:t>
            </w:r>
            <w:r w:rsidR="00C01F74">
              <w:t>10</w:t>
            </w:r>
          </w:p>
          <w:p w14:paraId="1FC14A0E" w14:textId="77777777" w:rsidR="00C01F74" w:rsidRDefault="00C01F74" w:rsidP="00F51FA8">
            <w:pPr>
              <w:pBdr>
                <w:top w:val="nil"/>
                <w:left w:val="nil"/>
                <w:bottom w:val="nil"/>
                <w:right w:val="nil"/>
                <w:between w:val="nil"/>
              </w:pBdr>
            </w:pPr>
          </w:p>
          <w:p w14:paraId="00B40BD2" w14:textId="19002FE8" w:rsidR="00B475A1" w:rsidRDefault="00C01F74" w:rsidP="00F51FA8">
            <w:pPr>
              <w:pBdr>
                <w:top w:val="nil"/>
                <w:left w:val="nil"/>
                <w:bottom w:val="nil"/>
                <w:right w:val="nil"/>
                <w:between w:val="nil"/>
              </w:pBdr>
            </w:pPr>
            <w:r>
              <w:t>The principal of ‘</w:t>
            </w:r>
            <w:r w:rsidRPr="008F777F">
              <w:rPr>
                <w:b/>
                <w:bCs/>
              </w:rPr>
              <w:t>Develop a Coding Standard</w:t>
            </w:r>
            <w:r>
              <w:t>’ applies</w:t>
            </w:r>
            <w:r w:rsidR="00B475A1">
              <w:t xml:space="preserve"> to this standard</w:t>
            </w:r>
            <w:r>
              <w:t xml:space="preserve"> as while not handling all exceptions </w:t>
            </w:r>
            <w:r w:rsidR="00B05213">
              <w:t xml:space="preserve">is not detrimental to an application when everything works right, any unhandled or exceptions that occur to bad data will cause the application to crash and cause corruption.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rPr>
            </w:pPr>
            <w:r>
              <w:rPr>
                <w:b/>
              </w:rPr>
              <w:t>Severity</w:t>
            </w:r>
          </w:p>
        </w:tc>
        <w:tc>
          <w:tcPr>
            <w:tcW w:w="1341" w:type="dxa"/>
            <w:shd w:val="clear" w:color="auto" w:fill="D9D9D9"/>
            <w:vAlign w:val="center"/>
          </w:tcPr>
          <w:p w14:paraId="6FB1DA7B" w14:textId="77777777" w:rsidR="00B475A1" w:rsidRDefault="00B475A1" w:rsidP="00F51FA8">
            <w:pPr>
              <w:jc w:val="center"/>
              <w:rPr>
                <w:b/>
              </w:rPr>
            </w:pPr>
            <w:r>
              <w:rPr>
                <w:b/>
              </w:rPr>
              <w:t>Likelihood</w:t>
            </w:r>
          </w:p>
        </w:tc>
        <w:tc>
          <w:tcPr>
            <w:tcW w:w="4021" w:type="dxa"/>
            <w:shd w:val="clear" w:color="auto" w:fill="D9D9D9"/>
            <w:vAlign w:val="center"/>
          </w:tcPr>
          <w:p w14:paraId="1517828B" w14:textId="77777777" w:rsidR="00B475A1" w:rsidRDefault="00B475A1" w:rsidP="00F51FA8">
            <w:pPr>
              <w:jc w:val="center"/>
              <w:rPr>
                <w:b/>
              </w:rPr>
            </w:pPr>
            <w:r>
              <w:rPr>
                <w:b/>
              </w:rPr>
              <w:t>Remediation Cost</w:t>
            </w:r>
          </w:p>
        </w:tc>
        <w:tc>
          <w:tcPr>
            <w:tcW w:w="1807" w:type="dxa"/>
            <w:shd w:val="clear" w:color="auto" w:fill="D9D9D9"/>
            <w:vAlign w:val="center"/>
          </w:tcPr>
          <w:p w14:paraId="41F7CAAA" w14:textId="77777777" w:rsidR="00B475A1" w:rsidRDefault="00B475A1" w:rsidP="00F51FA8">
            <w:pPr>
              <w:jc w:val="center"/>
              <w:rPr>
                <w:b/>
              </w:rPr>
            </w:pPr>
            <w:r>
              <w:rPr>
                <w:b/>
              </w:rPr>
              <w:t>Priority</w:t>
            </w:r>
          </w:p>
        </w:tc>
        <w:tc>
          <w:tcPr>
            <w:tcW w:w="1805" w:type="dxa"/>
            <w:shd w:val="clear" w:color="auto" w:fill="D9D9D9"/>
            <w:vAlign w:val="center"/>
          </w:tcPr>
          <w:p w14:paraId="5A26B020" w14:textId="77777777" w:rsidR="00B475A1" w:rsidRDefault="00B475A1" w:rsidP="00F51FA8">
            <w:pPr>
              <w:jc w:val="center"/>
              <w:rPr>
                <w:b/>
              </w:rPr>
            </w:pPr>
            <w:r>
              <w:rPr>
                <w:b/>
              </w:rPr>
              <w:t>Level</w:t>
            </w:r>
          </w:p>
        </w:tc>
      </w:tr>
      <w:tr w:rsidR="00B475A1" w14:paraId="172EFA93" w14:textId="77777777" w:rsidTr="00F51FA8">
        <w:trPr>
          <w:trHeight w:val="460"/>
        </w:trPr>
        <w:tc>
          <w:tcPr>
            <w:tcW w:w="1806" w:type="dxa"/>
            <w:shd w:val="clear" w:color="auto" w:fill="auto"/>
          </w:tcPr>
          <w:p w14:paraId="3A5DE4FC" w14:textId="595D405F" w:rsidR="00B475A1" w:rsidRDefault="00F86BAF" w:rsidP="00F51FA8">
            <w:pPr>
              <w:jc w:val="center"/>
            </w:pPr>
            <w:r>
              <w:t>Low</w:t>
            </w:r>
          </w:p>
        </w:tc>
        <w:tc>
          <w:tcPr>
            <w:tcW w:w="1341" w:type="dxa"/>
            <w:shd w:val="clear" w:color="auto" w:fill="auto"/>
          </w:tcPr>
          <w:p w14:paraId="3F2670C9" w14:textId="04EBFBCD" w:rsidR="00B475A1" w:rsidRDefault="001111C6" w:rsidP="00F51FA8">
            <w:pPr>
              <w:jc w:val="center"/>
            </w:pPr>
            <w:r>
              <w:t>Priority</w:t>
            </w:r>
          </w:p>
        </w:tc>
        <w:tc>
          <w:tcPr>
            <w:tcW w:w="4021" w:type="dxa"/>
            <w:shd w:val="clear" w:color="auto" w:fill="auto"/>
          </w:tcPr>
          <w:p w14:paraId="40C1B5AC" w14:textId="51A836E8" w:rsidR="00B475A1" w:rsidRDefault="00F86BAF" w:rsidP="00F51FA8">
            <w:pPr>
              <w:jc w:val="center"/>
            </w:pPr>
            <w:r w:rsidRPr="00F86BAF">
              <w:t>Medium</w:t>
            </w:r>
          </w:p>
        </w:tc>
        <w:tc>
          <w:tcPr>
            <w:tcW w:w="1807" w:type="dxa"/>
            <w:shd w:val="clear" w:color="auto" w:fill="auto"/>
          </w:tcPr>
          <w:p w14:paraId="62635B7A" w14:textId="49CB4AA0" w:rsidR="00B475A1" w:rsidRDefault="00425CEC" w:rsidP="00F51FA8">
            <w:pPr>
              <w:jc w:val="center"/>
            </w:pPr>
            <w:r>
              <w:t>Low</w:t>
            </w:r>
          </w:p>
        </w:tc>
        <w:tc>
          <w:tcPr>
            <w:tcW w:w="1805" w:type="dxa"/>
            <w:shd w:val="clear" w:color="auto" w:fill="auto"/>
          </w:tcPr>
          <w:p w14:paraId="18B948EA" w14:textId="2BD2EE84" w:rsidR="00B475A1" w:rsidRDefault="00425CEC"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rPr>
            </w:pPr>
            <w:r>
              <w:rPr>
                <w:b/>
              </w:rPr>
              <w:t>Tool</w:t>
            </w:r>
          </w:p>
        </w:tc>
        <w:tc>
          <w:tcPr>
            <w:tcW w:w="1341" w:type="dxa"/>
            <w:shd w:val="clear" w:color="auto" w:fill="D9D9D9"/>
            <w:vAlign w:val="center"/>
          </w:tcPr>
          <w:p w14:paraId="3A677BAD" w14:textId="77777777" w:rsidR="00B475A1" w:rsidRDefault="00B475A1" w:rsidP="00F51FA8">
            <w:pPr>
              <w:jc w:val="center"/>
              <w:rPr>
                <w:b/>
              </w:rPr>
            </w:pPr>
            <w:r>
              <w:rPr>
                <w:b/>
              </w:rPr>
              <w:t>Version</w:t>
            </w:r>
          </w:p>
        </w:tc>
        <w:tc>
          <w:tcPr>
            <w:tcW w:w="4021" w:type="dxa"/>
            <w:shd w:val="clear" w:color="auto" w:fill="D9D9D9"/>
            <w:vAlign w:val="center"/>
          </w:tcPr>
          <w:p w14:paraId="2F007367" w14:textId="77777777" w:rsidR="00B475A1" w:rsidRDefault="00B475A1" w:rsidP="00F51FA8">
            <w:pPr>
              <w:jc w:val="center"/>
              <w:rPr>
                <w:b/>
              </w:rPr>
            </w:pPr>
            <w:r>
              <w:rPr>
                <w:b/>
              </w:rPr>
              <w:t>Checker</w:t>
            </w:r>
          </w:p>
        </w:tc>
        <w:tc>
          <w:tcPr>
            <w:tcW w:w="3611" w:type="dxa"/>
            <w:shd w:val="clear" w:color="auto" w:fill="D9D9D9"/>
            <w:vAlign w:val="center"/>
          </w:tcPr>
          <w:p w14:paraId="3F580697" w14:textId="77777777" w:rsidR="00B475A1" w:rsidRDefault="00B475A1" w:rsidP="00F51FA8">
            <w:pPr>
              <w:jc w:val="center"/>
              <w:rPr>
                <w:b/>
              </w:rPr>
            </w:pPr>
            <w:r>
              <w:rPr>
                <w:b/>
              </w:rPr>
              <w:t>Description Tool</w:t>
            </w:r>
          </w:p>
        </w:tc>
      </w:tr>
      <w:tr w:rsidR="00B475A1" w14:paraId="5BBDD4A8" w14:textId="77777777" w:rsidTr="00F51FA8">
        <w:trPr>
          <w:trHeight w:val="460"/>
        </w:trPr>
        <w:tc>
          <w:tcPr>
            <w:tcW w:w="1807" w:type="dxa"/>
            <w:shd w:val="clear" w:color="auto" w:fill="auto"/>
          </w:tcPr>
          <w:p w14:paraId="6FBCAECC" w14:textId="2CF008EE" w:rsidR="00B475A1" w:rsidRDefault="00F86BAF" w:rsidP="00F51FA8">
            <w:pPr>
              <w:jc w:val="center"/>
            </w:pPr>
            <w:r w:rsidRPr="00F86BAF">
              <w:t>Astrée</w:t>
            </w:r>
          </w:p>
        </w:tc>
        <w:tc>
          <w:tcPr>
            <w:tcW w:w="1341" w:type="dxa"/>
            <w:shd w:val="clear" w:color="auto" w:fill="auto"/>
          </w:tcPr>
          <w:p w14:paraId="348AB2BC" w14:textId="48A7F81A" w:rsidR="00B475A1" w:rsidRDefault="00F86BAF" w:rsidP="00F51FA8">
            <w:pPr>
              <w:jc w:val="center"/>
            </w:pPr>
            <w:r w:rsidRPr="00F86BAF">
              <w:t>20.10</w:t>
            </w:r>
          </w:p>
        </w:tc>
        <w:tc>
          <w:tcPr>
            <w:tcW w:w="4021" w:type="dxa"/>
            <w:shd w:val="clear" w:color="auto" w:fill="auto"/>
          </w:tcPr>
          <w:p w14:paraId="0C3951A9" w14:textId="77777777" w:rsidR="00F86BAF" w:rsidRDefault="00F86BAF" w:rsidP="00F86BAF">
            <w:pPr>
              <w:jc w:val="center"/>
            </w:pPr>
            <w:r>
              <w:t>main-function-catch-all</w:t>
            </w:r>
          </w:p>
          <w:p w14:paraId="47F79C0E" w14:textId="0DFE7513" w:rsidR="00B475A1" w:rsidRDefault="00F86BAF" w:rsidP="00F51FA8">
            <w:pPr>
              <w:jc w:val="center"/>
            </w:pPr>
            <w:r>
              <w:t>early-catch-all</w:t>
            </w:r>
          </w:p>
        </w:tc>
        <w:tc>
          <w:tcPr>
            <w:tcW w:w="3611" w:type="dxa"/>
            <w:shd w:val="clear" w:color="auto" w:fill="auto"/>
          </w:tcPr>
          <w:p w14:paraId="012AA30D" w14:textId="59CFD853" w:rsidR="00B475A1" w:rsidRDefault="00F86BAF" w:rsidP="00F51FA8">
            <w:pPr>
              <w:jc w:val="center"/>
            </w:pPr>
            <w:r w:rsidRPr="00F86BAF">
              <w:t>Partially checked</w:t>
            </w:r>
          </w:p>
        </w:tc>
      </w:tr>
      <w:tr w:rsidR="00B475A1" w14:paraId="415234C8" w14:textId="77777777" w:rsidTr="00F51FA8">
        <w:trPr>
          <w:trHeight w:val="460"/>
        </w:trPr>
        <w:tc>
          <w:tcPr>
            <w:tcW w:w="1807" w:type="dxa"/>
            <w:shd w:val="clear" w:color="auto" w:fill="auto"/>
          </w:tcPr>
          <w:p w14:paraId="1C940DF2" w14:textId="0436C307" w:rsidR="00B475A1" w:rsidRDefault="008E6A2A" w:rsidP="00F51FA8">
            <w:pPr>
              <w:jc w:val="center"/>
            </w:pPr>
            <w:r w:rsidRPr="008E6A2A">
              <w:t>LDRA tool suite</w:t>
            </w:r>
          </w:p>
        </w:tc>
        <w:tc>
          <w:tcPr>
            <w:tcW w:w="1341" w:type="dxa"/>
            <w:shd w:val="clear" w:color="auto" w:fill="auto"/>
          </w:tcPr>
          <w:p w14:paraId="76E7C4D8" w14:textId="62487D3C" w:rsidR="00B475A1" w:rsidRDefault="008E6A2A" w:rsidP="00F51FA8">
            <w:pPr>
              <w:jc w:val="center"/>
            </w:pPr>
            <w:r w:rsidRPr="008E6A2A">
              <w:t>9.7.1</w:t>
            </w:r>
          </w:p>
        </w:tc>
        <w:tc>
          <w:tcPr>
            <w:tcW w:w="4021" w:type="dxa"/>
            <w:shd w:val="clear" w:color="auto" w:fill="auto"/>
          </w:tcPr>
          <w:p w14:paraId="34777AB2" w14:textId="16669E52" w:rsidR="00B475A1" w:rsidRPr="008E6A2A" w:rsidRDefault="008E6A2A" w:rsidP="00F51FA8">
            <w:pPr>
              <w:jc w:val="center"/>
            </w:pPr>
            <w:r>
              <w:t>527 S</w:t>
            </w:r>
          </w:p>
        </w:tc>
        <w:tc>
          <w:tcPr>
            <w:tcW w:w="3611" w:type="dxa"/>
            <w:shd w:val="clear" w:color="auto" w:fill="auto"/>
          </w:tcPr>
          <w:p w14:paraId="66AACB9D" w14:textId="13AFC028" w:rsidR="00B475A1" w:rsidRDefault="00AE3913" w:rsidP="00F51FA8">
            <w:pPr>
              <w:jc w:val="center"/>
            </w:pPr>
            <w:r w:rsidRPr="00AE3913">
              <w:t>Partially implemented</w:t>
            </w:r>
          </w:p>
        </w:tc>
      </w:tr>
      <w:tr w:rsidR="00B475A1" w14:paraId="177EE248" w14:textId="77777777" w:rsidTr="00F51FA8">
        <w:trPr>
          <w:trHeight w:val="460"/>
        </w:trPr>
        <w:tc>
          <w:tcPr>
            <w:tcW w:w="1807" w:type="dxa"/>
            <w:shd w:val="clear" w:color="auto" w:fill="auto"/>
          </w:tcPr>
          <w:p w14:paraId="09BFA1F8" w14:textId="4AD309FC" w:rsidR="00B475A1" w:rsidRDefault="00564474" w:rsidP="00F51FA8">
            <w:pPr>
              <w:jc w:val="center"/>
            </w:pPr>
            <w:r w:rsidRPr="00564474">
              <w:t>Parasoft C/C++test</w:t>
            </w:r>
          </w:p>
        </w:tc>
        <w:tc>
          <w:tcPr>
            <w:tcW w:w="1341" w:type="dxa"/>
            <w:shd w:val="clear" w:color="auto" w:fill="auto"/>
          </w:tcPr>
          <w:p w14:paraId="17B55B3F" w14:textId="14B90D65" w:rsidR="00B475A1" w:rsidRDefault="00564474" w:rsidP="00F51FA8">
            <w:pPr>
              <w:jc w:val="center"/>
            </w:pPr>
            <w:r w:rsidRPr="00564474">
              <w:t>2020.2</w:t>
            </w:r>
          </w:p>
        </w:tc>
        <w:tc>
          <w:tcPr>
            <w:tcW w:w="4021" w:type="dxa"/>
            <w:shd w:val="clear" w:color="auto" w:fill="auto"/>
          </w:tcPr>
          <w:p w14:paraId="4BBDA776" w14:textId="77777777" w:rsidR="008E6A2A" w:rsidRDefault="008E6A2A" w:rsidP="008E6A2A">
            <w:pPr>
              <w:jc w:val="center"/>
            </w:pPr>
            <w:r>
              <w:t>CERT_CPP-ERR51-a</w:t>
            </w:r>
          </w:p>
          <w:p w14:paraId="237A438D" w14:textId="45CE4491" w:rsidR="00B475A1" w:rsidRDefault="008E6A2A" w:rsidP="00F51FA8">
            <w:pPr>
              <w:jc w:val="center"/>
              <w:rPr>
                <w:u w:val="single"/>
              </w:rPr>
            </w:pPr>
            <w:r>
              <w:t>CERT_CPP-ERR51-b</w:t>
            </w:r>
          </w:p>
        </w:tc>
        <w:tc>
          <w:tcPr>
            <w:tcW w:w="3611" w:type="dxa"/>
            <w:shd w:val="clear" w:color="auto" w:fill="auto"/>
          </w:tcPr>
          <w:p w14:paraId="5BF26519" w14:textId="77777777" w:rsidR="008E6A2A" w:rsidRDefault="008E6A2A" w:rsidP="008E6A2A">
            <w:pPr>
              <w:jc w:val="center"/>
            </w:pPr>
            <w:r>
              <w:t>Always catch exceptions</w:t>
            </w:r>
          </w:p>
          <w:p w14:paraId="247E2C86" w14:textId="7D1D6531" w:rsidR="00B475A1" w:rsidRDefault="008E6A2A" w:rsidP="00F51FA8">
            <w:pPr>
              <w:jc w:val="center"/>
            </w:pPr>
            <w:r>
              <w:t>Each exception explicitly thrown in the code shall have a handler of a compatible type in all call paths that could lead to that point</w:t>
            </w:r>
          </w:p>
        </w:tc>
      </w:tr>
      <w:tr w:rsidR="00B475A1" w14:paraId="4FD06851" w14:textId="77777777" w:rsidTr="00F51FA8">
        <w:trPr>
          <w:trHeight w:val="460"/>
        </w:trPr>
        <w:tc>
          <w:tcPr>
            <w:tcW w:w="1807" w:type="dxa"/>
            <w:shd w:val="clear" w:color="auto" w:fill="auto"/>
          </w:tcPr>
          <w:p w14:paraId="79BB9036" w14:textId="50BE4CF9" w:rsidR="00B475A1" w:rsidRDefault="00AE3913" w:rsidP="00F51FA8">
            <w:pPr>
              <w:jc w:val="center"/>
            </w:pPr>
            <w:r w:rsidRPr="00AE3913">
              <w:t>RuleChecker</w:t>
            </w:r>
          </w:p>
        </w:tc>
        <w:tc>
          <w:tcPr>
            <w:tcW w:w="1341" w:type="dxa"/>
            <w:shd w:val="clear" w:color="auto" w:fill="auto"/>
          </w:tcPr>
          <w:p w14:paraId="2B986054" w14:textId="7B9CE52B" w:rsidR="00B475A1" w:rsidRDefault="00AE3913" w:rsidP="00F51FA8">
            <w:pPr>
              <w:jc w:val="center"/>
            </w:pPr>
            <w:r>
              <w:t>20.10</w:t>
            </w:r>
          </w:p>
        </w:tc>
        <w:tc>
          <w:tcPr>
            <w:tcW w:w="4021" w:type="dxa"/>
            <w:shd w:val="clear" w:color="auto" w:fill="auto"/>
          </w:tcPr>
          <w:p w14:paraId="79AB3C89" w14:textId="77777777" w:rsidR="00AE3913" w:rsidRDefault="00AE3913" w:rsidP="00AE3913">
            <w:pPr>
              <w:jc w:val="center"/>
            </w:pPr>
            <w:r>
              <w:t>main-function-catch-all</w:t>
            </w:r>
          </w:p>
          <w:p w14:paraId="0FB441F9" w14:textId="393E54CC" w:rsidR="00B475A1" w:rsidRDefault="00AE3913" w:rsidP="00F51FA8">
            <w:pPr>
              <w:jc w:val="center"/>
              <w:rPr>
                <w:u w:val="single"/>
              </w:rPr>
            </w:pPr>
            <w:r>
              <w:t>early-catch-all</w:t>
            </w:r>
          </w:p>
        </w:tc>
        <w:tc>
          <w:tcPr>
            <w:tcW w:w="3611" w:type="dxa"/>
            <w:shd w:val="clear" w:color="auto" w:fill="auto"/>
          </w:tcPr>
          <w:p w14:paraId="11539D90" w14:textId="6607C215" w:rsidR="00B475A1" w:rsidRDefault="00AE3913" w:rsidP="00F51FA8">
            <w:pPr>
              <w:jc w:val="center"/>
            </w:pPr>
            <w:r w:rsidRPr="00AE3913">
              <w:t>Partially checked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3" w:name="_Toc52464066"/>
      <w:r>
        <w:t>Coding Standard 8</w:t>
      </w:r>
      <w:bookmarkEnd w:id="13"/>
    </w:p>
    <w:p w14:paraId="3E74FF37"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rPr>
            </w:pPr>
            <w:r>
              <w:rPr>
                <w:b/>
              </w:rPr>
              <w:t>Name of Standard</w:t>
            </w:r>
          </w:p>
        </w:tc>
      </w:tr>
      <w:tr w:rsidR="00B475A1" w14:paraId="7807860E" w14:textId="77777777" w:rsidTr="002D622A">
        <w:trPr>
          <w:trHeight w:val="528"/>
        </w:trPr>
        <w:tc>
          <w:tcPr>
            <w:tcW w:w="1807" w:type="dxa"/>
            <w:shd w:val="clear" w:color="auto" w:fill="F3F3F3"/>
            <w:tcMar>
              <w:top w:w="100" w:type="dxa"/>
              <w:left w:w="100" w:type="dxa"/>
              <w:bottom w:w="100" w:type="dxa"/>
              <w:right w:w="100" w:type="dxa"/>
            </w:tcMar>
          </w:tcPr>
          <w:p w14:paraId="5263DFFB" w14:textId="088574AA" w:rsidR="00B475A1" w:rsidRPr="00A31F7D" w:rsidRDefault="00A31F7D" w:rsidP="00F51FA8">
            <w:pPr>
              <w:jc w:val="center"/>
            </w:pPr>
            <w:r>
              <w:rPr>
                <w:b/>
                <w:bCs/>
              </w:rPr>
              <w:t>Exceptions</w:t>
            </w:r>
          </w:p>
        </w:tc>
        <w:tc>
          <w:tcPr>
            <w:tcW w:w="1341" w:type="dxa"/>
            <w:shd w:val="clear" w:color="auto" w:fill="EDEDED"/>
            <w:tcMar>
              <w:top w:w="100" w:type="dxa"/>
              <w:left w:w="100" w:type="dxa"/>
              <w:bottom w:w="100" w:type="dxa"/>
              <w:right w:w="100" w:type="dxa"/>
            </w:tcMar>
          </w:tcPr>
          <w:p w14:paraId="5C9484A9" w14:textId="69E07FCA" w:rsidR="00B475A1" w:rsidRDefault="002D622A" w:rsidP="00F51FA8">
            <w:pPr>
              <w:jc w:val="center"/>
            </w:pPr>
            <w:r>
              <w:t>STD-008-CPP</w:t>
            </w:r>
          </w:p>
        </w:tc>
        <w:tc>
          <w:tcPr>
            <w:tcW w:w="7632" w:type="dxa"/>
            <w:shd w:val="clear" w:color="auto" w:fill="EDEDED"/>
            <w:tcMar>
              <w:top w:w="100" w:type="dxa"/>
              <w:left w:w="100" w:type="dxa"/>
              <w:bottom w:w="100" w:type="dxa"/>
              <w:right w:w="100" w:type="dxa"/>
            </w:tcMar>
          </w:tcPr>
          <w:p w14:paraId="48B2377D" w14:textId="3DF578E4" w:rsidR="00B475A1" w:rsidRDefault="001F5BF8" w:rsidP="00F51FA8">
            <w:r>
              <w:t>Do not leak resources when handling exceptions.</w:t>
            </w:r>
          </w:p>
        </w:tc>
      </w:tr>
    </w:tbl>
    <w:p w14:paraId="53AECA82"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3B403104"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8951DC">
            <w:r>
              <w:rPr>
                <w:b/>
              </w:rPr>
              <w:t>Noncompliant Code</w:t>
            </w:r>
          </w:p>
        </w:tc>
      </w:tr>
      <w:tr w:rsidR="00F72634" w14:paraId="66165520"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CB60000" w:rsidR="004A1CD6" w:rsidRDefault="00595D1D" w:rsidP="008951DC">
            <w:r>
              <w:t xml:space="preserve">This code is non-compliant due to the </w:t>
            </w:r>
            <w:r w:rsidR="000624D3">
              <w:t xml:space="preserve">error handling not cleaning up the allocated myVector upon </w:t>
            </w:r>
            <w:r w:rsidR="00185EB4">
              <w:t xml:space="preserve">the operation throwing. </w:t>
            </w:r>
          </w:p>
        </w:tc>
      </w:tr>
      <w:tr w:rsidR="00F72634" w14:paraId="1F240B56" w14:textId="77777777" w:rsidTr="00032100">
        <w:trPr>
          <w:trHeight w:val="460"/>
        </w:trPr>
        <w:tc>
          <w:tcPr>
            <w:tcW w:w="10800" w:type="dxa"/>
            <w:shd w:val="clear" w:color="auto" w:fill="EDEDED"/>
            <w:tcMar>
              <w:top w:w="100" w:type="dxa"/>
              <w:left w:w="100" w:type="dxa"/>
              <w:bottom w:w="100" w:type="dxa"/>
              <w:right w:w="100" w:type="dxa"/>
            </w:tcMar>
          </w:tcPr>
          <w:p w14:paraId="2C0735C0" w14:textId="77777777" w:rsidR="00154C50" w:rsidRDefault="00154C50" w:rsidP="00154C50">
            <w:pPr>
              <w:rPr>
                <w:rFonts w:ascii="Courier New" w:hAnsi="Courier New" w:cs="Courier New"/>
              </w:rPr>
            </w:pPr>
            <w:r>
              <w:rPr>
                <w:rFonts w:ascii="Courier New" w:hAnsi="Courier New" w:cs="Courier New"/>
              </w:rPr>
              <w:t>#include &lt;vector&gt;</w:t>
            </w:r>
          </w:p>
          <w:p w14:paraId="2BA5DF3E" w14:textId="77777777" w:rsidR="00154C50" w:rsidRDefault="00154C50" w:rsidP="00154C50">
            <w:pPr>
              <w:rPr>
                <w:rFonts w:ascii="Courier New" w:hAnsi="Courier New" w:cs="Courier New"/>
              </w:rPr>
            </w:pPr>
          </w:p>
          <w:p w14:paraId="157214DC" w14:textId="77777777" w:rsidR="00154C50" w:rsidRPr="004A1CD6" w:rsidRDefault="00154C50" w:rsidP="00154C50">
            <w:pPr>
              <w:rPr>
                <w:rFonts w:ascii="Courier New" w:hAnsi="Courier New" w:cs="Courier New"/>
              </w:rPr>
            </w:pPr>
            <w:r w:rsidRPr="004A1CD6">
              <w:rPr>
                <w:rFonts w:ascii="Courier New" w:hAnsi="Courier New" w:cs="Courier New"/>
              </w:rPr>
              <w:t>void f() {</w:t>
            </w:r>
          </w:p>
          <w:p w14:paraId="5496EC66" w14:textId="77777777" w:rsidR="00154C50" w:rsidRDefault="00154C50" w:rsidP="00154C50">
            <w:pPr>
              <w:rPr>
                <w:rFonts w:ascii="Courier New" w:hAnsi="Courier New" w:cs="Courier New"/>
              </w:rPr>
            </w:pPr>
            <w:r>
              <w:rPr>
                <w:rFonts w:ascii="Courier New" w:hAnsi="Courier New" w:cs="Courier New"/>
              </w:rPr>
              <w:t xml:space="preserve">   std::vector&lt;int&gt; *myVector = new std::vector&lt;int&gt;(5);</w:t>
            </w:r>
          </w:p>
          <w:p w14:paraId="3CF7F2E6" w14:textId="77777777" w:rsidR="00154C50" w:rsidRDefault="00154C50" w:rsidP="00154C50">
            <w:pPr>
              <w:rPr>
                <w:rFonts w:ascii="Courier New" w:hAnsi="Courier New" w:cs="Courier New"/>
              </w:rPr>
            </w:pPr>
          </w:p>
          <w:p w14:paraId="0F2E4656" w14:textId="77777777" w:rsidR="00154C50" w:rsidRDefault="00154C50" w:rsidP="00154C50">
            <w:pPr>
              <w:rPr>
                <w:rFonts w:ascii="Courier New" w:hAnsi="Courier New" w:cs="Courier New"/>
              </w:rPr>
            </w:pPr>
            <w:r>
              <w:rPr>
                <w:rFonts w:ascii="Courier New" w:hAnsi="Courier New" w:cs="Courier New"/>
              </w:rPr>
              <w:t xml:space="preserve">   try</w:t>
            </w:r>
          </w:p>
          <w:p w14:paraId="7D4D107A" w14:textId="77777777" w:rsidR="00154C50" w:rsidRDefault="00154C50" w:rsidP="00154C50">
            <w:pPr>
              <w:rPr>
                <w:rFonts w:ascii="Courier New" w:hAnsi="Courier New" w:cs="Courier New"/>
              </w:rPr>
            </w:pPr>
            <w:r>
              <w:rPr>
                <w:rFonts w:ascii="Courier New" w:hAnsi="Courier New" w:cs="Courier New"/>
              </w:rPr>
              <w:t xml:space="preserve">   {</w:t>
            </w:r>
          </w:p>
          <w:p w14:paraId="107E2437" w14:textId="77777777" w:rsidR="00154C50" w:rsidRDefault="00154C50" w:rsidP="00154C50">
            <w:pPr>
              <w:rPr>
                <w:rFonts w:ascii="Courier New" w:hAnsi="Courier New" w:cs="Courier New"/>
              </w:rPr>
            </w:pPr>
            <w:r>
              <w:rPr>
                <w:rFonts w:ascii="Courier New" w:hAnsi="Courier New" w:cs="Courier New"/>
              </w:rPr>
              <w:t xml:space="preserve">     myVector-&gt;at(1)</w:t>
            </w:r>
          </w:p>
          <w:p w14:paraId="52400A40" w14:textId="77777777" w:rsidR="00154C50" w:rsidRDefault="00154C50" w:rsidP="00154C50">
            <w:pPr>
              <w:rPr>
                <w:rFonts w:ascii="Courier New" w:hAnsi="Courier New" w:cs="Courier New"/>
              </w:rPr>
            </w:pPr>
            <w:r>
              <w:rPr>
                <w:rFonts w:ascii="Courier New" w:hAnsi="Courier New" w:cs="Courier New"/>
              </w:rPr>
              <w:t xml:space="preserve">   } catch (…) {</w:t>
            </w:r>
          </w:p>
          <w:p w14:paraId="7DD622E5" w14:textId="77777777" w:rsidR="00154C50" w:rsidRDefault="00154C50" w:rsidP="00154C50">
            <w:pPr>
              <w:rPr>
                <w:rFonts w:ascii="Courier New" w:hAnsi="Courier New" w:cs="Courier New"/>
              </w:rPr>
            </w:pPr>
            <w:r>
              <w:rPr>
                <w:rFonts w:ascii="Courier New" w:hAnsi="Courier New" w:cs="Courier New"/>
              </w:rPr>
              <w:t xml:space="preserve">     // Process error with logic</w:t>
            </w:r>
          </w:p>
          <w:p w14:paraId="1B05AFBE" w14:textId="77777777" w:rsidR="00154C50" w:rsidRDefault="00154C50" w:rsidP="00154C50">
            <w:pPr>
              <w:rPr>
                <w:rFonts w:ascii="Courier New" w:hAnsi="Courier New" w:cs="Courier New"/>
              </w:rPr>
            </w:pPr>
            <w:r>
              <w:rPr>
                <w:rFonts w:ascii="Courier New" w:hAnsi="Courier New" w:cs="Courier New"/>
              </w:rPr>
              <w:t xml:space="preserve">     throw;</w:t>
            </w:r>
          </w:p>
          <w:p w14:paraId="4433CBF0" w14:textId="77777777" w:rsidR="00154C50" w:rsidRDefault="00154C50" w:rsidP="00154C50">
            <w:pPr>
              <w:rPr>
                <w:rFonts w:ascii="Courier New" w:hAnsi="Courier New" w:cs="Courier New"/>
              </w:rPr>
            </w:pPr>
            <w:r>
              <w:rPr>
                <w:rFonts w:ascii="Courier New" w:hAnsi="Courier New" w:cs="Courier New"/>
              </w:rPr>
              <w:t xml:space="preserve">   }</w:t>
            </w:r>
          </w:p>
          <w:p w14:paraId="12238DB5" w14:textId="77777777" w:rsidR="00154C50" w:rsidRPr="004A1CD6" w:rsidRDefault="00154C50" w:rsidP="00154C50">
            <w:pPr>
              <w:rPr>
                <w:rFonts w:ascii="Courier New" w:hAnsi="Courier New" w:cs="Courier New"/>
              </w:rPr>
            </w:pPr>
            <w:r>
              <w:rPr>
                <w:rFonts w:ascii="Courier New" w:hAnsi="Courier New" w:cs="Courier New"/>
              </w:rPr>
              <w:t xml:space="preserve">   delete myVector;</w:t>
            </w:r>
          </w:p>
          <w:p w14:paraId="01CC8C03" w14:textId="79001239" w:rsidR="00F72634" w:rsidRDefault="00154C50" w:rsidP="00154C50">
            <w:r w:rsidRPr="004A1CD6">
              <w:rPr>
                <w:rFonts w:ascii="Courier New" w:hAnsi="Courier New" w:cs="Courier New"/>
              </w:rPr>
              <w:t>}</w:t>
            </w:r>
          </w:p>
        </w:tc>
      </w:tr>
    </w:tbl>
    <w:p w14:paraId="44D39738"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02B8B075"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8951DC">
            <w:r>
              <w:rPr>
                <w:b/>
              </w:rPr>
              <w:t>Compliant Code</w:t>
            </w:r>
          </w:p>
        </w:tc>
      </w:tr>
      <w:tr w:rsidR="00F72634" w14:paraId="3E63938C"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6FAE6A0" w:rsidR="00F72634" w:rsidRDefault="00185EB4" w:rsidP="00F63F2C">
            <w:r>
              <w:t xml:space="preserve">This code is compliant with the standard, as the try/catch block destroys the allocated vector regardless of </w:t>
            </w:r>
            <w:r w:rsidR="00B43B07">
              <w:t>an error being thrown from at(1).</w:t>
            </w:r>
            <w:r w:rsidR="00C90648">
              <w:t xml:space="preserve"> This is accomplished via the use of a </w:t>
            </w:r>
            <w:r w:rsidR="006373FB">
              <w:t>finally block attached to the try catch.</w:t>
            </w:r>
          </w:p>
        </w:tc>
      </w:tr>
      <w:tr w:rsidR="00F72634" w14:paraId="2A6DB0E0" w14:textId="77777777" w:rsidTr="00032100">
        <w:trPr>
          <w:trHeight w:val="460"/>
        </w:trPr>
        <w:tc>
          <w:tcPr>
            <w:tcW w:w="10800" w:type="dxa"/>
            <w:shd w:val="clear" w:color="auto" w:fill="EDEDED"/>
            <w:tcMar>
              <w:top w:w="100" w:type="dxa"/>
              <w:left w:w="100" w:type="dxa"/>
              <w:bottom w:w="100" w:type="dxa"/>
              <w:right w:w="100" w:type="dxa"/>
            </w:tcMar>
          </w:tcPr>
          <w:p w14:paraId="5D50E49A" w14:textId="77777777" w:rsidR="00154C50" w:rsidRDefault="00154C50" w:rsidP="00154C50">
            <w:pPr>
              <w:rPr>
                <w:rFonts w:ascii="Courier New" w:hAnsi="Courier New" w:cs="Courier New"/>
              </w:rPr>
            </w:pPr>
            <w:r>
              <w:rPr>
                <w:rFonts w:ascii="Courier New" w:hAnsi="Courier New" w:cs="Courier New"/>
              </w:rPr>
              <w:t>#include &lt;vector&gt;</w:t>
            </w:r>
          </w:p>
          <w:p w14:paraId="035ED56B" w14:textId="77777777" w:rsidR="00154C50" w:rsidRDefault="00154C50" w:rsidP="00154C50">
            <w:pPr>
              <w:rPr>
                <w:rFonts w:ascii="Courier New" w:hAnsi="Courier New" w:cs="Courier New"/>
              </w:rPr>
            </w:pPr>
          </w:p>
          <w:p w14:paraId="682E2BCE" w14:textId="77777777" w:rsidR="00154C50" w:rsidRPr="004A1CD6" w:rsidRDefault="00154C50" w:rsidP="00154C50">
            <w:pPr>
              <w:rPr>
                <w:rFonts w:ascii="Courier New" w:hAnsi="Courier New" w:cs="Courier New"/>
              </w:rPr>
            </w:pPr>
            <w:r w:rsidRPr="004A1CD6">
              <w:rPr>
                <w:rFonts w:ascii="Courier New" w:hAnsi="Courier New" w:cs="Courier New"/>
              </w:rPr>
              <w:t>void f() {</w:t>
            </w:r>
          </w:p>
          <w:p w14:paraId="4E53780B" w14:textId="77777777" w:rsidR="00154C50" w:rsidRDefault="00154C50" w:rsidP="00154C50">
            <w:pPr>
              <w:rPr>
                <w:rFonts w:ascii="Courier New" w:hAnsi="Courier New" w:cs="Courier New"/>
              </w:rPr>
            </w:pPr>
            <w:r>
              <w:rPr>
                <w:rFonts w:ascii="Courier New" w:hAnsi="Courier New" w:cs="Courier New"/>
              </w:rPr>
              <w:t xml:space="preserve">   std::vector&lt;int&gt; *myVector = new std::vector&lt;int&gt;(5);</w:t>
            </w:r>
          </w:p>
          <w:p w14:paraId="733121A6" w14:textId="77777777" w:rsidR="00154C50" w:rsidRDefault="00154C50" w:rsidP="00154C50">
            <w:pPr>
              <w:rPr>
                <w:rFonts w:ascii="Courier New" w:hAnsi="Courier New" w:cs="Courier New"/>
              </w:rPr>
            </w:pPr>
          </w:p>
          <w:p w14:paraId="3EE4CD79" w14:textId="77777777" w:rsidR="00154C50" w:rsidRDefault="00154C50" w:rsidP="00154C50">
            <w:pPr>
              <w:rPr>
                <w:rFonts w:ascii="Courier New" w:hAnsi="Courier New" w:cs="Courier New"/>
              </w:rPr>
            </w:pPr>
            <w:r>
              <w:rPr>
                <w:rFonts w:ascii="Courier New" w:hAnsi="Courier New" w:cs="Courier New"/>
              </w:rPr>
              <w:t xml:space="preserve">   try</w:t>
            </w:r>
          </w:p>
          <w:p w14:paraId="6AAB71A6" w14:textId="77777777" w:rsidR="00154C50" w:rsidRDefault="00154C50" w:rsidP="00154C50">
            <w:pPr>
              <w:rPr>
                <w:rFonts w:ascii="Courier New" w:hAnsi="Courier New" w:cs="Courier New"/>
              </w:rPr>
            </w:pPr>
            <w:r>
              <w:rPr>
                <w:rFonts w:ascii="Courier New" w:hAnsi="Courier New" w:cs="Courier New"/>
              </w:rPr>
              <w:t xml:space="preserve">   {</w:t>
            </w:r>
          </w:p>
          <w:p w14:paraId="4E33CD36" w14:textId="77777777" w:rsidR="00154C50" w:rsidRDefault="00154C50" w:rsidP="00154C50">
            <w:pPr>
              <w:rPr>
                <w:rFonts w:ascii="Courier New" w:hAnsi="Courier New" w:cs="Courier New"/>
              </w:rPr>
            </w:pPr>
            <w:r>
              <w:rPr>
                <w:rFonts w:ascii="Courier New" w:hAnsi="Courier New" w:cs="Courier New"/>
              </w:rPr>
              <w:t xml:space="preserve">     myVector-&gt;at(1)</w:t>
            </w:r>
          </w:p>
          <w:p w14:paraId="34547DA4" w14:textId="77777777" w:rsidR="00154C50" w:rsidRDefault="00154C50" w:rsidP="00154C50">
            <w:pPr>
              <w:rPr>
                <w:rFonts w:ascii="Courier New" w:hAnsi="Courier New" w:cs="Courier New"/>
              </w:rPr>
            </w:pPr>
            <w:r>
              <w:rPr>
                <w:rFonts w:ascii="Courier New" w:hAnsi="Courier New" w:cs="Courier New"/>
              </w:rPr>
              <w:t xml:space="preserve">   } catch (…) {</w:t>
            </w:r>
          </w:p>
          <w:p w14:paraId="2864BB12" w14:textId="77777777" w:rsidR="00154C50" w:rsidRDefault="00154C50" w:rsidP="00154C50">
            <w:pPr>
              <w:rPr>
                <w:rFonts w:ascii="Courier New" w:hAnsi="Courier New" w:cs="Courier New"/>
              </w:rPr>
            </w:pPr>
            <w:r>
              <w:rPr>
                <w:rFonts w:ascii="Courier New" w:hAnsi="Courier New" w:cs="Courier New"/>
              </w:rPr>
              <w:t xml:space="preserve">     // Process error with logic</w:t>
            </w:r>
          </w:p>
          <w:p w14:paraId="3B6967BF" w14:textId="77777777" w:rsidR="00154C50" w:rsidRDefault="00154C50" w:rsidP="00154C50">
            <w:pPr>
              <w:rPr>
                <w:rFonts w:ascii="Courier New" w:hAnsi="Courier New" w:cs="Courier New"/>
              </w:rPr>
            </w:pPr>
            <w:r>
              <w:rPr>
                <w:rFonts w:ascii="Courier New" w:hAnsi="Courier New" w:cs="Courier New"/>
              </w:rPr>
              <w:t xml:space="preserve">     throw;</w:t>
            </w:r>
          </w:p>
          <w:p w14:paraId="55BDEBCB" w14:textId="77777777" w:rsidR="00154C50" w:rsidRDefault="00154C50" w:rsidP="00154C50">
            <w:pPr>
              <w:rPr>
                <w:rFonts w:ascii="Courier New" w:hAnsi="Courier New" w:cs="Courier New"/>
              </w:rPr>
            </w:pPr>
            <w:r>
              <w:rPr>
                <w:rFonts w:ascii="Courier New" w:hAnsi="Courier New" w:cs="Courier New"/>
              </w:rPr>
              <w:t xml:space="preserve">   }</w:t>
            </w:r>
          </w:p>
          <w:p w14:paraId="720BA9AD" w14:textId="77777777" w:rsidR="00154C50" w:rsidRDefault="00154C50" w:rsidP="00154C50">
            <w:pPr>
              <w:rPr>
                <w:rFonts w:ascii="Courier New" w:hAnsi="Courier New" w:cs="Courier New"/>
              </w:rPr>
            </w:pPr>
            <w:r>
              <w:rPr>
                <w:rFonts w:ascii="Courier New" w:hAnsi="Courier New" w:cs="Courier New"/>
              </w:rPr>
              <w:t xml:space="preserve">   finally </w:t>
            </w:r>
          </w:p>
          <w:p w14:paraId="4479575F" w14:textId="77777777" w:rsidR="00154C50" w:rsidRDefault="00154C50" w:rsidP="00154C50">
            <w:pPr>
              <w:rPr>
                <w:rFonts w:ascii="Courier New" w:hAnsi="Courier New" w:cs="Courier New"/>
              </w:rPr>
            </w:pPr>
            <w:r>
              <w:rPr>
                <w:rFonts w:ascii="Courier New" w:hAnsi="Courier New" w:cs="Courier New"/>
              </w:rPr>
              <w:t xml:space="preserve">   {</w:t>
            </w:r>
          </w:p>
          <w:p w14:paraId="7E19A55C" w14:textId="77777777" w:rsidR="00154C50" w:rsidRDefault="00154C50" w:rsidP="00154C50">
            <w:pPr>
              <w:rPr>
                <w:rFonts w:ascii="Courier New" w:hAnsi="Courier New" w:cs="Courier New"/>
              </w:rPr>
            </w:pPr>
            <w:r>
              <w:rPr>
                <w:rFonts w:ascii="Courier New" w:hAnsi="Courier New" w:cs="Courier New"/>
              </w:rPr>
              <w:t xml:space="preserve">     // Handle the deletion of the allocated memory</w:t>
            </w:r>
          </w:p>
          <w:p w14:paraId="38E9B00F" w14:textId="77777777" w:rsidR="00154C50" w:rsidRDefault="00154C50" w:rsidP="00154C50">
            <w:pPr>
              <w:rPr>
                <w:rFonts w:ascii="Courier New" w:hAnsi="Courier New" w:cs="Courier New"/>
              </w:rPr>
            </w:pPr>
            <w:r>
              <w:rPr>
                <w:rFonts w:ascii="Courier New" w:hAnsi="Courier New" w:cs="Courier New"/>
              </w:rPr>
              <w:t xml:space="preserve">     delete myVector;</w:t>
            </w:r>
          </w:p>
          <w:p w14:paraId="7814102E" w14:textId="77777777" w:rsidR="00154C50" w:rsidRPr="004A1CD6" w:rsidRDefault="00154C50" w:rsidP="00154C50">
            <w:pPr>
              <w:rPr>
                <w:rFonts w:ascii="Courier New" w:hAnsi="Courier New" w:cs="Courier New"/>
              </w:rPr>
            </w:pPr>
            <w:r>
              <w:rPr>
                <w:rFonts w:ascii="Courier New" w:hAnsi="Courier New" w:cs="Courier New"/>
              </w:rPr>
              <w:t xml:space="preserve">   }</w:t>
            </w:r>
          </w:p>
          <w:p w14:paraId="0D2047C3" w14:textId="34BDA1A8" w:rsidR="00F72634" w:rsidRDefault="00154C50" w:rsidP="00154C50">
            <w:r w:rsidRPr="004A1CD6">
              <w:rPr>
                <w:rFonts w:ascii="Courier New" w:hAnsi="Courier New" w:cs="Courier New"/>
              </w:rPr>
              <w:t>}</w:t>
            </w:r>
          </w:p>
        </w:tc>
      </w:tr>
    </w:tbl>
    <w:p w14:paraId="7517B5DF" w14:textId="219AEB56" w:rsidR="00B475A1" w:rsidRDefault="00B475A1"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123FB013" w14:textId="180D0F82" w:rsidR="00B475A1" w:rsidRDefault="00B475A1" w:rsidP="00F51FA8">
            <w:pPr>
              <w:pBdr>
                <w:top w:val="nil"/>
                <w:left w:val="nil"/>
                <w:bottom w:val="nil"/>
                <w:right w:val="nil"/>
                <w:between w:val="nil"/>
              </w:pBdr>
            </w:pPr>
            <w:r>
              <w:rPr>
                <w:b/>
              </w:rPr>
              <w:t>Principles(s):</w:t>
            </w:r>
            <w:r>
              <w:t xml:space="preserve"> </w:t>
            </w:r>
            <w:r w:rsidR="00BF30A3">
              <w:t>2, 9</w:t>
            </w:r>
          </w:p>
          <w:p w14:paraId="6621766D" w14:textId="77777777" w:rsidR="00BF30A3" w:rsidRDefault="00BF30A3" w:rsidP="00F51FA8">
            <w:pPr>
              <w:pBdr>
                <w:top w:val="nil"/>
                <w:left w:val="nil"/>
                <w:bottom w:val="nil"/>
                <w:right w:val="nil"/>
                <w:between w:val="nil"/>
              </w:pBdr>
            </w:pPr>
          </w:p>
          <w:p w14:paraId="29A926BF" w14:textId="5018035E" w:rsidR="00B475A1" w:rsidRPr="00060C20" w:rsidRDefault="00337809" w:rsidP="00F51FA8">
            <w:pPr>
              <w:pBdr>
                <w:top w:val="nil"/>
                <w:left w:val="nil"/>
                <w:bottom w:val="nil"/>
                <w:right w:val="nil"/>
                <w:between w:val="nil"/>
              </w:pBdr>
            </w:pPr>
            <w:r>
              <w:t xml:space="preserve">The principals connected to this standard </w:t>
            </w:r>
            <w:r w:rsidR="00060C20">
              <w:t>are ‘</w:t>
            </w:r>
            <w:r w:rsidR="00060C20">
              <w:rPr>
                <w:b/>
                <w:bCs/>
              </w:rPr>
              <w:t>Heed Compiler Warnings</w:t>
            </w:r>
            <w:r w:rsidR="00060C20">
              <w:t>’ and ‘</w:t>
            </w:r>
            <w:r w:rsidR="00060C20">
              <w:rPr>
                <w:b/>
                <w:bCs/>
              </w:rPr>
              <w:t>Use Effective Quality Assurance Techniques</w:t>
            </w:r>
            <w:r w:rsidR="00060C20">
              <w:t xml:space="preserve">’. Heeding compiler warnings </w:t>
            </w:r>
            <w:r w:rsidR="000E4D89">
              <w:t xml:space="preserve">in this instance will assist you in preventing this type of issue from </w:t>
            </w:r>
            <w:r w:rsidR="00986CD2">
              <w:t xml:space="preserve">occurring and prevent an outright crash in your application. Additionally, </w:t>
            </w:r>
            <w:r w:rsidR="00D80178">
              <w:t>using effective testing in QA will show the issue and allow it to be properly fixed.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rPr>
            </w:pPr>
            <w:r>
              <w:rPr>
                <w:b/>
              </w:rPr>
              <w:t>Severity</w:t>
            </w:r>
          </w:p>
        </w:tc>
        <w:tc>
          <w:tcPr>
            <w:tcW w:w="1341" w:type="dxa"/>
            <w:shd w:val="clear" w:color="auto" w:fill="D9D9D9"/>
            <w:vAlign w:val="center"/>
          </w:tcPr>
          <w:p w14:paraId="17ECE27E" w14:textId="77777777" w:rsidR="00B475A1" w:rsidRDefault="00B475A1" w:rsidP="00F51FA8">
            <w:pPr>
              <w:jc w:val="center"/>
              <w:rPr>
                <w:b/>
              </w:rPr>
            </w:pPr>
            <w:r>
              <w:rPr>
                <w:b/>
              </w:rPr>
              <w:t>Likelihood</w:t>
            </w:r>
          </w:p>
        </w:tc>
        <w:tc>
          <w:tcPr>
            <w:tcW w:w="4021" w:type="dxa"/>
            <w:shd w:val="clear" w:color="auto" w:fill="D9D9D9"/>
            <w:vAlign w:val="center"/>
          </w:tcPr>
          <w:p w14:paraId="75B9C427" w14:textId="77777777" w:rsidR="00B475A1" w:rsidRDefault="00B475A1" w:rsidP="00F51FA8">
            <w:pPr>
              <w:jc w:val="center"/>
              <w:rPr>
                <w:b/>
              </w:rPr>
            </w:pPr>
            <w:r>
              <w:rPr>
                <w:b/>
              </w:rPr>
              <w:t>Remediation Cost</w:t>
            </w:r>
          </w:p>
        </w:tc>
        <w:tc>
          <w:tcPr>
            <w:tcW w:w="1807" w:type="dxa"/>
            <w:shd w:val="clear" w:color="auto" w:fill="D9D9D9"/>
            <w:vAlign w:val="center"/>
          </w:tcPr>
          <w:p w14:paraId="72A6F7D6" w14:textId="77777777" w:rsidR="00B475A1" w:rsidRDefault="00B475A1" w:rsidP="00F51FA8">
            <w:pPr>
              <w:jc w:val="center"/>
              <w:rPr>
                <w:b/>
              </w:rPr>
            </w:pPr>
            <w:r>
              <w:rPr>
                <w:b/>
              </w:rPr>
              <w:t>Priority</w:t>
            </w:r>
          </w:p>
        </w:tc>
        <w:tc>
          <w:tcPr>
            <w:tcW w:w="1805" w:type="dxa"/>
            <w:shd w:val="clear" w:color="auto" w:fill="D9D9D9"/>
            <w:vAlign w:val="center"/>
          </w:tcPr>
          <w:p w14:paraId="0A7ECDB3" w14:textId="77777777" w:rsidR="00B475A1" w:rsidRDefault="00B475A1" w:rsidP="00F51FA8">
            <w:pPr>
              <w:jc w:val="center"/>
              <w:rPr>
                <w:b/>
              </w:rPr>
            </w:pPr>
            <w:r>
              <w:rPr>
                <w:b/>
              </w:rPr>
              <w:t>Level</w:t>
            </w:r>
          </w:p>
        </w:tc>
      </w:tr>
      <w:tr w:rsidR="00B475A1" w14:paraId="58D4006C" w14:textId="77777777" w:rsidTr="00F51FA8">
        <w:trPr>
          <w:trHeight w:val="460"/>
        </w:trPr>
        <w:tc>
          <w:tcPr>
            <w:tcW w:w="1806" w:type="dxa"/>
            <w:shd w:val="clear" w:color="auto" w:fill="auto"/>
          </w:tcPr>
          <w:p w14:paraId="220323A9" w14:textId="277E88AB" w:rsidR="00B475A1" w:rsidRDefault="00FA49E3" w:rsidP="00F51FA8">
            <w:pPr>
              <w:jc w:val="center"/>
            </w:pPr>
            <w:r>
              <w:t>Low</w:t>
            </w:r>
          </w:p>
        </w:tc>
        <w:tc>
          <w:tcPr>
            <w:tcW w:w="1341" w:type="dxa"/>
            <w:shd w:val="clear" w:color="auto" w:fill="auto"/>
          </w:tcPr>
          <w:p w14:paraId="6D7BD83E" w14:textId="7468099B" w:rsidR="00B475A1" w:rsidRDefault="001111C6" w:rsidP="00F51FA8">
            <w:pPr>
              <w:jc w:val="center"/>
            </w:pPr>
            <w:r>
              <w:t>Priority</w:t>
            </w:r>
          </w:p>
        </w:tc>
        <w:tc>
          <w:tcPr>
            <w:tcW w:w="4021" w:type="dxa"/>
            <w:shd w:val="clear" w:color="auto" w:fill="auto"/>
          </w:tcPr>
          <w:p w14:paraId="4323B829" w14:textId="6DB9C7F6" w:rsidR="00B475A1" w:rsidRDefault="00FA49E3" w:rsidP="00F51FA8">
            <w:pPr>
              <w:jc w:val="center"/>
            </w:pPr>
            <w:r>
              <w:t>High</w:t>
            </w:r>
          </w:p>
        </w:tc>
        <w:tc>
          <w:tcPr>
            <w:tcW w:w="1807" w:type="dxa"/>
            <w:shd w:val="clear" w:color="auto" w:fill="auto"/>
          </w:tcPr>
          <w:p w14:paraId="4C5CDDA0" w14:textId="6657BFF7" w:rsidR="00B475A1" w:rsidRDefault="00425CEC" w:rsidP="00F51FA8">
            <w:pPr>
              <w:jc w:val="center"/>
            </w:pPr>
            <w:r>
              <w:t>Low</w:t>
            </w:r>
          </w:p>
        </w:tc>
        <w:tc>
          <w:tcPr>
            <w:tcW w:w="1805" w:type="dxa"/>
            <w:shd w:val="clear" w:color="auto" w:fill="auto"/>
          </w:tcPr>
          <w:p w14:paraId="21AF3013" w14:textId="07E487FB" w:rsidR="00B475A1" w:rsidRDefault="00425CEC"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rPr>
            </w:pPr>
            <w:r>
              <w:rPr>
                <w:b/>
              </w:rPr>
              <w:t>Tool</w:t>
            </w:r>
          </w:p>
        </w:tc>
        <w:tc>
          <w:tcPr>
            <w:tcW w:w="1341" w:type="dxa"/>
            <w:shd w:val="clear" w:color="auto" w:fill="D9D9D9"/>
            <w:vAlign w:val="center"/>
          </w:tcPr>
          <w:p w14:paraId="2A7DCED1" w14:textId="77777777" w:rsidR="00B475A1" w:rsidRDefault="00B475A1" w:rsidP="00F51FA8">
            <w:pPr>
              <w:jc w:val="center"/>
              <w:rPr>
                <w:b/>
              </w:rPr>
            </w:pPr>
            <w:r>
              <w:rPr>
                <w:b/>
              </w:rPr>
              <w:t>Version</w:t>
            </w:r>
          </w:p>
        </w:tc>
        <w:tc>
          <w:tcPr>
            <w:tcW w:w="4021" w:type="dxa"/>
            <w:shd w:val="clear" w:color="auto" w:fill="D9D9D9"/>
            <w:vAlign w:val="center"/>
          </w:tcPr>
          <w:p w14:paraId="3773F3D4" w14:textId="77777777" w:rsidR="00B475A1" w:rsidRDefault="00B475A1" w:rsidP="00F51FA8">
            <w:pPr>
              <w:jc w:val="center"/>
              <w:rPr>
                <w:b/>
              </w:rPr>
            </w:pPr>
            <w:r>
              <w:rPr>
                <w:b/>
              </w:rPr>
              <w:t>Checker</w:t>
            </w:r>
          </w:p>
        </w:tc>
        <w:tc>
          <w:tcPr>
            <w:tcW w:w="3611" w:type="dxa"/>
            <w:shd w:val="clear" w:color="auto" w:fill="D9D9D9"/>
            <w:vAlign w:val="center"/>
          </w:tcPr>
          <w:p w14:paraId="765DE5ED" w14:textId="77777777" w:rsidR="00B475A1" w:rsidRDefault="00B475A1" w:rsidP="00F51FA8">
            <w:pPr>
              <w:jc w:val="center"/>
              <w:rPr>
                <w:b/>
              </w:rPr>
            </w:pPr>
            <w:r>
              <w:rPr>
                <w:b/>
              </w:rPr>
              <w:t>Description Tool</w:t>
            </w:r>
          </w:p>
        </w:tc>
      </w:tr>
      <w:tr w:rsidR="00B475A1" w14:paraId="763D0227" w14:textId="77777777" w:rsidTr="00F51FA8">
        <w:trPr>
          <w:trHeight w:val="460"/>
        </w:trPr>
        <w:tc>
          <w:tcPr>
            <w:tcW w:w="1807" w:type="dxa"/>
            <w:shd w:val="clear" w:color="auto" w:fill="auto"/>
          </w:tcPr>
          <w:p w14:paraId="4BEC1ECA" w14:textId="33880B20" w:rsidR="00B475A1" w:rsidRDefault="0025287C" w:rsidP="00F51FA8">
            <w:pPr>
              <w:jc w:val="center"/>
            </w:pPr>
            <w:r w:rsidRPr="0025287C">
              <w:t>CodeSonar</w:t>
            </w:r>
          </w:p>
        </w:tc>
        <w:tc>
          <w:tcPr>
            <w:tcW w:w="1341" w:type="dxa"/>
            <w:shd w:val="clear" w:color="auto" w:fill="auto"/>
          </w:tcPr>
          <w:p w14:paraId="3C6600F4" w14:textId="1575B4A5" w:rsidR="00B475A1" w:rsidRDefault="0025287C" w:rsidP="00F51FA8">
            <w:pPr>
              <w:jc w:val="center"/>
            </w:pPr>
            <w:r w:rsidRPr="0025287C">
              <w:t>6.0p0</w:t>
            </w:r>
          </w:p>
        </w:tc>
        <w:tc>
          <w:tcPr>
            <w:tcW w:w="4021" w:type="dxa"/>
            <w:shd w:val="clear" w:color="auto" w:fill="auto"/>
          </w:tcPr>
          <w:p w14:paraId="303F54C0" w14:textId="1AA03086" w:rsidR="00B475A1" w:rsidRDefault="0025287C" w:rsidP="00F51FA8">
            <w:pPr>
              <w:jc w:val="center"/>
            </w:pPr>
            <w:r w:rsidRPr="0025287C">
              <w:t>ALLOC.LEAK</w:t>
            </w:r>
          </w:p>
        </w:tc>
        <w:tc>
          <w:tcPr>
            <w:tcW w:w="3611" w:type="dxa"/>
            <w:shd w:val="clear" w:color="auto" w:fill="auto"/>
          </w:tcPr>
          <w:p w14:paraId="08A327DD" w14:textId="6D1AAF23" w:rsidR="00B475A1" w:rsidRDefault="0025287C" w:rsidP="00F51FA8">
            <w:pPr>
              <w:jc w:val="center"/>
            </w:pPr>
            <w:r w:rsidRPr="0025287C">
              <w:t>Leak</w:t>
            </w:r>
          </w:p>
        </w:tc>
      </w:tr>
      <w:tr w:rsidR="00B475A1" w14:paraId="50569B33" w14:textId="77777777" w:rsidTr="00F51FA8">
        <w:trPr>
          <w:trHeight w:val="460"/>
        </w:trPr>
        <w:tc>
          <w:tcPr>
            <w:tcW w:w="1807" w:type="dxa"/>
            <w:shd w:val="clear" w:color="auto" w:fill="auto"/>
          </w:tcPr>
          <w:p w14:paraId="1D888D34" w14:textId="7D9DA2C5" w:rsidR="00B475A1" w:rsidRDefault="00505912" w:rsidP="00F51FA8">
            <w:pPr>
              <w:jc w:val="center"/>
            </w:pPr>
            <w:r w:rsidRPr="00505912">
              <w:t>Helix QAC</w:t>
            </w:r>
          </w:p>
        </w:tc>
        <w:tc>
          <w:tcPr>
            <w:tcW w:w="1341" w:type="dxa"/>
            <w:shd w:val="clear" w:color="auto" w:fill="auto"/>
          </w:tcPr>
          <w:p w14:paraId="1A9DC142" w14:textId="4F5DFA51" w:rsidR="00B475A1" w:rsidRDefault="00505912" w:rsidP="00F51FA8">
            <w:pPr>
              <w:jc w:val="center"/>
            </w:pPr>
            <w:r w:rsidRPr="00505912">
              <w:t>2021.1</w:t>
            </w:r>
          </w:p>
        </w:tc>
        <w:tc>
          <w:tcPr>
            <w:tcW w:w="4021" w:type="dxa"/>
            <w:shd w:val="clear" w:color="auto" w:fill="auto"/>
          </w:tcPr>
          <w:p w14:paraId="310BD1C0" w14:textId="6358DF99" w:rsidR="00B475A1" w:rsidRDefault="00B475A1" w:rsidP="00F51FA8">
            <w:pPr>
              <w:jc w:val="center"/>
              <w:rPr>
                <w:u w:val="single"/>
              </w:rPr>
            </w:pPr>
          </w:p>
        </w:tc>
        <w:tc>
          <w:tcPr>
            <w:tcW w:w="3611" w:type="dxa"/>
            <w:shd w:val="clear" w:color="auto" w:fill="auto"/>
          </w:tcPr>
          <w:p w14:paraId="2D7A853F" w14:textId="6386D92E" w:rsidR="00B475A1" w:rsidRDefault="00B475A1" w:rsidP="00F51FA8">
            <w:pPr>
              <w:jc w:val="center"/>
            </w:pPr>
          </w:p>
        </w:tc>
      </w:tr>
      <w:tr w:rsidR="00B475A1" w14:paraId="6F86E3DA" w14:textId="77777777" w:rsidTr="00F51FA8">
        <w:trPr>
          <w:trHeight w:val="460"/>
        </w:trPr>
        <w:tc>
          <w:tcPr>
            <w:tcW w:w="1807" w:type="dxa"/>
            <w:shd w:val="clear" w:color="auto" w:fill="auto"/>
          </w:tcPr>
          <w:p w14:paraId="258CE126" w14:textId="3F4DE7F9" w:rsidR="00B475A1" w:rsidRDefault="00505912" w:rsidP="00F51FA8">
            <w:pPr>
              <w:jc w:val="center"/>
            </w:pPr>
            <w:r w:rsidRPr="00505912">
              <w:t>LDRA tool suite</w:t>
            </w:r>
          </w:p>
        </w:tc>
        <w:tc>
          <w:tcPr>
            <w:tcW w:w="1341" w:type="dxa"/>
            <w:shd w:val="clear" w:color="auto" w:fill="auto"/>
          </w:tcPr>
          <w:p w14:paraId="28A63EAE" w14:textId="7777C3EB" w:rsidR="00B475A1" w:rsidRDefault="00505912" w:rsidP="00F51FA8">
            <w:pPr>
              <w:jc w:val="center"/>
            </w:pPr>
            <w:r>
              <w:t>9.7.1</w:t>
            </w:r>
          </w:p>
        </w:tc>
        <w:tc>
          <w:tcPr>
            <w:tcW w:w="4021" w:type="dxa"/>
            <w:shd w:val="clear" w:color="auto" w:fill="auto"/>
          </w:tcPr>
          <w:p w14:paraId="0CBF64D1" w14:textId="4E2DB79A" w:rsidR="00B475A1" w:rsidRDefault="00505912" w:rsidP="00F51FA8">
            <w:pPr>
              <w:jc w:val="center"/>
              <w:rPr>
                <w:u w:val="single"/>
              </w:rPr>
            </w:pPr>
            <w:r w:rsidRPr="00505912">
              <w:t>50 D</w:t>
            </w:r>
          </w:p>
        </w:tc>
        <w:tc>
          <w:tcPr>
            <w:tcW w:w="3611" w:type="dxa"/>
            <w:shd w:val="clear" w:color="auto" w:fill="auto"/>
          </w:tcPr>
          <w:p w14:paraId="258B63F8" w14:textId="25B768D0" w:rsidR="00B475A1" w:rsidRDefault="000C1139" w:rsidP="00F51FA8">
            <w:pPr>
              <w:jc w:val="center"/>
            </w:pPr>
            <w:r w:rsidRPr="000C1139">
              <w:t>Partially implemented</w:t>
            </w:r>
          </w:p>
        </w:tc>
      </w:tr>
      <w:tr w:rsidR="00B475A1" w14:paraId="669BE97C" w14:textId="77777777" w:rsidTr="00F51FA8">
        <w:trPr>
          <w:trHeight w:val="460"/>
        </w:trPr>
        <w:tc>
          <w:tcPr>
            <w:tcW w:w="1807" w:type="dxa"/>
            <w:shd w:val="clear" w:color="auto" w:fill="auto"/>
          </w:tcPr>
          <w:p w14:paraId="24E01C55" w14:textId="23839D57" w:rsidR="00B475A1" w:rsidRDefault="000C1139" w:rsidP="00F51FA8">
            <w:pPr>
              <w:jc w:val="center"/>
            </w:pPr>
            <w:r w:rsidRPr="000C1139">
              <w:t>Parasoft C/C++test</w:t>
            </w:r>
          </w:p>
        </w:tc>
        <w:tc>
          <w:tcPr>
            <w:tcW w:w="1341" w:type="dxa"/>
            <w:shd w:val="clear" w:color="auto" w:fill="auto"/>
          </w:tcPr>
          <w:p w14:paraId="44AB9F5A" w14:textId="66364A07" w:rsidR="00B475A1" w:rsidRDefault="000C1139" w:rsidP="00F51FA8">
            <w:pPr>
              <w:jc w:val="center"/>
            </w:pPr>
            <w:r w:rsidRPr="000C1139">
              <w:t>2020.2</w:t>
            </w:r>
          </w:p>
        </w:tc>
        <w:tc>
          <w:tcPr>
            <w:tcW w:w="4021" w:type="dxa"/>
            <w:shd w:val="clear" w:color="auto" w:fill="auto"/>
          </w:tcPr>
          <w:p w14:paraId="070D1B90" w14:textId="5BAD66D9" w:rsidR="00B475A1" w:rsidRDefault="000C1139" w:rsidP="00F51FA8">
            <w:pPr>
              <w:jc w:val="center"/>
              <w:rPr>
                <w:u w:val="single"/>
              </w:rPr>
            </w:pPr>
            <w:r w:rsidRPr="000C1139">
              <w:t>CERT_CPP-ERR57-a</w:t>
            </w:r>
          </w:p>
        </w:tc>
        <w:tc>
          <w:tcPr>
            <w:tcW w:w="3611" w:type="dxa"/>
            <w:shd w:val="clear" w:color="auto" w:fill="auto"/>
          </w:tcPr>
          <w:p w14:paraId="1CE70AF4" w14:textId="3298E875" w:rsidR="00B475A1" w:rsidRDefault="00D8006A" w:rsidP="00F51FA8">
            <w:pPr>
              <w:jc w:val="center"/>
            </w:pPr>
            <w:r w:rsidRPr="00D8006A">
              <w:t>Ensure resources are freed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4" w:name="_Toc52464067"/>
      <w:r>
        <w:t>Coding Standard 9</w:t>
      </w:r>
      <w:bookmarkEnd w:id="14"/>
      <w:r>
        <w:t xml:space="preserve"> </w:t>
      </w:r>
    </w:p>
    <w:p w14:paraId="4A24434F"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rPr>
            </w:pPr>
            <w:r>
              <w:rPr>
                <w:b/>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1B4D3E26" w:rsidR="00B475A1" w:rsidRPr="008756F3" w:rsidRDefault="008756F3" w:rsidP="00F51FA8">
            <w:pPr>
              <w:jc w:val="center"/>
            </w:pPr>
            <w:r>
              <w:rPr>
                <w:noProof/>
              </w:rPr>
              <mc:AlternateContent>
                <mc:Choice Requires="wpi">
                  <w:drawing>
                    <wp:anchor distT="0" distB="0" distL="114300" distR="114300" simplePos="0" relativeHeight="251658242" behindDoc="0" locked="0" layoutInCell="1" allowOverlap="1" wp14:anchorId="11D108C8" wp14:editId="1DBB568C">
                      <wp:simplePos x="0" y="0"/>
                      <wp:positionH relativeFrom="column">
                        <wp:posOffset>982920</wp:posOffset>
                      </wp:positionH>
                      <wp:positionV relativeFrom="paragraph">
                        <wp:posOffset>71065</wp:posOffset>
                      </wp:positionV>
                      <wp:extent cx="360" cy="360"/>
                      <wp:effectExtent l="38100" t="38100" r="57150" b="57150"/>
                      <wp:wrapNone/>
                      <wp:docPr id="13"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xmlns:w16sdtdh="http://schemas.microsoft.com/office/word/2020/wordml/sdtdatahash" xmlns:arto="http://schemas.microsoft.com/office/word/2006/arto">
                  <w:pict>
                    <v:shapetype w14:anchorId="4A4147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76.7pt;margin-top:4.9pt;width:1.45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">
                      <v:imagedata r:id="rId18" o:title=""/>
                    </v:shape>
                  </w:pict>
                </mc:Fallback>
              </mc:AlternateContent>
            </w:r>
            <w:r>
              <w:rPr>
                <w:b/>
                <w:bCs/>
              </w:rPr>
              <w:t>Iterators</w:t>
            </w:r>
          </w:p>
        </w:tc>
        <w:tc>
          <w:tcPr>
            <w:tcW w:w="1341" w:type="dxa"/>
            <w:shd w:val="clear" w:color="auto" w:fill="EDEDED"/>
            <w:tcMar>
              <w:top w:w="100" w:type="dxa"/>
              <w:left w:w="100" w:type="dxa"/>
              <w:bottom w:w="100" w:type="dxa"/>
              <w:right w:w="100" w:type="dxa"/>
            </w:tcMar>
          </w:tcPr>
          <w:p w14:paraId="519E82BC" w14:textId="45E73A48" w:rsidR="00B475A1" w:rsidRDefault="00442383" w:rsidP="00F51FA8">
            <w:pPr>
              <w:jc w:val="center"/>
            </w:pPr>
            <w:r>
              <w:t>STD-009-CPP</w:t>
            </w:r>
          </w:p>
        </w:tc>
        <w:tc>
          <w:tcPr>
            <w:tcW w:w="7632" w:type="dxa"/>
            <w:shd w:val="clear" w:color="auto" w:fill="EDEDED"/>
            <w:tcMar>
              <w:top w:w="100" w:type="dxa"/>
              <w:left w:w="100" w:type="dxa"/>
              <w:bottom w:w="100" w:type="dxa"/>
              <w:right w:w="100" w:type="dxa"/>
            </w:tcMar>
          </w:tcPr>
          <w:p w14:paraId="490A5770" w14:textId="0FB717DE" w:rsidR="00B475A1" w:rsidRDefault="00F320CD" w:rsidP="00F51FA8">
            <w:r>
              <w:t xml:space="preserve">Guarantee </w:t>
            </w:r>
            <w:r w:rsidR="00E2763B">
              <w:t>that container indices and iterators are within a valid range and are contiguous.</w:t>
            </w:r>
          </w:p>
        </w:tc>
      </w:tr>
    </w:tbl>
    <w:p w14:paraId="40E2635A"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4CC66407"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8951DC">
            <w:r>
              <w:rPr>
                <w:b/>
              </w:rPr>
              <w:t>Noncompliant Code</w:t>
            </w:r>
          </w:p>
        </w:tc>
      </w:tr>
      <w:tr w:rsidR="00F72634" w14:paraId="5E542BB3"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4BB6139" w:rsidR="00F72634" w:rsidRDefault="00E5222D" w:rsidP="008951DC">
            <w:r>
              <w:t xml:space="preserve">This code does not conform to the standard, </w:t>
            </w:r>
            <w:r w:rsidR="00034D65">
              <w:t xml:space="preserve">as it is attempting to access </w:t>
            </w:r>
            <w:r w:rsidR="004F70A0">
              <w:t xml:space="preserve">an invalid index. </w:t>
            </w:r>
          </w:p>
        </w:tc>
      </w:tr>
      <w:tr w:rsidR="00F72634" w14:paraId="25A0CD90" w14:textId="77777777" w:rsidTr="00B74E3E">
        <w:trPr>
          <w:trHeight w:val="1617"/>
        </w:trPr>
        <w:tc>
          <w:tcPr>
            <w:tcW w:w="10800" w:type="dxa"/>
            <w:shd w:val="clear" w:color="auto" w:fill="EDEDED"/>
            <w:tcMar>
              <w:top w:w="100" w:type="dxa"/>
              <w:left w:w="100" w:type="dxa"/>
              <w:bottom w:w="100" w:type="dxa"/>
              <w:right w:w="100" w:type="dxa"/>
            </w:tcMar>
          </w:tcPr>
          <w:p w14:paraId="197E1312" w14:textId="5C326A4A" w:rsidR="004F70A0" w:rsidRPr="00B74E3E" w:rsidRDefault="004F70A0" w:rsidP="008951DC">
            <w:pPr>
              <w:rPr>
                <w:rFonts w:ascii="Courier New" w:hAnsi="Courier New" w:cs="Courier New"/>
              </w:rPr>
            </w:pPr>
            <w:r w:rsidRPr="00B74E3E">
              <w:rPr>
                <w:rFonts w:ascii="Courier New" w:hAnsi="Courier New" w:cs="Courier New"/>
              </w:rPr>
              <w:t>#include &lt;vector&gt;</w:t>
            </w:r>
          </w:p>
          <w:p w14:paraId="7F5FD204" w14:textId="77777777" w:rsidR="004F70A0" w:rsidRPr="00B74E3E" w:rsidRDefault="004F70A0" w:rsidP="008951DC">
            <w:pPr>
              <w:rPr>
                <w:rFonts w:ascii="Courier New" w:hAnsi="Courier New" w:cs="Courier New"/>
              </w:rPr>
            </w:pPr>
          </w:p>
          <w:p w14:paraId="3CE2ADB0" w14:textId="14AE5782" w:rsidR="00F72634" w:rsidRPr="00B74E3E" w:rsidRDefault="004F70A0" w:rsidP="008951DC">
            <w:pPr>
              <w:rPr>
                <w:rFonts w:ascii="Courier New" w:hAnsi="Courier New" w:cs="Courier New"/>
              </w:rPr>
            </w:pPr>
            <w:r w:rsidRPr="00B74E3E">
              <w:rPr>
                <w:rFonts w:ascii="Courier New" w:hAnsi="Courier New" w:cs="Courier New"/>
              </w:rPr>
              <w:t>void f() {</w:t>
            </w:r>
          </w:p>
          <w:p w14:paraId="03378921" w14:textId="3443DFC0" w:rsidR="004F70A0" w:rsidRPr="00B74E3E" w:rsidRDefault="004F70A0" w:rsidP="008951DC">
            <w:pPr>
              <w:rPr>
                <w:rFonts w:ascii="Courier New" w:hAnsi="Courier New" w:cs="Courier New"/>
              </w:rPr>
            </w:pPr>
            <w:r w:rsidRPr="00B74E3E">
              <w:rPr>
                <w:rFonts w:ascii="Courier New" w:hAnsi="Courier New" w:cs="Courier New"/>
              </w:rPr>
              <w:t xml:space="preserve">   std::vector&lt;int&gt;</w:t>
            </w:r>
            <w:r w:rsidR="005E7419" w:rsidRPr="00B74E3E">
              <w:rPr>
                <w:rFonts w:ascii="Courier New" w:hAnsi="Courier New" w:cs="Courier New"/>
              </w:rPr>
              <w:t>*</w:t>
            </w:r>
            <w:r w:rsidRPr="00B74E3E">
              <w:rPr>
                <w:rFonts w:ascii="Courier New" w:hAnsi="Courier New" w:cs="Courier New"/>
              </w:rPr>
              <w:t xml:space="preserve"> </w:t>
            </w:r>
            <w:r w:rsidR="005E7419" w:rsidRPr="00B74E3E">
              <w:rPr>
                <w:rFonts w:ascii="Courier New" w:hAnsi="Courier New" w:cs="Courier New"/>
              </w:rPr>
              <w:t>myVector = new std::vector&lt;int&gt;(4);</w:t>
            </w:r>
          </w:p>
          <w:p w14:paraId="2AEB90FC" w14:textId="6B459115" w:rsidR="005E7419" w:rsidRPr="00B74E3E" w:rsidRDefault="005E7419" w:rsidP="008951DC">
            <w:pPr>
              <w:rPr>
                <w:rFonts w:ascii="Courier New" w:hAnsi="Courier New" w:cs="Courier New"/>
              </w:rPr>
            </w:pPr>
            <w:r w:rsidRPr="00B74E3E">
              <w:rPr>
                <w:rFonts w:ascii="Courier New" w:hAnsi="Courier New" w:cs="Courier New"/>
              </w:rPr>
              <w:t xml:space="preserve">   int a = myVector-&gt;at(5);</w:t>
            </w:r>
          </w:p>
          <w:p w14:paraId="33EDADE3" w14:textId="3DDB8316" w:rsidR="005E7419" w:rsidRPr="00B74E3E" w:rsidRDefault="005E7419" w:rsidP="008951DC">
            <w:pPr>
              <w:rPr>
                <w:rFonts w:ascii="Courier New" w:hAnsi="Courier New" w:cs="Courier New"/>
              </w:rPr>
            </w:pPr>
            <w:r w:rsidRPr="00B74E3E">
              <w:rPr>
                <w:rFonts w:ascii="Courier New" w:hAnsi="Courier New" w:cs="Courier New"/>
              </w:rPr>
              <w:t xml:space="preserve">   delete myVector;</w:t>
            </w:r>
          </w:p>
          <w:p w14:paraId="5E1D505C" w14:textId="152477AC" w:rsidR="004F70A0" w:rsidRDefault="004F70A0" w:rsidP="008951DC">
            <w:r w:rsidRPr="00B74E3E">
              <w:rPr>
                <w:rFonts w:ascii="Courier New" w:hAnsi="Courier New" w:cs="Courier New"/>
              </w:rPr>
              <w:t>}</w:t>
            </w:r>
            <w:r>
              <w:t xml:space="preserve"> </w:t>
            </w:r>
          </w:p>
        </w:tc>
      </w:tr>
    </w:tbl>
    <w:p w14:paraId="24FAD59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08380B15"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8951DC">
            <w:r>
              <w:rPr>
                <w:b/>
              </w:rPr>
              <w:t>Compliant Code</w:t>
            </w:r>
          </w:p>
        </w:tc>
      </w:tr>
      <w:tr w:rsidR="00F72634" w14:paraId="5586DA31"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E1FAF8C" w:rsidR="00F72634" w:rsidRDefault="005E7419" w:rsidP="008951DC">
            <w:r>
              <w:t>This code uses the correct 0-</w:t>
            </w:r>
            <w:r w:rsidR="00AC1522">
              <w:t>3 indices to select values stored in the vector. Thus, it conforms to the standard.</w:t>
            </w:r>
          </w:p>
        </w:tc>
      </w:tr>
      <w:tr w:rsidR="00F72634" w14:paraId="4E6EA6E9" w14:textId="77777777" w:rsidTr="00032100">
        <w:trPr>
          <w:trHeight w:val="460"/>
        </w:trPr>
        <w:tc>
          <w:tcPr>
            <w:tcW w:w="10800" w:type="dxa"/>
            <w:shd w:val="clear" w:color="auto" w:fill="EDEDED"/>
            <w:tcMar>
              <w:top w:w="100" w:type="dxa"/>
              <w:left w:w="100" w:type="dxa"/>
              <w:bottom w:w="100" w:type="dxa"/>
              <w:right w:w="100" w:type="dxa"/>
            </w:tcMar>
          </w:tcPr>
          <w:p w14:paraId="58D3CC53" w14:textId="77777777" w:rsidR="005E7419" w:rsidRPr="00B74E3E" w:rsidRDefault="005E7419" w:rsidP="005E7419">
            <w:pPr>
              <w:rPr>
                <w:rFonts w:ascii="Courier New" w:hAnsi="Courier New" w:cs="Courier New"/>
              </w:rPr>
            </w:pPr>
            <w:r w:rsidRPr="00B74E3E">
              <w:rPr>
                <w:rFonts w:ascii="Courier New" w:hAnsi="Courier New" w:cs="Courier New"/>
              </w:rPr>
              <w:t>void f() {</w:t>
            </w:r>
          </w:p>
          <w:p w14:paraId="5052732E" w14:textId="77777777" w:rsidR="005E7419" w:rsidRPr="00B74E3E" w:rsidRDefault="005E7419" w:rsidP="005E7419">
            <w:pPr>
              <w:rPr>
                <w:rFonts w:ascii="Courier New" w:hAnsi="Courier New" w:cs="Courier New"/>
              </w:rPr>
            </w:pPr>
            <w:r w:rsidRPr="00B74E3E">
              <w:rPr>
                <w:rFonts w:ascii="Courier New" w:hAnsi="Courier New" w:cs="Courier New"/>
              </w:rPr>
              <w:t xml:space="preserve">   std::vector&lt;int&gt;* myVector = new std::vector&lt;int&gt;(4);</w:t>
            </w:r>
          </w:p>
          <w:p w14:paraId="06197C30" w14:textId="03A60A08" w:rsidR="005E7419" w:rsidRPr="00B74E3E" w:rsidRDefault="005E7419" w:rsidP="005E7419">
            <w:pPr>
              <w:rPr>
                <w:rFonts w:ascii="Courier New" w:hAnsi="Courier New" w:cs="Courier New"/>
              </w:rPr>
            </w:pPr>
            <w:r w:rsidRPr="00B74E3E">
              <w:rPr>
                <w:rFonts w:ascii="Courier New" w:hAnsi="Courier New" w:cs="Courier New"/>
              </w:rPr>
              <w:t xml:space="preserve">   int a = myVector-&gt;at(1);</w:t>
            </w:r>
          </w:p>
          <w:p w14:paraId="1ABDF410" w14:textId="77777777" w:rsidR="005E7419" w:rsidRPr="00B74E3E" w:rsidRDefault="005E7419" w:rsidP="005E7419">
            <w:pPr>
              <w:rPr>
                <w:rFonts w:ascii="Courier New" w:hAnsi="Courier New" w:cs="Courier New"/>
              </w:rPr>
            </w:pPr>
            <w:r w:rsidRPr="00B74E3E">
              <w:rPr>
                <w:rFonts w:ascii="Courier New" w:hAnsi="Courier New" w:cs="Courier New"/>
              </w:rPr>
              <w:t xml:space="preserve">   delete myVector;</w:t>
            </w:r>
          </w:p>
          <w:p w14:paraId="316D7001" w14:textId="0448CD40" w:rsidR="00F72634" w:rsidRDefault="005E7419" w:rsidP="005E7419">
            <w:r w:rsidRPr="00B74E3E">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4EC8DB19" w14:textId="3135CE3F" w:rsidR="00B475A1" w:rsidRDefault="00B475A1" w:rsidP="00F51FA8">
            <w:pPr>
              <w:pBdr>
                <w:top w:val="nil"/>
                <w:left w:val="nil"/>
                <w:bottom w:val="nil"/>
                <w:right w:val="nil"/>
                <w:between w:val="nil"/>
              </w:pBdr>
            </w:pPr>
            <w:r>
              <w:rPr>
                <w:b/>
              </w:rPr>
              <w:t>Principles(s):</w:t>
            </w:r>
            <w:r>
              <w:t xml:space="preserve"> </w:t>
            </w:r>
            <w:r w:rsidR="00E16EC3">
              <w:t>10</w:t>
            </w:r>
          </w:p>
          <w:p w14:paraId="70EB1D40" w14:textId="77777777" w:rsidR="00D80178" w:rsidRDefault="00D80178" w:rsidP="00F51FA8">
            <w:pPr>
              <w:pBdr>
                <w:top w:val="nil"/>
                <w:left w:val="nil"/>
                <w:bottom w:val="nil"/>
                <w:right w:val="nil"/>
                <w:between w:val="nil"/>
              </w:pBdr>
            </w:pPr>
          </w:p>
          <w:p w14:paraId="69E47378" w14:textId="11427A43" w:rsidR="00D80178" w:rsidRPr="00B91177" w:rsidRDefault="006B2D0F" w:rsidP="00F51FA8">
            <w:pPr>
              <w:pBdr>
                <w:top w:val="nil"/>
                <w:left w:val="nil"/>
                <w:bottom w:val="nil"/>
                <w:right w:val="nil"/>
                <w:between w:val="nil"/>
              </w:pBdr>
            </w:pPr>
            <w:r>
              <w:t>I believe th</w:t>
            </w:r>
            <w:r w:rsidR="00B310EC">
              <w:t xml:space="preserve">at this standard is </w:t>
            </w:r>
            <w:r w:rsidR="00740F89">
              <w:t>related to the principal ‘</w:t>
            </w:r>
            <w:r w:rsidR="00740F89">
              <w:rPr>
                <w:b/>
                <w:bCs/>
              </w:rPr>
              <w:t>Adopt a clear Coding Standard</w:t>
            </w:r>
            <w:r w:rsidR="00740F89">
              <w:t>’</w:t>
            </w:r>
            <w:r w:rsidR="00740F89">
              <w:rPr>
                <w:b/>
                <w:bCs/>
              </w:rPr>
              <w:t xml:space="preserve"> </w:t>
            </w:r>
            <w:r w:rsidR="00B91177">
              <w:t xml:space="preserve">as </w:t>
            </w:r>
            <w:r w:rsidR="0071763C">
              <w:t xml:space="preserve">while programmatically its correct </w:t>
            </w:r>
            <w:r w:rsidR="00CF5A93">
              <w:t xml:space="preserve">to index </w:t>
            </w:r>
            <w:r w:rsidR="000E021F">
              <w:t xml:space="preserve">arrays/vectors in this fashion, you need to ensure you index </w:t>
            </w:r>
            <w:r w:rsidR="002F5D40">
              <w:t xml:space="preserve">within a valid range; </w:t>
            </w:r>
            <w:r w:rsidR="00C476B4">
              <w:t>specifically,</w:t>
            </w:r>
            <w:r w:rsidR="002F5D40">
              <w:t xml:space="preserve"> when this index is dynamically computed. It makes sense to </w:t>
            </w:r>
            <w:r w:rsidR="00751F3C">
              <w:t>check the size before allowing the operation to continue, and to alert the user if the index is out-of-range.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rPr>
            </w:pPr>
            <w:r>
              <w:rPr>
                <w:b/>
              </w:rPr>
              <w:t>Severity</w:t>
            </w:r>
          </w:p>
        </w:tc>
        <w:tc>
          <w:tcPr>
            <w:tcW w:w="1341" w:type="dxa"/>
            <w:shd w:val="clear" w:color="auto" w:fill="D9D9D9"/>
            <w:vAlign w:val="center"/>
          </w:tcPr>
          <w:p w14:paraId="43F4F9FA" w14:textId="77777777" w:rsidR="00B475A1" w:rsidRDefault="00B475A1" w:rsidP="00F51FA8">
            <w:pPr>
              <w:jc w:val="center"/>
              <w:rPr>
                <w:b/>
              </w:rPr>
            </w:pPr>
            <w:r>
              <w:rPr>
                <w:b/>
              </w:rPr>
              <w:t>Likelihood</w:t>
            </w:r>
          </w:p>
        </w:tc>
        <w:tc>
          <w:tcPr>
            <w:tcW w:w="4021" w:type="dxa"/>
            <w:shd w:val="clear" w:color="auto" w:fill="D9D9D9"/>
            <w:vAlign w:val="center"/>
          </w:tcPr>
          <w:p w14:paraId="2826D386" w14:textId="77777777" w:rsidR="00B475A1" w:rsidRDefault="00B475A1" w:rsidP="00F51FA8">
            <w:pPr>
              <w:jc w:val="center"/>
              <w:rPr>
                <w:b/>
              </w:rPr>
            </w:pPr>
            <w:r>
              <w:rPr>
                <w:b/>
              </w:rPr>
              <w:t>Remediation Cost</w:t>
            </w:r>
          </w:p>
        </w:tc>
        <w:tc>
          <w:tcPr>
            <w:tcW w:w="1807" w:type="dxa"/>
            <w:shd w:val="clear" w:color="auto" w:fill="D9D9D9"/>
            <w:vAlign w:val="center"/>
          </w:tcPr>
          <w:p w14:paraId="748D7E23" w14:textId="77777777" w:rsidR="00B475A1" w:rsidRDefault="00B475A1" w:rsidP="00F51FA8">
            <w:pPr>
              <w:jc w:val="center"/>
              <w:rPr>
                <w:b/>
              </w:rPr>
            </w:pPr>
            <w:r>
              <w:rPr>
                <w:b/>
              </w:rPr>
              <w:t>Priority</w:t>
            </w:r>
          </w:p>
        </w:tc>
        <w:tc>
          <w:tcPr>
            <w:tcW w:w="1805" w:type="dxa"/>
            <w:shd w:val="clear" w:color="auto" w:fill="D9D9D9"/>
            <w:vAlign w:val="center"/>
          </w:tcPr>
          <w:p w14:paraId="732D0956" w14:textId="77777777" w:rsidR="00B475A1" w:rsidRDefault="00B475A1" w:rsidP="00F51FA8">
            <w:pPr>
              <w:jc w:val="center"/>
              <w:rPr>
                <w:b/>
              </w:rPr>
            </w:pPr>
            <w:r>
              <w:rPr>
                <w:b/>
              </w:rPr>
              <w:t>Level</w:t>
            </w:r>
          </w:p>
        </w:tc>
      </w:tr>
      <w:tr w:rsidR="00B475A1" w14:paraId="43192141" w14:textId="77777777" w:rsidTr="00F51FA8">
        <w:trPr>
          <w:trHeight w:val="460"/>
        </w:trPr>
        <w:tc>
          <w:tcPr>
            <w:tcW w:w="1806" w:type="dxa"/>
            <w:shd w:val="clear" w:color="auto" w:fill="auto"/>
          </w:tcPr>
          <w:p w14:paraId="2D640FC1" w14:textId="3CD70396" w:rsidR="00B475A1" w:rsidRDefault="007A5E0D" w:rsidP="00F51FA8">
            <w:pPr>
              <w:jc w:val="center"/>
            </w:pPr>
            <w:r w:rsidRPr="007A5E0D">
              <w:t>High</w:t>
            </w:r>
          </w:p>
        </w:tc>
        <w:tc>
          <w:tcPr>
            <w:tcW w:w="1341" w:type="dxa"/>
            <w:shd w:val="clear" w:color="auto" w:fill="auto"/>
          </w:tcPr>
          <w:p w14:paraId="72BD1BCD" w14:textId="313A4A21" w:rsidR="00B475A1" w:rsidRDefault="007A5E0D" w:rsidP="00F51FA8">
            <w:pPr>
              <w:jc w:val="center"/>
            </w:pPr>
            <w:r>
              <w:t>Likely</w:t>
            </w:r>
          </w:p>
        </w:tc>
        <w:tc>
          <w:tcPr>
            <w:tcW w:w="4021" w:type="dxa"/>
            <w:shd w:val="clear" w:color="auto" w:fill="auto"/>
          </w:tcPr>
          <w:p w14:paraId="5BE08C9E" w14:textId="42BCA7DB" w:rsidR="00B475A1" w:rsidRDefault="007A5E0D" w:rsidP="00F51FA8">
            <w:pPr>
              <w:jc w:val="center"/>
            </w:pPr>
            <w:r w:rsidRPr="007A5E0D">
              <w:t>High</w:t>
            </w:r>
          </w:p>
        </w:tc>
        <w:tc>
          <w:tcPr>
            <w:tcW w:w="1807" w:type="dxa"/>
            <w:shd w:val="clear" w:color="auto" w:fill="auto"/>
          </w:tcPr>
          <w:p w14:paraId="507F810F" w14:textId="3E7B1177" w:rsidR="00B475A1" w:rsidRDefault="00425CEC" w:rsidP="00F51FA8">
            <w:pPr>
              <w:jc w:val="center"/>
            </w:pPr>
            <w:r>
              <w:t>Medium</w:t>
            </w:r>
          </w:p>
        </w:tc>
        <w:tc>
          <w:tcPr>
            <w:tcW w:w="1805" w:type="dxa"/>
            <w:shd w:val="clear" w:color="auto" w:fill="auto"/>
          </w:tcPr>
          <w:p w14:paraId="4686F95C" w14:textId="1BAA383B" w:rsidR="00B475A1" w:rsidRDefault="00425CEC"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rPr>
            </w:pPr>
            <w:r>
              <w:rPr>
                <w:b/>
              </w:rPr>
              <w:t>Tool</w:t>
            </w:r>
          </w:p>
        </w:tc>
        <w:tc>
          <w:tcPr>
            <w:tcW w:w="1341" w:type="dxa"/>
            <w:shd w:val="clear" w:color="auto" w:fill="D9D9D9"/>
            <w:vAlign w:val="center"/>
          </w:tcPr>
          <w:p w14:paraId="0DD906AE" w14:textId="77777777" w:rsidR="00B475A1" w:rsidRDefault="00B475A1" w:rsidP="00F51FA8">
            <w:pPr>
              <w:jc w:val="center"/>
              <w:rPr>
                <w:b/>
              </w:rPr>
            </w:pPr>
            <w:r>
              <w:rPr>
                <w:b/>
              </w:rPr>
              <w:t>Version</w:t>
            </w:r>
          </w:p>
        </w:tc>
        <w:tc>
          <w:tcPr>
            <w:tcW w:w="4021" w:type="dxa"/>
            <w:shd w:val="clear" w:color="auto" w:fill="D9D9D9"/>
            <w:vAlign w:val="center"/>
          </w:tcPr>
          <w:p w14:paraId="59E1FBE1" w14:textId="77777777" w:rsidR="00B475A1" w:rsidRDefault="00B475A1" w:rsidP="00F51FA8">
            <w:pPr>
              <w:jc w:val="center"/>
              <w:rPr>
                <w:b/>
              </w:rPr>
            </w:pPr>
            <w:r>
              <w:rPr>
                <w:b/>
              </w:rPr>
              <w:t>Checker</w:t>
            </w:r>
          </w:p>
        </w:tc>
        <w:tc>
          <w:tcPr>
            <w:tcW w:w="3611" w:type="dxa"/>
            <w:shd w:val="clear" w:color="auto" w:fill="D9D9D9"/>
            <w:vAlign w:val="center"/>
          </w:tcPr>
          <w:p w14:paraId="4D88C932" w14:textId="77777777" w:rsidR="00B475A1" w:rsidRDefault="00B475A1" w:rsidP="00F51FA8">
            <w:pPr>
              <w:jc w:val="center"/>
              <w:rPr>
                <w:b/>
              </w:rPr>
            </w:pPr>
            <w:r>
              <w:rPr>
                <w:b/>
              </w:rPr>
              <w:t>Description Tool</w:t>
            </w:r>
          </w:p>
        </w:tc>
      </w:tr>
      <w:tr w:rsidR="00B475A1" w14:paraId="21DC6877" w14:textId="77777777" w:rsidTr="00F51FA8">
        <w:trPr>
          <w:trHeight w:val="460"/>
        </w:trPr>
        <w:tc>
          <w:tcPr>
            <w:tcW w:w="1807" w:type="dxa"/>
            <w:shd w:val="clear" w:color="auto" w:fill="auto"/>
          </w:tcPr>
          <w:p w14:paraId="486E9681" w14:textId="0AFA414C" w:rsidR="00B475A1" w:rsidRDefault="00C813D8" w:rsidP="00F51FA8">
            <w:pPr>
              <w:jc w:val="center"/>
            </w:pPr>
            <w:r w:rsidRPr="00C813D8">
              <w:t>CodeSonar</w:t>
            </w:r>
          </w:p>
        </w:tc>
        <w:tc>
          <w:tcPr>
            <w:tcW w:w="1341" w:type="dxa"/>
            <w:shd w:val="clear" w:color="auto" w:fill="auto"/>
          </w:tcPr>
          <w:p w14:paraId="5590A5CF" w14:textId="2DDC645D" w:rsidR="00B475A1" w:rsidRDefault="00C813D8" w:rsidP="00F51FA8">
            <w:pPr>
              <w:jc w:val="center"/>
            </w:pPr>
            <w:r>
              <w:t>6.0p0</w:t>
            </w:r>
          </w:p>
        </w:tc>
        <w:tc>
          <w:tcPr>
            <w:tcW w:w="4021" w:type="dxa"/>
            <w:shd w:val="clear" w:color="auto" w:fill="auto"/>
          </w:tcPr>
          <w:p w14:paraId="0117132B" w14:textId="77777777" w:rsidR="00FA53E4" w:rsidRDefault="00FA53E4" w:rsidP="00FA53E4">
            <w:pPr>
              <w:jc w:val="center"/>
            </w:pPr>
            <w:r>
              <w:t>LANG.MEM.BO</w:t>
            </w:r>
          </w:p>
          <w:p w14:paraId="6D470055" w14:textId="77777777" w:rsidR="00FA53E4" w:rsidRDefault="00FA53E4" w:rsidP="00FA53E4">
            <w:pPr>
              <w:jc w:val="center"/>
            </w:pPr>
            <w:r>
              <w:t>LANG.MEM.BU</w:t>
            </w:r>
          </w:p>
          <w:p w14:paraId="57E4A10F" w14:textId="77777777" w:rsidR="00FA53E4" w:rsidRDefault="00FA53E4" w:rsidP="00FA53E4">
            <w:pPr>
              <w:jc w:val="center"/>
            </w:pPr>
            <w:r>
              <w:t>LANG.MEM.TO</w:t>
            </w:r>
          </w:p>
          <w:p w14:paraId="79039C48" w14:textId="77777777" w:rsidR="00FA53E4" w:rsidRDefault="00FA53E4" w:rsidP="00FA53E4">
            <w:pPr>
              <w:jc w:val="center"/>
            </w:pPr>
            <w:r>
              <w:t>LANG.MEM.TU</w:t>
            </w:r>
          </w:p>
          <w:p w14:paraId="1A8F5C36" w14:textId="77777777" w:rsidR="00FA53E4" w:rsidRDefault="00FA53E4" w:rsidP="00FA53E4">
            <w:pPr>
              <w:jc w:val="center"/>
            </w:pPr>
            <w:r>
              <w:t>LANG.MEM.TBA</w:t>
            </w:r>
          </w:p>
          <w:p w14:paraId="08D14662" w14:textId="77777777" w:rsidR="00FA53E4" w:rsidRDefault="00FA53E4" w:rsidP="00FA53E4">
            <w:pPr>
              <w:jc w:val="center"/>
            </w:pPr>
            <w:r>
              <w:t>LANG.STRUCT.PBB</w:t>
            </w:r>
          </w:p>
          <w:p w14:paraId="2935D2F6" w14:textId="5F85CB02" w:rsidR="00B475A1" w:rsidRDefault="00FA53E4" w:rsidP="00F51FA8">
            <w:pPr>
              <w:jc w:val="center"/>
            </w:pPr>
            <w:r>
              <w:t>LANG.STRUCT.PPE</w:t>
            </w:r>
          </w:p>
        </w:tc>
        <w:tc>
          <w:tcPr>
            <w:tcW w:w="3611" w:type="dxa"/>
            <w:shd w:val="clear" w:color="auto" w:fill="auto"/>
          </w:tcPr>
          <w:p w14:paraId="5708F68B" w14:textId="77777777" w:rsidR="00FA53E4" w:rsidRDefault="00FA53E4" w:rsidP="00FA53E4">
            <w:pPr>
              <w:jc w:val="center"/>
            </w:pPr>
            <w:r>
              <w:t>Buffer overrun</w:t>
            </w:r>
          </w:p>
          <w:p w14:paraId="0DE724FD" w14:textId="77777777" w:rsidR="00FA53E4" w:rsidRDefault="00FA53E4" w:rsidP="00FA53E4">
            <w:pPr>
              <w:jc w:val="center"/>
            </w:pPr>
            <w:r>
              <w:t>Buffer underrun</w:t>
            </w:r>
          </w:p>
          <w:p w14:paraId="7782C65D" w14:textId="77777777" w:rsidR="00FA53E4" w:rsidRDefault="00FA53E4" w:rsidP="00FA53E4">
            <w:pPr>
              <w:jc w:val="center"/>
            </w:pPr>
            <w:r>
              <w:t>Type overrun</w:t>
            </w:r>
          </w:p>
          <w:p w14:paraId="6F00D06C" w14:textId="77777777" w:rsidR="00FA53E4" w:rsidRDefault="00FA53E4" w:rsidP="00FA53E4">
            <w:pPr>
              <w:jc w:val="center"/>
            </w:pPr>
            <w:r>
              <w:t>Type underrun</w:t>
            </w:r>
          </w:p>
          <w:p w14:paraId="0D48BC25" w14:textId="77777777" w:rsidR="00FA53E4" w:rsidRDefault="00FA53E4" w:rsidP="00FA53E4">
            <w:pPr>
              <w:jc w:val="center"/>
            </w:pPr>
            <w:r>
              <w:t>Tainted buffer access</w:t>
            </w:r>
          </w:p>
          <w:p w14:paraId="3A668320" w14:textId="77777777" w:rsidR="00FA53E4" w:rsidRDefault="00FA53E4" w:rsidP="00FA53E4">
            <w:pPr>
              <w:jc w:val="center"/>
            </w:pPr>
            <w:r>
              <w:t>Pointer before beginning of object</w:t>
            </w:r>
          </w:p>
          <w:p w14:paraId="10EAFC44" w14:textId="09C1387F" w:rsidR="00B475A1" w:rsidRDefault="00FA53E4" w:rsidP="00F51FA8">
            <w:pPr>
              <w:jc w:val="center"/>
            </w:pPr>
            <w:r>
              <w:t>Pointer past end of object</w:t>
            </w:r>
          </w:p>
        </w:tc>
      </w:tr>
      <w:tr w:rsidR="00B475A1" w14:paraId="64F0AC3A" w14:textId="77777777" w:rsidTr="00F51FA8">
        <w:trPr>
          <w:trHeight w:val="460"/>
        </w:trPr>
        <w:tc>
          <w:tcPr>
            <w:tcW w:w="1807" w:type="dxa"/>
            <w:shd w:val="clear" w:color="auto" w:fill="auto"/>
          </w:tcPr>
          <w:p w14:paraId="1FA053B5" w14:textId="7A680C67" w:rsidR="00B475A1" w:rsidRDefault="002708B3" w:rsidP="00F51FA8">
            <w:pPr>
              <w:jc w:val="center"/>
            </w:pPr>
            <w:r w:rsidRPr="002708B3">
              <w:t>LDRA tool suite</w:t>
            </w:r>
          </w:p>
        </w:tc>
        <w:tc>
          <w:tcPr>
            <w:tcW w:w="1341" w:type="dxa"/>
            <w:shd w:val="clear" w:color="auto" w:fill="auto"/>
          </w:tcPr>
          <w:p w14:paraId="64B7FC40" w14:textId="2D28E994" w:rsidR="00B475A1" w:rsidRDefault="00A40BD0" w:rsidP="00F51FA8">
            <w:pPr>
              <w:jc w:val="center"/>
            </w:pPr>
            <w:r w:rsidRPr="00A40BD0">
              <w:t>9.7.1</w:t>
            </w:r>
          </w:p>
        </w:tc>
        <w:tc>
          <w:tcPr>
            <w:tcW w:w="4021" w:type="dxa"/>
            <w:shd w:val="clear" w:color="auto" w:fill="auto"/>
          </w:tcPr>
          <w:p w14:paraId="0155179E" w14:textId="012E9CF8" w:rsidR="00B475A1" w:rsidRDefault="00A40BD0" w:rsidP="00F51FA8">
            <w:pPr>
              <w:jc w:val="center"/>
              <w:rPr>
                <w:u w:val="single"/>
              </w:rPr>
            </w:pPr>
            <w:r w:rsidRPr="00A40BD0">
              <w:t>45 D, 47 S, 476 S, 489 S, 64 X, 66 X, 68 X, 69 X, 70 X, 71 X, 79 X</w:t>
            </w:r>
          </w:p>
        </w:tc>
        <w:tc>
          <w:tcPr>
            <w:tcW w:w="3611" w:type="dxa"/>
            <w:shd w:val="clear" w:color="auto" w:fill="auto"/>
          </w:tcPr>
          <w:p w14:paraId="3877BF3F" w14:textId="49B0375C" w:rsidR="00B475A1" w:rsidRDefault="00A40BD0" w:rsidP="00F51FA8">
            <w:pPr>
              <w:jc w:val="center"/>
            </w:pPr>
            <w:r w:rsidRPr="00A40BD0">
              <w:t>Partially implemented</w:t>
            </w:r>
          </w:p>
        </w:tc>
      </w:tr>
      <w:tr w:rsidR="00B475A1" w14:paraId="2E5EE7DD" w14:textId="77777777" w:rsidTr="00F51FA8">
        <w:trPr>
          <w:trHeight w:val="460"/>
        </w:trPr>
        <w:tc>
          <w:tcPr>
            <w:tcW w:w="1807" w:type="dxa"/>
            <w:shd w:val="clear" w:color="auto" w:fill="auto"/>
          </w:tcPr>
          <w:p w14:paraId="000C184C" w14:textId="7A251E53" w:rsidR="00B475A1" w:rsidRDefault="00F0295B" w:rsidP="00F51FA8">
            <w:pPr>
              <w:jc w:val="center"/>
            </w:pPr>
            <w:r w:rsidRPr="00F0295B">
              <w:t>Parasoft C/C++test</w:t>
            </w:r>
          </w:p>
        </w:tc>
        <w:tc>
          <w:tcPr>
            <w:tcW w:w="1341" w:type="dxa"/>
            <w:shd w:val="clear" w:color="auto" w:fill="auto"/>
          </w:tcPr>
          <w:p w14:paraId="6B0CCC4F" w14:textId="473C6FE8" w:rsidR="00B475A1" w:rsidRDefault="00F0295B" w:rsidP="00F51FA8">
            <w:pPr>
              <w:jc w:val="center"/>
            </w:pPr>
            <w:r w:rsidRPr="00F0295B">
              <w:t>2020.2</w:t>
            </w:r>
          </w:p>
        </w:tc>
        <w:tc>
          <w:tcPr>
            <w:tcW w:w="4021" w:type="dxa"/>
            <w:shd w:val="clear" w:color="auto" w:fill="auto"/>
          </w:tcPr>
          <w:p w14:paraId="6506F573" w14:textId="107AEFC2" w:rsidR="00B475A1" w:rsidRDefault="00F0295B" w:rsidP="00F51FA8">
            <w:pPr>
              <w:jc w:val="center"/>
              <w:rPr>
                <w:u w:val="single"/>
              </w:rPr>
            </w:pPr>
            <w:r w:rsidRPr="00F0295B">
              <w:t>CERT_CPP-CTR50-a</w:t>
            </w:r>
          </w:p>
        </w:tc>
        <w:tc>
          <w:tcPr>
            <w:tcW w:w="3611" w:type="dxa"/>
            <w:shd w:val="clear" w:color="auto" w:fill="auto"/>
          </w:tcPr>
          <w:p w14:paraId="570322E7" w14:textId="7C794B0D" w:rsidR="00B475A1" w:rsidRDefault="00F0295B" w:rsidP="00F51FA8">
            <w:pPr>
              <w:jc w:val="center"/>
            </w:pPr>
            <w:r w:rsidRPr="00F0295B">
              <w:t>Guarantee that container indices are within the valid range</w:t>
            </w:r>
          </w:p>
        </w:tc>
      </w:tr>
      <w:tr w:rsidR="00B475A1" w14:paraId="2EE1B702" w14:textId="77777777" w:rsidTr="00F51FA8">
        <w:trPr>
          <w:trHeight w:val="460"/>
        </w:trPr>
        <w:tc>
          <w:tcPr>
            <w:tcW w:w="1807" w:type="dxa"/>
            <w:shd w:val="clear" w:color="auto" w:fill="auto"/>
          </w:tcPr>
          <w:p w14:paraId="09F1CB00" w14:textId="6D331562" w:rsidR="00B475A1" w:rsidRDefault="00FA53E4" w:rsidP="00F51FA8">
            <w:pPr>
              <w:jc w:val="center"/>
            </w:pPr>
            <w:r w:rsidRPr="00FA53E4">
              <w:t>PVS-Studio</w:t>
            </w:r>
          </w:p>
        </w:tc>
        <w:tc>
          <w:tcPr>
            <w:tcW w:w="1341" w:type="dxa"/>
            <w:shd w:val="clear" w:color="auto" w:fill="auto"/>
          </w:tcPr>
          <w:p w14:paraId="1C057DF1" w14:textId="340DFA5D" w:rsidR="00B475A1" w:rsidRDefault="00FA53E4" w:rsidP="00F51FA8">
            <w:pPr>
              <w:jc w:val="center"/>
            </w:pPr>
            <w:r w:rsidRPr="00FA53E4">
              <w:t>7.07</w:t>
            </w:r>
          </w:p>
        </w:tc>
        <w:tc>
          <w:tcPr>
            <w:tcW w:w="4021" w:type="dxa"/>
            <w:shd w:val="clear" w:color="auto" w:fill="auto"/>
          </w:tcPr>
          <w:p w14:paraId="19BD5035" w14:textId="2D151A32" w:rsidR="00B475A1" w:rsidRDefault="00FA53E4" w:rsidP="00F51FA8">
            <w:pPr>
              <w:jc w:val="center"/>
              <w:rPr>
                <w:u w:val="single"/>
              </w:rPr>
            </w:pPr>
            <w:r w:rsidRPr="00FA53E4">
              <w:t>V781</w:t>
            </w:r>
          </w:p>
        </w:tc>
        <w:tc>
          <w:tcPr>
            <w:tcW w:w="3611" w:type="dxa"/>
            <w:shd w:val="clear" w:color="auto" w:fill="auto"/>
          </w:tcPr>
          <w:p w14:paraId="0EBAC9F0" w14:textId="541992FE" w:rsidR="00B475A1" w:rsidRDefault="00B475A1" w:rsidP="00FA53E4"/>
        </w:tc>
      </w:tr>
    </w:tbl>
    <w:p w14:paraId="243691C2" w14:textId="77777777" w:rsidR="00B475A1" w:rsidRDefault="00B475A1" w:rsidP="00B475A1">
      <w:r>
        <w:br w:type="page"/>
      </w:r>
    </w:p>
    <w:p w14:paraId="5C8284A2" w14:textId="77777777" w:rsidR="00381847" w:rsidRDefault="00E769D9">
      <w:pPr>
        <w:pStyle w:val="Heading3"/>
      </w:pPr>
      <w:bookmarkStart w:id="15" w:name="_Toc52464068"/>
      <w:r>
        <w:t>Coding Standard 10</w:t>
      </w:r>
      <w:bookmarkEnd w:id="15"/>
    </w:p>
    <w:p w14:paraId="16272DC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rPr>
            </w:pPr>
            <w:r>
              <w:rPr>
                <w:b/>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7B74A952" w:rsidR="00381847" w:rsidRPr="005D274E" w:rsidRDefault="005D274E">
            <w:pPr>
              <w:jc w:val="center"/>
              <w:rPr>
                <w:b/>
                <w:bCs/>
              </w:rPr>
            </w:pPr>
            <w:r w:rsidRPr="005D274E">
              <w:rPr>
                <w:b/>
                <w:bCs/>
              </w:rPr>
              <w:t>Input/Output</w:t>
            </w:r>
          </w:p>
        </w:tc>
        <w:tc>
          <w:tcPr>
            <w:tcW w:w="1341" w:type="dxa"/>
            <w:shd w:val="clear" w:color="auto" w:fill="EDEDED"/>
            <w:tcMar>
              <w:top w:w="100" w:type="dxa"/>
              <w:left w:w="100" w:type="dxa"/>
              <w:bottom w:w="100" w:type="dxa"/>
              <w:right w:w="100" w:type="dxa"/>
            </w:tcMar>
          </w:tcPr>
          <w:p w14:paraId="72961103" w14:textId="6DFE6103" w:rsidR="00381847" w:rsidRDefault="002D622A">
            <w:pPr>
              <w:jc w:val="center"/>
            </w:pPr>
            <w:r>
              <w:t>STD-010-CPP</w:t>
            </w:r>
          </w:p>
        </w:tc>
        <w:tc>
          <w:tcPr>
            <w:tcW w:w="7632" w:type="dxa"/>
            <w:shd w:val="clear" w:color="auto" w:fill="EDEDED"/>
            <w:tcMar>
              <w:top w:w="100" w:type="dxa"/>
              <w:left w:w="100" w:type="dxa"/>
              <w:bottom w:w="100" w:type="dxa"/>
              <w:right w:w="100" w:type="dxa"/>
            </w:tcMar>
          </w:tcPr>
          <w:p w14:paraId="02179BF3" w14:textId="6CC59A03" w:rsidR="00381847" w:rsidRDefault="009F72C6">
            <w:r>
              <w:t>Do not access closed files.</w:t>
            </w:r>
          </w:p>
        </w:tc>
      </w:tr>
    </w:tbl>
    <w:p w14:paraId="7EBCA8F9"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144A562E" w14:textId="77777777" w:rsidTr="0003210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8951DC">
            <w:r>
              <w:rPr>
                <w:b/>
              </w:rPr>
              <w:t>Noncompliant Code</w:t>
            </w:r>
          </w:p>
        </w:tc>
      </w:tr>
      <w:tr w:rsidR="00F72634" w14:paraId="54195B8C"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9A13780" w:rsidR="00F72634" w:rsidRDefault="00EF5147" w:rsidP="008951DC">
            <w:r>
              <w:t xml:space="preserve">Code is not compliant as the </w:t>
            </w:r>
            <w:r w:rsidR="00DB6D12">
              <w:t>stdout stream is being used after its closed.</w:t>
            </w:r>
          </w:p>
        </w:tc>
      </w:tr>
      <w:tr w:rsidR="00F72634" w14:paraId="23207A43" w14:textId="77777777" w:rsidTr="00032100">
        <w:trPr>
          <w:trHeight w:val="460"/>
        </w:trPr>
        <w:tc>
          <w:tcPr>
            <w:tcW w:w="10800" w:type="dxa"/>
            <w:shd w:val="clear" w:color="auto" w:fill="EDEDED"/>
            <w:tcMar>
              <w:top w:w="100" w:type="dxa"/>
              <w:left w:w="100" w:type="dxa"/>
              <w:bottom w:w="100" w:type="dxa"/>
              <w:right w:w="100" w:type="dxa"/>
            </w:tcMar>
          </w:tcPr>
          <w:p w14:paraId="53FC4AA4" w14:textId="77777777" w:rsidR="0093676D" w:rsidRPr="00141BEF" w:rsidRDefault="0093676D" w:rsidP="0093676D">
            <w:pPr>
              <w:rPr>
                <w:rFonts w:ascii="Courier New" w:hAnsi="Courier New" w:cs="Courier New"/>
              </w:rPr>
            </w:pPr>
            <w:r w:rsidRPr="00141BEF">
              <w:rPr>
                <w:rFonts w:ascii="Courier New" w:hAnsi="Courier New" w:cs="Courier New"/>
              </w:rPr>
              <w:t>#include &lt;stdio.h&gt;</w:t>
            </w:r>
          </w:p>
          <w:p w14:paraId="10C86A65" w14:textId="77777777" w:rsidR="0093676D" w:rsidRPr="00141BEF" w:rsidRDefault="0093676D" w:rsidP="0093676D">
            <w:pPr>
              <w:rPr>
                <w:rFonts w:ascii="Courier New" w:hAnsi="Courier New" w:cs="Courier New"/>
              </w:rPr>
            </w:pPr>
            <w:r w:rsidRPr="00141BEF">
              <w:rPr>
                <w:rFonts w:ascii="Courier New" w:hAnsi="Courier New" w:cs="Courier New"/>
              </w:rPr>
              <w:t xml:space="preserve">  </w:t>
            </w:r>
          </w:p>
          <w:p w14:paraId="73A65EFC" w14:textId="77777777" w:rsidR="0093676D" w:rsidRPr="00141BEF" w:rsidRDefault="0093676D" w:rsidP="0093676D">
            <w:pPr>
              <w:rPr>
                <w:rFonts w:ascii="Courier New" w:hAnsi="Courier New" w:cs="Courier New"/>
              </w:rPr>
            </w:pPr>
            <w:r w:rsidRPr="00141BEF">
              <w:rPr>
                <w:rFonts w:ascii="Courier New" w:hAnsi="Courier New" w:cs="Courier New"/>
              </w:rPr>
              <w:t>int close_stdout(void) {</w:t>
            </w:r>
          </w:p>
          <w:p w14:paraId="5096CF86" w14:textId="77777777" w:rsidR="0093676D" w:rsidRPr="00141BEF" w:rsidRDefault="0093676D" w:rsidP="0093676D">
            <w:pPr>
              <w:rPr>
                <w:rFonts w:ascii="Courier New" w:hAnsi="Courier New" w:cs="Courier New"/>
              </w:rPr>
            </w:pPr>
            <w:r w:rsidRPr="00141BEF">
              <w:rPr>
                <w:rFonts w:ascii="Courier New" w:hAnsi="Courier New" w:cs="Courier New"/>
              </w:rPr>
              <w:t xml:space="preserve">  if (fclose(stdout) == EOF) {</w:t>
            </w:r>
          </w:p>
          <w:p w14:paraId="44A429C3" w14:textId="77777777" w:rsidR="0093676D" w:rsidRPr="00141BEF" w:rsidRDefault="0093676D" w:rsidP="0093676D">
            <w:pPr>
              <w:rPr>
                <w:rFonts w:ascii="Courier New" w:hAnsi="Courier New" w:cs="Courier New"/>
              </w:rPr>
            </w:pPr>
            <w:r w:rsidRPr="00141BEF">
              <w:rPr>
                <w:rFonts w:ascii="Courier New" w:hAnsi="Courier New" w:cs="Courier New"/>
              </w:rPr>
              <w:t xml:space="preserve">    return -1;</w:t>
            </w:r>
          </w:p>
          <w:p w14:paraId="68E2EEC3" w14:textId="77777777" w:rsidR="0093676D" w:rsidRPr="00141BEF" w:rsidRDefault="0093676D" w:rsidP="0093676D">
            <w:pPr>
              <w:rPr>
                <w:rFonts w:ascii="Courier New" w:hAnsi="Courier New" w:cs="Courier New"/>
              </w:rPr>
            </w:pPr>
            <w:r w:rsidRPr="00141BEF">
              <w:rPr>
                <w:rFonts w:ascii="Courier New" w:hAnsi="Courier New" w:cs="Courier New"/>
              </w:rPr>
              <w:t xml:space="preserve">  }</w:t>
            </w:r>
          </w:p>
          <w:p w14:paraId="64EE8F45" w14:textId="77777777" w:rsidR="0093676D" w:rsidRPr="00141BEF" w:rsidRDefault="0093676D" w:rsidP="0093676D">
            <w:pPr>
              <w:rPr>
                <w:rFonts w:ascii="Courier New" w:hAnsi="Courier New" w:cs="Courier New"/>
              </w:rPr>
            </w:pPr>
            <w:r w:rsidRPr="00141BEF">
              <w:rPr>
                <w:rFonts w:ascii="Courier New" w:hAnsi="Courier New" w:cs="Courier New"/>
              </w:rPr>
              <w:t xml:space="preserve">  </w:t>
            </w:r>
          </w:p>
          <w:p w14:paraId="2EFB4181" w14:textId="77777777" w:rsidR="0093676D" w:rsidRPr="00141BEF" w:rsidRDefault="0093676D" w:rsidP="0093676D">
            <w:pPr>
              <w:rPr>
                <w:rFonts w:ascii="Courier New" w:hAnsi="Courier New" w:cs="Courier New"/>
              </w:rPr>
            </w:pPr>
            <w:r w:rsidRPr="00141BEF">
              <w:rPr>
                <w:rFonts w:ascii="Courier New" w:hAnsi="Courier New" w:cs="Courier New"/>
              </w:rPr>
              <w:t xml:space="preserve">  printf("stdout successfully closed.\n");</w:t>
            </w:r>
          </w:p>
          <w:p w14:paraId="780CB9DE" w14:textId="77777777" w:rsidR="0093676D" w:rsidRPr="00141BEF" w:rsidRDefault="0093676D" w:rsidP="0093676D">
            <w:pPr>
              <w:rPr>
                <w:rFonts w:ascii="Courier New" w:hAnsi="Courier New" w:cs="Courier New"/>
              </w:rPr>
            </w:pPr>
            <w:r w:rsidRPr="00141BEF">
              <w:rPr>
                <w:rFonts w:ascii="Courier New" w:hAnsi="Courier New" w:cs="Courier New"/>
              </w:rPr>
              <w:t xml:space="preserve">  return 0;</w:t>
            </w:r>
          </w:p>
          <w:p w14:paraId="6BD9F1DC" w14:textId="1B4368D8" w:rsidR="00F72634" w:rsidRDefault="0093676D" w:rsidP="0093676D">
            <w:r w:rsidRPr="00141BEF">
              <w:rPr>
                <w:rFonts w:ascii="Courier New" w:hAnsi="Courier New" w:cs="Courier New"/>
              </w:rPr>
              <w:t>}</w:t>
            </w:r>
          </w:p>
        </w:tc>
      </w:tr>
    </w:tbl>
    <w:p w14:paraId="2FFF2133"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25843B9B" w14:textId="77777777" w:rsidTr="00032100">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8951DC">
            <w:r>
              <w:rPr>
                <w:b/>
              </w:rPr>
              <w:t>Compliant Code</w:t>
            </w:r>
          </w:p>
        </w:tc>
      </w:tr>
      <w:tr w:rsidR="00F72634" w14:paraId="6B507CEE" w14:textId="77777777" w:rsidTr="0003210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9F0EC79" w:rsidR="00F72634" w:rsidRDefault="00DB6D12" w:rsidP="008951DC">
            <w:r>
              <w:t>Code is compliant as the stream is not being utilized after its closed.</w:t>
            </w:r>
          </w:p>
        </w:tc>
      </w:tr>
      <w:tr w:rsidR="00F72634" w14:paraId="66F887A3" w14:textId="77777777" w:rsidTr="00032100">
        <w:trPr>
          <w:trHeight w:val="460"/>
        </w:trPr>
        <w:tc>
          <w:tcPr>
            <w:tcW w:w="10800" w:type="dxa"/>
            <w:shd w:val="clear" w:color="auto" w:fill="EDEDED"/>
            <w:tcMar>
              <w:top w:w="100" w:type="dxa"/>
              <w:left w:w="100" w:type="dxa"/>
              <w:bottom w:w="100" w:type="dxa"/>
              <w:right w:w="100" w:type="dxa"/>
            </w:tcMar>
          </w:tcPr>
          <w:p w14:paraId="2C697856" w14:textId="77777777" w:rsidR="0093676D" w:rsidRPr="0093676D" w:rsidRDefault="0093676D" w:rsidP="0093676D">
            <w:pPr>
              <w:rPr>
                <w:rFonts w:ascii="Courier New" w:hAnsi="Courier New" w:cs="Courier New"/>
              </w:rPr>
            </w:pPr>
            <w:r w:rsidRPr="0093676D">
              <w:rPr>
                <w:rFonts w:ascii="Courier New" w:hAnsi="Courier New" w:cs="Courier New"/>
              </w:rPr>
              <w:t>#include &lt;stdio.h&gt;</w:t>
            </w:r>
          </w:p>
          <w:p w14:paraId="653A4040" w14:textId="77777777" w:rsidR="0093676D" w:rsidRPr="0093676D" w:rsidRDefault="0093676D" w:rsidP="0093676D">
            <w:pPr>
              <w:rPr>
                <w:rFonts w:ascii="Courier New" w:hAnsi="Courier New" w:cs="Courier New"/>
              </w:rPr>
            </w:pPr>
            <w:r w:rsidRPr="0093676D">
              <w:rPr>
                <w:rFonts w:ascii="Courier New" w:hAnsi="Courier New" w:cs="Courier New"/>
              </w:rPr>
              <w:t xml:space="preserve">  </w:t>
            </w:r>
          </w:p>
          <w:p w14:paraId="06BFBC42" w14:textId="77777777" w:rsidR="0093676D" w:rsidRPr="0093676D" w:rsidRDefault="0093676D" w:rsidP="0093676D">
            <w:pPr>
              <w:rPr>
                <w:rFonts w:ascii="Courier New" w:hAnsi="Courier New" w:cs="Courier New"/>
              </w:rPr>
            </w:pPr>
            <w:r w:rsidRPr="0093676D">
              <w:rPr>
                <w:rFonts w:ascii="Courier New" w:hAnsi="Courier New" w:cs="Courier New"/>
              </w:rPr>
              <w:t>int close_stdout(void) {</w:t>
            </w:r>
          </w:p>
          <w:p w14:paraId="04A5DDC3" w14:textId="77777777" w:rsidR="0093676D" w:rsidRPr="0093676D" w:rsidRDefault="0093676D" w:rsidP="0093676D">
            <w:pPr>
              <w:rPr>
                <w:rFonts w:ascii="Courier New" w:hAnsi="Courier New" w:cs="Courier New"/>
              </w:rPr>
            </w:pPr>
            <w:r w:rsidRPr="0093676D">
              <w:rPr>
                <w:rFonts w:ascii="Courier New" w:hAnsi="Courier New" w:cs="Courier New"/>
              </w:rPr>
              <w:t xml:space="preserve">  if (fclose(stdout) == EOF) {</w:t>
            </w:r>
          </w:p>
          <w:p w14:paraId="6A3934A4" w14:textId="77777777" w:rsidR="0093676D" w:rsidRPr="0093676D" w:rsidRDefault="0093676D" w:rsidP="0093676D">
            <w:pPr>
              <w:rPr>
                <w:rFonts w:ascii="Courier New" w:hAnsi="Courier New" w:cs="Courier New"/>
              </w:rPr>
            </w:pPr>
            <w:r w:rsidRPr="0093676D">
              <w:rPr>
                <w:rFonts w:ascii="Courier New" w:hAnsi="Courier New" w:cs="Courier New"/>
              </w:rPr>
              <w:t xml:space="preserve">    return -1;</w:t>
            </w:r>
          </w:p>
          <w:p w14:paraId="2FA55743" w14:textId="77777777" w:rsidR="0093676D" w:rsidRPr="0093676D" w:rsidRDefault="0093676D" w:rsidP="0093676D">
            <w:pPr>
              <w:rPr>
                <w:rFonts w:ascii="Courier New" w:hAnsi="Courier New" w:cs="Courier New"/>
              </w:rPr>
            </w:pPr>
            <w:r w:rsidRPr="0093676D">
              <w:rPr>
                <w:rFonts w:ascii="Courier New" w:hAnsi="Courier New" w:cs="Courier New"/>
              </w:rPr>
              <w:t xml:space="preserve">  }</w:t>
            </w:r>
          </w:p>
          <w:p w14:paraId="75117D74" w14:textId="77777777" w:rsidR="0093676D" w:rsidRPr="0093676D" w:rsidRDefault="0093676D" w:rsidP="0093676D">
            <w:pPr>
              <w:rPr>
                <w:rFonts w:ascii="Courier New" w:hAnsi="Courier New" w:cs="Courier New"/>
              </w:rPr>
            </w:pPr>
            <w:r w:rsidRPr="0093676D">
              <w:rPr>
                <w:rFonts w:ascii="Courier New" w:hAnsi="Courier New" w:cs="Courier New"/>
              </w:rPr>
              <w:t xml:space="preserve"> </w:t>
            </w:r>
          </w:p>
          <w:p w14:paraId="3B06BC5C" w14:textId="77777777" w:rsidR="0093676D" w:rsidRPr="0093676D" w:rsidRDefault="0093676D" w:rsidP="0093676D">
            <w:pPr>
              <w:rPr>
                <w:rFonts w:ascii="Courier New" w:hAnsi="Courier New" w:cs="Courier New"/>
              </w:rPr>
            </w:pPr>
            <w:r w:rsidRPr="0093676D">
              <w:rPr>
                <w:rFonts w:ascii="Courier New" w:hAnsi="Courier New" w:cs="Courier New"/>
              </w:rPr>
              <w:t xml:space="preserve">  fputs("stdout successfully closed.", stderr);</w:t>
            </w:r>
          </w:p>
          <w:p w14:paraId="0C74DA96" w14:textId="77777777" w:rsidR="0093676D" w:rsidRPr="0093676D" w:rsidRDefault="0093676D" w:rsidP="0093676D">
            <w:pPr>
              <w:rPr>
                <w:rFonts w:ascii="Courier New" w:hAnsi="Courier New" w:cs="Courier New"/>
              </w:rPr>
            </w:pPr>
            <w:r w:rsidRPr="0093676D">
              <w:rPr>
                <w:rFonts w:ascii="Courier New" w:hAnsi="Courier New" w:cs="Courier New"/>
              </w:rPr>
              <w:t xml:space="preserve">  return 0;</w:t>
            </w:r>
          </w:p>
          <w:p w14:paraId="09D5B7CA" w14:textId="79F252B4" w:rsidR="00F72634" w:rsidRDefault="0093676D" w:rsidP="0093676D">
            <w:r w:rsidRPr="0093676D">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05AB5616" w14:textId="77777777" w:rsidR="00381847" w:rsidRDefault="00E769D9">
            <w:pPr>
              <w:pBdr>
                <w:top w:val="nil"/>
                <w:left w:val="nil"/>
                <w:bottom w:val="nil"/>
                <w:right w:val="nil"/>
                <w:between w:val="nil"/>
              </w:pBdr>
            </w:pPr>
            <w:r>
              <w:rPr>
                <w:b/>
              </w:rPr>
              <w:t>Principles(s):</w:t>
            </w:r>
            <w:r>
              <w:t xml:space="preserve"> </w:t>
            </w:r>
            <w:r w:rsidR="00385555">
              <w:t>10</w:t>
            </w:r>
          </w:p>
          <w:p w14:paraId="6E76379D" w14:textId="77777777" w:rsidR="00751F3C" w:rsidRDefault="00751F3C">
            <w:pPr>
              <w:pBdr>
                <w:top w:val="nil"/>
                <w:left w:val="nil"/>
                <w:bottom w:val="nil"/>
                <w:right w:val="nil"/>
                <w:between w:val="nil"/>
              </w:pBdr>
            </w:pPr>
          </w:p>
          <w:p w14:paraId="2892146E" w14:textId="3FA26EA7" w:rsidR="00751F3C" w:rsidRDefault="00751F3C">
            <w:pPr>
              <w:pBdr>
                <w:top w:val="nil"/>
                <w:left w:val="nil"/>
                <w:bottom w:val="nil"/>
                <w:right w:val="nil"/>
                <w:between w:val="nil"/>
              </w:pBdr>
            </w:pPr>
            <w:r>
              <w:t>I believe that this standard is related to the principal ‘</w:t>
            </w:r>
            <w:r>
              <w:rPr>
                <w:b/>
                <w:bCs/>
              </w:rPr>
              <w:t>Adopt a clear Coding Standard</w:t>
            </w:r>
            <w:r>
              <w:t>’</w:t>
            </w:r>
            <w:r>
              <w:rPr>
                <w:b/>
                <w:bCs/>
              </w:rPr>
              <w:t xml:space="preserve"> </w:t>
            </w:r>
            <w:r>
              <w:t xml:space="preserve">as </w:t>
            </w:r>
            <w:r w:rsidR="0057471E">
              <w:t>you should always check a resources status prior to using a resource.</w:t>
            </w:r>
            <w:r w:rsidR="00B27998">
              <w:t xml:space="preserve"> This should be standard practice to prevent undefine</w:t>
            </w:r>
            <w:r w:rsidR="007B0ED6">
              <w:t>d behaviors occurring from accessing the resources pointer.</w:t>
            </w:r>
          </w:p>
        </w:tc>
      </w:tr>
    </w:tbl>
    <w:p w14:paraId="6B71C6F9" w14:textId="77777777" w:rsidR="00381847" w:rsidRDefault="00381847">
      <w:pPr>
        <w:rPr>
          <w:b/>
        </w:rPr>
      </w:pPr>
    </w:p>
    <w:p w14:paraId="06EB4183" w14:textId="77777777" w:rsidR="00381847" w:rsidRDefault="00E769D9">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rPr>
            </w:pPr>
            <w:r>
              <w:rPr>
                <w:b/>
              </w:rPr>
              <w:t>Severity</w:t>
            </w:r>
          </w:p>
        </w:tc>
        <w:tc>
          <w:tcPr>
            <w:tcW w:w="1341" w:type="dxa"/>
            <w:shd w:val="clear" w:color="auto" w:fill="D9D9D9"/>
            <w:vAlign w:val="center"/>
          </w:tcPr>
          <w:p w14:paraId="5D591C48" w14:textId="77777777" w:rsidR="00381847" w:rsidRDefault="00E769D9">
            <w:pPr>
              <w:jc w:val="center"/>
              <w:rPr>
                <w:b/>
              </w:rPr>
            </w:pPr>
            <w:r>
              <w:rPr>
                <w:b/>
              </w:rPr>
              <w:t>Likelihood</w:t>
            </w:r>
          </w:p>
        </w:tc>
        <w:tc>
          <w:tcPr>
            <w:tcW w:w="4021" w:type="dxa"/>
            <w:shd w:val="clear" w:color="auto" w:fill="D9D9D9"/>
            <w:vAlign w:val="center"/>
          </w:tcPr>
          <w:p w14:paraId="3E9ECE7F" w14:textId="77777777" w:rsidR="00381847" w:rsidRDefault="00E769D9">
            <w:pPr>
              <w:jc w:val="center"/>
              <w:rPr>
                <w:b/>
              </w:rPr>
            </w:pPr>
            <w:r>
              <w:rPr>
                <w:b/>
              </w:rPr>
              <w:t>Remediation Cost</w:t>
            </w:r>
          </w:p>
        </w:tc>
        <w:tc>
          <w:tcPr>
            <w:tcW w:w="1807" w:type="dxa"/>
            <w:shd w:val="clear" w:color="auto" w:fill="D9D9D9"/>
            <w:vAlign w:val="center"/>
          </w:tcPr>
          <w:p w14:paraId="6D64BDE5" w14:textId="77777777" w:rsidR="00381847" w:rsidRDefault="00E769D9">
            <w:pPr>
              <w:jc w:val="center"/>
              <w:rPr>
                <w:b/>
              </w:rPr>
            </w:pPr>
            <w:r>
              <w:rPr>
                <w:b/>
              </w:rPr>
              <w:t>Priority</w:t>
            </w:r>
          </w:p>
        </w:tc>
        <w:tc>
          <w:tcPr>
            <w:tcW w:w="1805" w:type="dxa"/>
            <w:shd w:val="clear" w:color="auto" w:fill="D9D9D9"/>
            <w:vAlign w:val="center"/>
          </w:tcPr>
          <w:p w14:paraId="4CD5D946" w14:textId="77777777" w:rsidR="00381847" w:rsidRDefault="00E769D9">
            <w:pPr>
              <w:jc w:val="center"/>
              <w:rPr>
                <w:b/>
              </w:rPr>
            </w:pPr>
            <w:r>
              <w:rPr>
                <w:b/>
              </w:rPr>
              <w:t>Level</w:t>
            </w:r>
          </w:p>
        </w:tc>
      </w:tr>
      <w:tr w:rsidR="00381847" w14:paraId="7149F2C7" w14:textId="77777777">
        <w:trPr>
          <w:trHeight w:val="460"/>
        </w:trPr>
        <w:tc>
          <w:tcPr>
            <w:tcW w:w="1806" w:type="dxa"/>
            <w:shd w:val="clear" w:color="auto" w:fill="auto"/>
          </w:tcPr>
          <w:p w14:paraId="087DC360" w14:textId="5C13ADB0" w:rsidR="00381847" w:rsidRDefault="004B714F">
            <w:pPr>
              <w:jc w:val="center"/>
            </w:pPr>
            <w:r w:rsidRPr="004B714F">
              <w:t>Medium</w:t>
            </w:r>
          </w:p>
        </w:tc>
        <w:tc>
          <w:tcPr>
            <w:tcW w:w="1341" w:type="dxa"/>
            <w:shd w:val="clear" w:color="auto" w:fill="auto"/>
          </w:tcPr>
          <w:p w14:paraId="5BBCF7D7" w14:textId="4E763596" w:rsidR="00381847" w:rsidRDefault="004B714F">
            <w:pPr>
              <w:jc w:val="center"/>
            </w:pPr>
            <w:r w:rsidRPr="004B714F">
              <w:t>Unlikely</w:t>
            </w:r>
          </w:p>
        </w:tc>
        <w:tc>
          <w:tcPr>
            <w:tcW w:w="4021" w:type="dxa"/>
            <w:shd w:val="clear" w:color="auto" w:fill="auto"/>
          </w:tcPr>
          <w:p w14:paraId="7B7CD542" w14:textId="3ABC5DAD" w:rsidR="00381847" w:rsidRDefault="004B714F">
            <w:pPr>
              <w:jc w:val="center"/>
            </w:pPr>
            <w:r w:rsidRPr="004B714F">
              <w:t>Medium</w:t>
            </w:r>
          </w:p>
        </w:tc>
        <w:tc>
          <w:tcPr>
            <w:tcW w:w="1807" w:type="dxa"/>
            <w:shd w:val="clear" w:color="auto" w:fill="auto"/>
          </w:tcPr>
          <w:p w14:paraId="7F0E433A" w14:textId="75A77535" w:rsidR="00381847" w:rsidRDefault="00425CEC">
            <w:pPr>
              <w:jc w:val="center"/>
            </w:pPr>
            <w:r>
              <w:t>Low</w:t>
            </w:r>
          </w:p>
        </w:tc>
        <w:tc>
          <w:tcPr>
            <w:tcW w:w="1805" w:type="dxa"/>
            <w:shd w:val="clear" w:color="auto" w:fill="auto"/>
          </w:tcPr>
          <w:p w14:paraId="61360AD2" w14:textId="5A058821" w:rsidR="00381847" w:rsidRDefault="00425CEC">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rPr>
            </w:pPr>
            <w:r>
              <w:rPr>
                <w:b/>
              </w:rPr>
              <w:t>Tool</w:t>
            </w:r>
          </w:p>
        </w:tc>
        <w:tc>
          <w:tcPr>
            <w:tcW w:w="1341" w:type="dxa"/>
            <w:shd w:val="clear" w:color="auto" w:fill="D9D9D9"/>
            <w:vAlign w:val="center"/>
          </w:tcPr>
          <w:p w14:paraId="143EC026" w14:textId="77777777" w:rsidR="00381847" w:rsidRDefault="00E769D9">
            <w:pPr>
              <w:jc w:val="center"/>
              <w:rPr>
                <w:b/>
              </w:rPr>
            </w:pPr>
            <w:r>
              <w:rPr>
                <w:b/>
              </w:rPr>
              <w:t>Version</w:t>
            </w:r>
          </w:p>
        </w:tc>
        <w:tc>
          <w:tcPr>
            <w:tcW w:w="4021" w:type="dxa"/>
            <w:shd w:val="clear" w:color="auto" w:fill="D9D9D9"/>
            <w:vAlign w:val="center"/>
          </w:tcPr>
          <w:p w14:paraId="465E3EFB" w14:textId="77777777" w:rsidR="00381847" w:rsidRDefault="00E769D9">
            <w:pPr>
              <w:jc w:val="center"/>
              <w:rPr>
                <w:b/>
              </w:rPr>
            </w:pPr>
            <w:r>
              <w:rPr>
                <w:b/>
              </w:rPr>
              <w:t>Checker</w:t>
            </w:r>
          </w:p>
        </w:tc>
        <w:tc>
          <w:tcPr>
            <w:tcW w:w="3611" w:type="dxa"/>
            <w:shd w:val="clear" w:color="auto" w:fill="D9D9D9"/>
            <w:vAlign w:val="center"/>
          </w:tcPr>
          <w:p w14:paraId="28A30079" w14:textId="77777777" w:rsidR="00381847" w:rsidRDefault="00E769D9">
            <w:pPr>
              <w:jc w:val="center"/>
              <w:rPr>
                <w:b/>
              </w:rPr>
            </w:pPr>
            <w:r>
              <w:rPr>
                <w:b/>
              </w:rPr>
              <w:t>Description Tool</w:t>
            </w:r>
          </w:p>
        </w:tc>
      </w:tr>
      <w:tr w:rsidR="00381847" w14:paraId="6B2B24EF" w14:textId="77777777">
        <w:trPr>
          <w:trHeight w:val="460"/>
        </w:trPr>
        <w:tc>
          <w:tcPr>
            <w:tcW w:w="1807" w:type="dxa"/>
            <w:shd w:val="clear" w:color="auto" w:fill="auto"/>
          </w:tcPr>
          <w:p w14:paraId="48BBAB8E" w14:textId="298F5C2F" w:rsidR="00381847" w:rsidRDefault="00385555">
            <w:pPr>
              <w:jc w:val="center"/>
            </w:pPr>
            <w:r w:rsidRPr="00385555">
              <w:t>Astrée</w:t>
            </w:r>
          </w:p>
        </w:tc>
        <w:tc>
          <w:tcPr>
            <w:tcW w:w="1341" w:type="dxa"/>
            <w:shd w:val="clear" w:color="auto" w:fill="auto"/>
          </w:tcPr>
          <w:p w14:paraId="62B1460B" w14:textId="219B5DC5" w:rsidR="00381847" w:rsidRDefault="00385555">
            <w:pPr>
              <w:jc w:val="center"/>
            </w:pPr>
            <w:r w:rsidRPr="00385555">
              <w:t>20.10</w:t>
            </w:r>
          </w:p>
        </w:tc>
        <w:tc>
          <w:tcPr>
            <w:tcW w:w="4021" w:type="dxa"/>
            <w:shd w:val="clear" w:color="auto" w:fill="auto"/>
          </w:tcPr>
          <w:p w14:paraId="45D8FD92" w14:textId="03C2883D" w:rsidR="00381847" w:rsidRDefault="00381847" w:rsidP="00166F0F"/>
        </w:tc>
        <w:tc>
          <w:tcPr>
            <w:tcW w:w="3611" w:type="dxa"/>
            <w:shd w:val="clear" w:color="auto" w:fill="auto"/>
          </w:tcPr>
          <w:p w14:paraId="3084A142" w14:textId="43979A17" w:rsidR="00381847" w:rsidRDefault="00166F0F">
            <w:pPr>
              <w:jc w:val="center"/>
            </w:pPr>
            <w:r w:rsidRPr="00166F0F">
              <w:t>Supported</w:t>
            </w:r>
          </w:p>
        </w:tc>
      </w:tr>
      <w:tr w:rsidR="00381847" w14:paraId="3EDB9E1C" w14:textId="77777777">
        <w:trPr>
          <w:trHeight w:val="460"/>
        </w:trPr>
        <w:tc>
          <w:tcPr>
            <w:tcW w:w="1807" w:type="dxa"/>
            <w:shd w:val="clear" w:color="auto" w:fill="auto"/>
          </w:tcPr>
          <w:p w14:paraId="7134DB5C" w14:textId="1A8CD764" w:rsidR="00381847" w:rsidRDefault="00166F0F">
            <w:pPr>
              <w:jc w:val="center"/>
            </w:pPr>
            <w:r w:rsidRPr="00166F0F">
              <w:t>Coverity</w:t>
            </w:r>
          </w:p>
        </w:tc>
        <w:tc>
          <w:tcPr>
            <w:tcW w:w="1341" w:type="dxa"/>
            <w:shd w:val="clear" w:color="auto" w:fill="auto"/>
          </w:tcPr>
          <w:p w14:paraId="13D0400D" w14:textId="2C514388" w:rsidR="00381847" w:rsidRDefault="00166F0F">
            <w:pPr>
              <w:jc w:val="center"/>
            </w:pPr>
            <w:r w:rsidRPr="00166F0F">
              <w:t>2017.07</w:t>
            </w:r>
          </w:p>
        </w:tc>
        <w:tc>
          <w:tcPr>
            <w:tcW w:w="4021" w:type="dxa"/>
            <w:shd w:val="clear" w:color="auto" w:fill="auto"/>
          </w:tcPr>
          <w:p w14:paraId="3735EE4B" w14:textId="70D4294F" w:rsidR="00381847" w:rsidRDefault="00166F0F">
            <w:pPr>
              <w:jc w:val="center"/>
              <w:rPr>
                <w:u w:val="single"/>
              </w:rPr>
            </w:pPr>
            <w:r w:rsidRPr="00166F0F">
              <w:t>USE_AFTER_FREE</w:t>
            </w:r>
          </w:p>
        </w:tc>
        <w:tc>
          <w:tcPr>
            <w:tcW w:w="3611" w:type="dxa"/>
            <w:shd w:val="clear" w:color="auto" w:fill="auto"/>
          </w:tcPr>
          <w:p w14:paraId="2B03763C" w14:textId="4CE096A7" w:rsidR="00381847" w:rsidRDefault="00166F0F">
            <w:pPr>
              <w:jc w:val="center"/>
            </w:pPr>
            <w:r w:rsidRPr="00166F0F">
              <w:t>Implemented</w:t>
            </w:r>
          </w:p>
        </w:tc>
      </w:tr>
      <w:tr w:rsidR="00381847" w14:paraId="7282C048" w14:textId="77777777">
        <w:trPr>
          <w:trHeight w:val="460"/>
        </w:trPr>
        <w:tc>
          <w:tcPr>
            <w:tcW w:w="1807" w:type="dxa"/>
            <w:shd w:val="clear" w:color="auto" w:fill="auto"/>
          </w:tcPr>
          <w:p w14:paraId="0A4D6880" w14:textId="64BF195B" w:rsidR="00381847" w:rsidRDefault="003F1C76">
            <w:pPr>
              <w:jc w:val="center"/>
            </w:pPr>
            <w:r w:rsidRPr="003F1C76">
              <w:t>Polyspace Bug Finder</w:t>
            </w:r>
          </w:p>
        </w:tc>
        <w:tc>
          <w:tcPr>
            <w:tcW w:w="1341" w:type="dxa"/>
            <w:shd w:val="clear" w:color="auto" w:fill="auto"/>
          </w:tcPr>
          <w:p w14:paraId="56AE9F2F" w14:textId="67F0F2CD" w:rsidR="00381847" w:rsidRDefault="00402892">
            <w:pPr>
              <w:jc w:val="center"/>
            </w:pPr>
            <w:r w:rsidRPr="00402892">
              <w:t>R2021a</w:t>
            </w:r>
          </w:p>
        </w:tc>
        <w:tc>
          <w:tcPr>
            <w:tcW w:w="4021" w:type="dxa"/>
            <w:shd w:val="clear" w:color="auto" w:fill="auto"/>
          </w:tcPr>
          <w:p w14:paraId="041DC01E" w14:textId="1CD0DA21" w:rsidR="00381847" w:rsidRPr="00402892" w:rsidRDefault="00402892">
            <w:pPr>
              <w:jc w:val="center"/>
            </w:pPr>
            <w:r>
              <w:t>CERT C: Rule FIO46-C</w:t>
            </w:r>
          </w:p>
        </w:tc>
        <w:tc>
          <w:tcPr>
            <w:tcW w:w="3611" w:type="dxa"/>
            <w:shd w:val="clear" w:color="auto" w:fill="auto"/>
          </w:tcPr>
          <w:p w14:paraId="046003E9" w14:textId="1C6080FF" w:rsidR="00381847" w:rsidRDefault="00402892">
            <w:pPr>
              <w:jc w:val="center"/>
            </w:pPr>
            <w:r w:rsidRPr="00402892">
              <w:t>Checks for use of previously closed resource (rule partially covered)</w:t>
            </w:r>
          </w:p>
        </w:tc>
      </w:tr>
      <w:tr w:rsidR="00381847" w14:paraId="7E43A7F6" w14:textId="77777777">
        <w:trPr>
          <w:trHeight w:val="460"/>
        </w:trPr>
        <w:tc>
          <w:tcPr>
            <w:tcW w:w="1807" w:type="dxa"/>
            <w:shd w:val="clear" w:color="auto" w:fill="auto"/>
          </w:tcPr>
          <w:p w14:paraId="1D1784AB" w14:textId="7C7A64A1" w:rsidR="00381847" w:rsidRDefault="00166F0F">
            <w:pPr>
              <w:jc w:val="center"/>
            </w:pPr>
            <w:r w:rsidRPr="00166F0F">
              <w:t>SonarQube C/C++ Plugin</w:t>
            </w:r>
          </w:p>
        </w:tc>
        <w:tc>
          <w:tcPr>
            <w:tcW w:w="1341" w:type="dxa"/>
            <w:shd w:val="clear" w:color="auto" w:fill="auto"/>
          </w:tcPr>
          <w:p w14:paraId="2A494700" w14:textId="7CE6BB26" w:rsidR="00381847" w:rsidRDefault="00204373">
            <w:pPr>
              <w:jc w:val="center"/>
            </w:pPr>
            <w:r w:rsidRPr="00204373">
              <w:t>3.11</w:t>
            </w:r>
          </w:p>
        </w:tc>
        <w:tc>
          <w:tcPr>
            <w:tcW w:w="4021" w:type="dxa"/>
            <w:shd w:val="clear" w:color="auto" w:fill="auto"/>
          </w:tcPr>
          <w:p w14:paraId="58358B4A" w14:textId="6FFF2E8D" w:rsidR="00381847" w:rsidRDefault="00204373">
            <w:pPr>
              <w:jc w:val="center"/>
              <w:rPr>
                <w:u w:val="single"/>
              </w:rPr>
            </w:pPr>
            <w:r w:rsidRPr="00204373">
              <w:t>S3588</w:t>
            </w:r>
          </w:p>
        </w:tc>
        <w:tc>
          <w:tcPr>
            <w:tcW w:w="3611" w:type="dxa"/>
            <w:shd w:val="clear" w:color="auto" w:fill="auto"/>
          </w:tcPr>
          <w:p w14:paraId="192D69E1" w14:textId="2BA9C0A6" w:rsidR="00381847" w:rsidRDefault="00381847">
            <w:pPr>
              <w:jc w:val="center"/>
            </w:pPr>
          </w:p>
        </w:tc>
      </w:tr>
    </w:tbl>
    <w:p w14:paraId="048F96A9" w14:textId="77777777" w:rsidR="00381847" w:rsidRDefault="00E769D9">
      <w:r>
        <w:br w:type="page"/>
      </w:r>
    </w:p>
    <w:p w14:paraId="1393827A" w14:textId="77777777" w:rsidR="00381847" w:rsidRDefault="00E769D9">
      <w:pPr>
        <w:pStyle w:val="Heading2"/>
      </w:pPr>
      <w:bookmarkStart w:id="16" w:name="_Toc52464069"/>
      <w:r>
        <w:t>Defense-in-Depth Illustration</w:t>
      </w:r>
      <w:bookmarkEnd w:id="16"/>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6A644573" w14:textId="77777777" w:rsidR="00381847" w:rsidRDefault="00381847">
      <w:pPr>
        <w:ind w:left="720"/>
      </w:pPr>
    </w:p>
    <w:p w14:paraId="23C92BA3" w14:textId="77777777" w:rsidR="00381847" w:rsidRDefault="00E769D9" w:rsidP="00C02DCB">
      <w:pPr>
        <w:pStyle w:val="Heading2"/>
      </w:pPr>
      <w:bookmarkStart w:id="17" w:name="_Toc52464074"/>
      <w:r>
        <w:t>Automation</w:t>
      </w:r>
      <w:bookmarkEnd w:id="17"/>
    </w:p>
    <w:p w14:paraId="779BE467" w14:textId="77777777" w:rsidR="00381847" w:rsidRPr="009B710E" w:rsidRDefault="00E769D9" w:rsidP="00C02DCB">
      <w:pPr>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rsidP="00C02DCB">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485C7819" w14:textId="7FBDA550" w:rsidR="00381847" w:rsidRDefault="00381847" w:rsidP="00C02DCB"/>
    <w:p w14:paraId="2726E5B8" w14:textId="439C16AA" w:rsidR="0079212B" w:rsidRDefault="00831D3A" w:rsidP="00C02DCB">
      <w:r>
        <w:t>Existing DevOps</w:t>
      </w:r>
      <w:r w:rsidR="00FF4149">
        <w:t xml:space="preserve"> policies are a great starting point </w:t>
      </w:r>
      <w:r w:rsidR="00151668">
        <w:t>for implementing a DevSecOps platform</w:t>
      </w:r>
      <w:r w:rsidR="001D60ED">
        <w:t xml:space="preserve">. DevOps </w:t>
      </w:r>
      <w:r w:rsidR="00701800">
        <w:t>while great at releas</w:t>
      </w:r>
      <w:r w:rsidR="000F2D00">
        <w:t>ing</w:t>
      </w:r>
      <w:r w:rsidR="00701800">
        <w:t xml:space="preserve"> new </w:t>
      </w:r>
      <w:r w:rsidR="000F2D00">
        <w:t>software</w:t>
      </w:r>
      <w:r w:rsidR="001231F1">
        <w:t xml:space="preserve"> </w:t>
      </w:r>
      <w:r w:rsidR="000F2D00">
        <w:t>at the current operational speed</w:t>
      </w:r>
      <w:r w:rsidR="001231F1">
        <w:t xml:space="preserve"> does not do enough to address the security concerns of the modern company. </w:t>
      </w:r>
      <w:r w:rsidR="00C72046">
        <w:t xml:space="preserve">Where DevSecOps improve on the DevOps formula </w:t>
      </w:r>
      <w:r w:rsidR="00D433C7">
        <w:t xml:space="preserve">is integrating security into the formula at the beginning. It causes an engineering culture shift and aims at weight security, software development and operations as equal partners. </w:t>
      </w:r>
      <w:r w:rsidR="002E1153">
        <w:t>The main goal of</w:t>
      </w:r>
      <w:r w:rsidR="004F6859">
        <w:t xml:space="preserve"> DevSecOps</w:t>
      </w:r>
      <w:r w:rsidR="008D2AD2">
        <w:t xml:space="preserve"> is the application of security principals </w:t>
      </w:r>
      <w:r w:rsidR="00CA568C">
        <w:t xml:space="preserve">through all phases of Software Development Lifecycle, which you see as phases in the figure above. </w:t>
      </w:r>
    </w:p>
    <w:p w14:paraId="04667DF7" w14:textId="77777777" w:rsidR="00D90B68" w:rsidRDefault="00D90B68" w:rsidP="00C02DCB"/>
    <w:p w14:paraId="3FCEF57C" w14:textId="77777777" w:rsidR="00B03586" w:rsidRDefault="000D62BA" w:rsidP="00C02DCB">
      <w:r>
        <w:t xml:space="preserve">To support the standards that we have added as part of this policy, </w:t>
      </w:r>
      <w:r w:rsidR="004B64FB">
        <w:t xml:space="preserve">I would make several modifications in each phase of our traditional DevOps lifecycle to bring it up to the standard </w:t>
      </w:r>
      <w:r w:rsidR="00266A57">
        <w:t xml:space="preserve">of DevSecOps. For the phase of </w:t>
      </w:r>
      <w:r w:rsidR="00016876">
        <w:t>planning, I would</w:t>
      </w:r>
      <w:r w:rsidR="00B3087A">
        <w:t xml:space="preserve"> brainstorm traditional security attack patterns (for example, </w:t>
      </w:r>
      <w:r w:rsidR="00C73BFE">
        <w:t xml:space="preserve">SQL Injection or Man-in-the-Middle attacks) and come up with countermeasures to include in the product from its initial inception. </w:t>
      </w:r>
      <w:r w:rsidR="0083378C">
        <w:t xml:space="preserve">For our develop </w:t>
      </w:r>
      <w:r w:rsidR="00AD7563">
        <w:t xml:space="preserve">and build steps, </w:t>
      </w:r>
      <w:r w:rsidR="00EA1175">
        <w:t xml:space="preserve">I would include our mitigation approaches from our coding standards and practice general secure coding practices to minimize </w:t>
      </w:r>
      <w:r w:rsidR="007418A2">
        <w:t xml:space="preserve">instability and </w:t>
      </w:r>
      <w:r w:rsidR="0016377E">
        <w:t xml:space="preserve">reduce how outside factors can affect our application via manipulation. </w:t>
      </w:r>
      <w:r w:rsidR="00B66DBD">
        <w:t xml:space="preserve">For our test phase, I would embrace automated unit testing to handle the individual units of work (the smallest pieces of the application). Additionally, I would implement middle teir integration testing that tests the whole application stack from </w:t>
      </w:r>
      <w:r w:rsidR="000D2190">
        <w:t xml:space="preserve">application to database, attempting to utilize popular strategies to gain access to the system. This would include, but not limited to SQL Injection </w:t>
      </w:r>
      <w:r w:rsidR="001634C1">
        <w:t xml:space="preserve">and memory management attacks. </w:t>
      </w:r>
    </w:p>
    <w:p w14:paraId="4E13D73C" w14:textId="77777777" w:rsidR="00B03586" w:rsidRDefault="00B03586" w:rsidP="00C02DCB"/>
    <w:p w14:paraId="1465D432" w14:textId="01AC67B9" w:rsidR="00DC51AF" w:rsidRDefault="00337D00" w:rsidP="00C02DCB">
      <w:r>
        <w:t>For our release</w:t>
      </w:r>
      <w:r w:rsidR="00FE628B">
        <w:t xml:space="preserve">, deploy, operate and monitor </w:t>
      </w:r>
      <w:r w:rsidR="00797B27">
        <w:t xml:space="preserve">stages, I would utilize a secure container system to ensure no unauthorized access </w:t>
      </w:r>
      <w:r w:rsidR="00BC00C2">
        <w:t xml:space="preserve">to the underlying OS, and use log collection and automated log sniffing to detect and stop </w:t>
      </w:r>
      <w:r w:rsidR="00FE628B">
        <w:t>instructions</w:t>
      </w:r>
      <w:r w:rsidR="00BC00C2">
        <w:t xml:space="preserve"> before they break the system.</w:t>
      </w:r>
      <w:r w:rsidR="00FE628B">
        <w:t xml:space="preserve"> Additional network traffic can be utilized to determine if an abnormal amount of traffic hits a specific node and determine if a DDOS attack is being used to bring down the node or gain access.</w:t>
      </w:r>
      <w:r w:rsidR="00BC00C2">
        <w:t xml:space="preserve"> </w:t>
      </w:r>
    </w:p>
    <w:p w14:paraId="1E783C16" w14:textId="77777777" w:rsidR="00381847" w:rsidRDefault="00381847">
      <w:pPr>
        <w:ind w:left="720"/>
      </w:pPr>
    </w:p>
    <w:p w14:paraId="05A5EC24" w14:textId="77777777" w:rsidR="00381847" w:rsidRDefault="00E769D9" w:rsidP="00C02DCB">
      <w:pPr>
        <w:pStyle w:val="Heading2"/>
      </w:pPr>
      <w:bookmarkStart w:id="18" w:name="_Toc52464075"/>
      <w:r>
        <w:t>Summary of Risk Assessments</w:t>
      </w:r>
      <w:bookmarkEnd w:id="18"/>
      <w:r>
        <w:t xml:space="preserve"> </w:t>
      </w:r>
    </w:p>
    <w:p w14:paraId="4960D3E1" w14:textId="77777777" w:rsidR="00381847" w:rsidRDefault="00E769D9" w:rsidP="00C02DCB">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jc w:val="center"/>
        </w:trPr>
        <w:tc>
          <w:tcPr>
            <w:tcW w:w="1430" w:type="dxa"/>
            <w:shd w:val="clear" w:color="auto" w:fill="EDEDED"/>
          </w:tcPr>
          <w:p w14:paraId="3779210C" w14:textId="77777777" w:rsidR="00381847" w:rsidRDefault="00E769D9">
            <w:r>
              <w:t>STD-001-CPP</w:t>
            </w:r>
          </w:p>
        </w:tc>
        <w:tc>
          <w:tcPr>
            <w:tcW w:w="1434" w:type="dxa"/>
            <w:shd w:val="clear" w:color="auto" w:fill="EDEDED"/>
          </w:tcPr>
          <w:p w14:paraId="3CF590EB" w14:textId="480E38CB" w:rsidR="00381847" w:rsidRDefault="009A02E4">
            <w:r>
              <w:t>Low</w:t>
            </w:r>
          </w:p>
        </w:tc>
        <w:tc>
          <w:tcPr>
            <w:tcW w:w="1349" w:type="dxa"/>
            <w:shd w:val="clear" w:color="auto" w:fill="EDEDED"/>
          </w:tcPr>
          <w:p w14:paraId="33C54CC1" w14:textId="241E0D21" w:rsidR="00381847" w:rsidRDefault="001111C6">
            <w:r>
              <w:t>Priority</w:t>
            </w:r>
          </w:p>
        </w:tc>
        <w:tc>
          <w:tcPr>
            <w:tcW w:w="1856" w:type="dxa"/>
            <w:shd w:val="clear" w:color="auto" w:fill="EDEDED"/>
          </w:tcPr>
          <w:p w14:paraId="331E6999" w14:textId="6E3C8C81" w:rsidR="00381847" w:rsidRDefault="009A02E4">
            <w:r>
              <w:t>High</w:t>
            </w:r>
          </w:p>
        </w:tc>
        <w:tc>
          <w:tcPr>
            <w:tcW w:w="2041" w:type="dxa"/>
            <w:shd w:val="clear" w:color="auto" w:fill="EDEDED"/>
          </w:tcPr>
          <w:p w14:paraId="30C5D21F" w14:textId="03A6D780" w:rsidR="00381847" w:rsidRDefault="00425CEC">
            <w:r>
              <w:t>Low</w:t>
            </w:r>
          </w:p>
        </w:tc>
        <w:tc>
          <w:tcPr>
            <w:tcW w:w="2680" w:type="dxa"/>
            <w:shd w:val="clear" w:color="auto" w:fill="EDEDED"/>
          </w:tcPr>
          <w:p w14:paraId="301ACA4D" w14:textId="25F22877" w:rsidR="00381847" w:rsidRDefault="00E769D9">
            <w:r>
              <w:t>2</w:t>
            </w:r>
          </w:p>
        </w:tc>
      </w:tr>
      <w:tr w:rsidR="00381847" w14:paraId="5E698A8A" w14:textId="77777777">
        <w:trPr>
          <w:jc w:val="center"/>
        </w:trPr>
        <w:tc>
          <w:tcPr>
            <w:tcW w:w="1430" w:type="dxa"/>
            <w:shd w:val="clear" w:color="auto" w:fill="EDEDED"/>
          </w:tcPr>
          <w:p w14:paraId="5221428A" w14:textId="031E3C02" w:rsidR="00381847" w:rsidRDefault="009A02E4">
            <w:r>
              <w:t>STD-002-CPP</w:t>
            </w:r>
          </w:p>
        </w:tc>
        <w:tc>
          <w:tcPr>
            <w:tcW w:w="1434" w:type="dxa"/>
            <w:shd w:val="clear" w:color="auto" w:fill="EDEDED"/>
          </w:tcPr>
          <w:p w14:paraId="61027C5A" w14:textId="3DB19754" w:rsidR="00381847" w:rsidRDefault="009A02E4">
            <w:r>
              <w:t>Low</w:t>
            </w:r>
          </w:p>
        </w:tc>
        <w:tc>
          <w:tcPr>
            <w:tcW w:w="1349" w:type="dxa"/>
            <w:shd w:val="clear" w:color="auto" w:fill="EDEDED"/>
          </w:tcPr>
          <w:p w14:paraId="376968D4" w14:textId="6CD1F709" w:rsidR="00381847" w:rsidRDefault="009A02E4">
            <w:r>
              <w:t>Likely</w:t>
            </w:r>
          </w:p>
        </w:tc>
        <w:tc>
          <w:tcPr>
            <w:tcW w:w="1856" w:type="dxa"/>
            <w:shd w:val="clear" w:color="auto" w:fill="EDEDED"/>
          </w:tcPr>
          <w:p w14:paraId="61E76894" w14:textId="49D04506" w:rsidR="00381847" w:rsidRDefault="009A02E4">
            <w:r>
              <w:t>Medium</w:t>
            </w:r>
          </w:p>
        </w:tc>
        <w:tc>
          <w:tcPr>
            <w:tcW w:w="2041" w:type="dxa"/>
            <w:shd w:val="clear" w:color="auto" w:fill="EDEDED"/>
          </w:tcPr>
          <w:p w14:paraId="05A3CE43" w14:textId="59F0B0F2" w:rsidR="00381847" w:rsidRDefault="00425CEC">
            <w:r>
              <w:t>Low</w:t>
            </w:r>
          </w:p>
        </w:tc>
        <w:tc>
          <w:tcPr>
            <w:tcW w:w="2680" w:type="dxa"/>
            <w:shd w:val="clear" w:color="auto" w:fill="EDEDED"/>
          </w:tcPr>
          <w:p w14:paraId="782C814E" w14:textId="685B9E36" w:rsidR="00381847" w:rsidRDefault="00425CEC">
            <w:r>
              <w:t>2</w:t>
            </w:r>
          </w:p>
        </w:tc>
      </w:tr>
      <w:tr w:rsidR="00381847" w14:paraId="4E346B29" w14:textId="77777777">
        <w:trPr>
          <w:jc w:val="center"/>
        </w:trPr>
        <w:tc>
          <w:tcPr>
            <w:tcW w:w="1430" w:type="dxa"/>
            <w:shd w:val="clear" w:color="auto" w:fill="EDEDED"/>
          </w:tcPr>
          <w:p w14:paraId="11F4BE0E" w14:textId="550F9684" w:rsidR="00381847" w:rsidRDefault="009A02E4">
            <w:r>
              <w:t>STD-003-CPP</w:t>
            </w:r>
          </w:p>
        </w:tc>
        <w:tc>
          <w:tcPr>
            <w:tcW w:w="1434" w:type="dxa"/>
            <w:shd w:val="clear" w:color="auto" w:fill="EDEDED"/>
          </w:tcPr>
          <w:p w14:paraId="752BE477" w14:textId="0BC10415" w:rsidR="00381847" w:rsidRDefault="009A02E4">
            <w:r>
              <w:t>High</w:t>
            </w:r>
          </w:p>
        </w:tc>
        <w:tc>
          <w:tcPr>
            <w:tcW w:w="1349" w:type="dxa"/>
            <w:shd w:val="clear" w:color="auto" w:fill="EDEDED"/>
          </w:tcPr>
          <w:p w14:paraId="2FE8B114" w14:textId="027CFFFB" w:rsidR="00381847" w:rsidRDefault="009A02E4">
            <w:r>
              <w:t>Likely</w:t>
            </w:r>
          </w:p>
        </w:tc>
        <w:tc>
          <w:tcPr>
            <w:tcW w:w="1856" w:type="dxa"/>
            <w:shd w:val="clear" w:color="auto" w:fill="EDEDED"/>
          </w:tcPr>
          <w:p w14:paraId="0CDE0BE2" w14:textId="73695869" w:rsidR="00381847" w:rsidRDefault="009A02E4">
            <w:r w:rsidRPr="0082118B">
              <w:t>Medium</w:t>
            </w:r>
          </w:p>
        </w:tc>
        <w:tc>
          <w:tcPr>
            <w:tcW w:w="2041" w:type="dxa"/>
            <w:shd w:val="clear" w:color="auto" w:fill="EDEDED"/>
          </w:tcPr>
          <w:p w14:paraId="3D7A98BF" w14:textId="7ABD0CBD" w:rsidR="00381847" w:rsidRDefault="00425CEC">
            <w:r>
              <w:t>High</w:t>
            </w:r>
          </w:p>
        </w:tc>
        <w:tc>
          <w:tcPr>
            <w:tcW w:w="2680" w:type="dxa"/>
            <w:shd w:val="clear" w:color="auto" w:fill="EDEDED"/>
          </w:tcPr>
          <w:p w14:paraId="2342A158" w14:textId="00A6FA74" w:rsidR="00381847" w:rsidRDefault="00425CEC">
            <w:r>
              <w:t>1</w:t>
            </w:r>
          </w:p>
        </w:tc>
      </w:tr>
      <w:tr w:rsidR="00901D4F" w14:paraId="334DB08B" w14:textId="77777777">
        <w:trPr>
          <w:jc w:val="center"/>
        </w:trPr>
        <w:tc>
          <w:tcPr>
            <w:tcW w:w="1430" w:type="dxa"/>
            <w:shd w:val="clear" w:color="auto" w:fill="EDEDED"/>
          </w:tcPr>
          <w:p w14:paraId="4BFFD498" w14:textId="7EAEF83D" w:rsidR="00901D4F" w:rsidRDefault="00901D4F" w:rsidP="00901D4F">
            <w:r>
              <w:t>STD-004-CPP</w:t>
            </w:r>
          </w:p>
        </w:tc>
        <w:tc>
          <w:tcPr>
            <w:tcW w:w="1434" w:type="dxa"/>
            <w:shd w:val="clear" w:color="auto" w:fill="EDEDED"/>
          </w:tcPr>
          <w:p w14:paraId="308B96BF" w14:textId="2B89A7ED" w:rsidR="00901D4F" w:rsidRDefault="00901D4F" w:rsidP="00901D4F">
            <w:r>
              <w:t>High</w:t>
            </w:r>
          </w:p>
        </w:tc>
        <w:tc>
          <w:tcPr>
            <w:tcW w:w="1349" w:type="dxa"/>
            <w:shd w:val="clear" w:color="auto" w:fill="EDEDED"/>
          </w:tcPr>
          <w:p w14:paraId="7622FAD2" w14:textId="4B8BC8BB" w:rsidR="00901D4F" w:rsidRDefault="001111C6" w:rsidP="00901D4F">
            <w:r>
              <w:t>Priority</w:t>
            </w:r>
          </w:p>
        </w:tc>
        <w:tc>
          <w:tcPr>
            <w:tcW w:w="1856" w:type="dxa"/>
            <w:shd w:val="clear" w:color="auto" w:fill="EDEDED"/>
          </w:tcPr>
          <w:p w14:paraId="36FD3789" w14:textId="4FC7848B" w:rsidR="00901D4F" w:rsidRDefault="00901D4F" w:rsidP="00901D4F">
            <w:r>
              <w:t>Medium</w:t>
            </w:r>
          </w:p>
        </w:tc>
        <w:tc>
          <w:tcPr>
            <w:tcW w:w="2041" w:type="dxa"/>
            <w:shd w:val="clear" w:color="auto" w:fill="EDEDED"/>
          </w:tcPr>
          <w:p w14:paraId="2B485651" w14:textId="65668AD5" w:rsidR="00901D4F" w:rsidRDefault="00901D4F" w:rsidP="00901D4F">
            <w:r>
              <w:t>5</w:t>
            </w:r>
          </w:p>
        </w:tc>
        <w:tc>
          <w:tcPr>
            <w:tcW w:w="2680" w:type="dxa"/>
            <w:shd w:val="clear" w:color="auto" w:fill="EDEDED"/>
          </w:tcPr>
          <w:p w14:paraId="11242936" w14:textId="6714FFD9" w:rsidR="00901D4F" w:rsidRDefault="00901D4F" w:rsidP="00901D4F">
            <w:r>
              <w:t>3</w:t>
            </w:r>
          </w:p>
        </w:tc>
      </w:tr>
      <w:tr w:rsidR="00381847" w14:paraId="2F0514EA" w14:textId="77777777">
        <w:trPr>
          <w:jc w:val="center"/>
        </w:trPr>
        <w:tc>
          <w:tcPr>
            <w:tcW w:w="1430" w:type="dxa"/>
            <w:shd w:val="clear" w:color="auto" w:fill="EDEDED"/>
          </w:tcPr>
          <w:p w14:paraId="467A999D" w14:textId="206F31EE" w:rsidR="00381847" w:rsidRDefault="009A02E4">
            <w:r>
              <w:t>STD-005-CPP</w:t>
            </w:r>
          </w:p>
        </w:tc>
        <w:tc>
          <w:tcPr>
            <w:tcW w:w="1434" w:type="dxa"/>
            <w:shd w:val="clear" w:color="auto" w:fill="EDEDED"/>
          </w:tcPr>
          <w:p w14:paraId="6864030F" w14:textId="4AC413B9" w:rsidR="00381847" w:rsidRDefault="009A02E4">
            <w:r w:rsidRPr="00867AA9">
              <w:t>Medium</w:t>
            </w:r>
          </w:p>
        </w:tc>
        <w:tc>
          <w:tcPr>
            <w:tcW w:w="1349" w:type="dxa"/>
            <w:shd w:val="clear" w:color="auto" w:fill="EDEDED"/>
          </w:tcPr>
          <w:p w14:paraId="5FD64D49" w14:textId="7ED1B3A9" w:rsidR="00381847" w:rsidRDefault="001111C6">
            <w:r>
              <w:t>Priority</w:t>
            </w:r>
          </w:p>
        </w:tc>
        <w:tc>
          <w:tcPr>
            <w:tcW w:w="1856" w:type="dxa"/>
            <w:shd w:val="clear" w:color="auto" w:fill="EDEDED"/>
          </w:tcPr>
          <w:p w14:paraId="3B5FC682" w14:textId="37EBF759" w:rsidR="00381847" w:rsidRDefault="009A02E4">
            <w:r w:rsidRPr="001156D3">
              <w:t>Medium</w:t>
            </w:r>
          </w:p>
        </w:tc>
        <w:tc>
          <w:tcPr>
            <w:tcW w:w="2041" w:type="dxa"/>
            <w:shd w:val="clear" w:color="auto" w:fill="EDEDED"/>
          </w:tcPr>
          <w:p w14:paraId="644F2CA9" w14:textId="2C16B75A" w:rsidR="00381847" w:rsidRDefault="00425CEC">
            <w:r>
              <w:t>Medium</w:t>
            </w:r>
          </w:p>
        </w:tc>
        <w:tc>
          <w:tcPr>
            <w:tcW w:w="2680" w:type="dxa"/>
            <w:shd w:val="clear" w:color="auto" w:fill="EDEDED"/>
          </w:tcPr>
          <w:p w14:paraId="4C713B84" w14:textId="48840526" w:rsidR="00381847" w:rsidRDefault="00425CEC">
            <w:r>
              <w:t>2</w:t>
            </w:r>
          </w:p>
        </w:tc>
      </w:tr>
      <w:tr w:rsidR="00337809" w14:paraId="4E676554" w14:textId="77777777">
        <w:trPr>
          <w:jc w:val="center"/>
        </w:trPr>
        <w:tc>
          <w:tcPr>
            <w:tcW w:w="1430" w:type="dxa"/>
            <w:shd w:val="clear" w:color="auto" w:fill="EDEDED"/>
          </w:tcPr>
          <w:p w14:paraId="7100264D" w14:textId="6CC79A7B" w:rsidR="00337809" w:rsidRDefault="00337809" w:rsidP="00337809">
            <w:r>
              <w:t>STD-006-CPP</w:t>
            </w:r>
          </w:p>
        </w:tc>
        <w:tc>
          <w:tcPr>
            <w:tcW w:w="1434" w:type="dxa"/>
            <w:shd w:val="clear" w:color="auto" w:fill="EDEDED"/>
          </w:tcPr>
          <w:p w14:paraId="2DCA5B40" w14:textId="0D997B30" w:rsidR="00337809" w:rsidRDefault="00337809" w:rsidP="00337809">
            <w:r>
              <w:t>Low</w:t>
            </w:r>
          </w:p>
        </w:tc>
        <w:tc>
          <w:tcPr>
            <w:tcW w:w="1349" w:type="dxa"/>
            <w:shd w:val="clear" w:color="auto" w:fill="EDEDED"/>
          </w:tcPr>
          <w:p w14:paraId="471B62B8" w14:textId="2675B67C" w:rsidR="00337809" w:rsidRDefault="00337809" w:rsidP="00337809">
            <w:r>
              <w:t>Unlikely</w:t>
            </w:r>
          </w:p>
        </w:tc>
        <w:tc>
          <w:tcPr>
            <w:tcW w:w="1856" w:type="dxa"/>
            <w:shd w:val="clear" w:color="auto" w:fill="EDEDED"/>
          </w:tcPr>
          <w:p w14:paraId="00A6F6BA" w14:textId="018CEB1A" w:rsidR="00337809" w:rsidRDefault="00337809" w:rsidP="00337809">
            <w:r>
              <w:t>Low</w:t>
            </w:r>
          </w:p>
        </w:tc>
        <w:tc>
          <w:tcPr>
            <w:tcW w:w="2041" w:type="dxa"/>
            <w:shd w:val="clear" w:color="auto" w:fill="EDEDED"/>
          </w:tcPr>
          <w:p w14:paraId="2053F4CB" w14:textId="7B4FDCE6" w:rsidR="00337809" w:rsidRDefault="00337809" w:rsidP="00337809">
            <w:r>
              <w:t>1</w:t>
            </w:r>
          </w:p>
        </w:tc>
        <w:tc>
          <w:tcPr>
            <w:tcW w:w="2680" w:type="dxa"/>
            <w:shd w:val="clear" w:color="auto" w:fill="EDEDED"/>
          </w:tcPr>
          <w:p w14:paraId="4FE2E491" w14:textId="6C6AEBE6" w:rsidR="00337809" w:rsidRDefault="00337809" w:rsidP="00337809">
            <w:r>
              <w:t>3</w:t>
            </w:r>
          </w:p>
        </w:tc>
      </w:tr>
      <w:tr w:rsidR="00381847" w14:paraId="2909CEA7" w14:textId="77777777">
        <w:trPr>
          <w:jc w:val="center"/>
        </w:trPr>
        <w:tc>
          <w:tcPr>
            <w:tcW w:w="1430" w:type="dxa"/>
            <w:shd w:val="clear" w:color="auto" w:fill="EDEDED"/>
          </w:tcPr>
          <w:p w14:paraId="6FA73728" w14:textId="23A7C6FE" w:rsidR="00381847" w:rsidRDefault="009A02E4">
            <w:r>
              <w:t>STD-007-CPP</w:t>
            </w:r>
          </w:p>
        </w:tc>
        <w:tc>
          <w:tcPr>
            <w:tcW w:w="1434" w:type="dxa"/>
            <w:shd w:val="clear" w:color="auto" w:fill="EDEDED"/>
          </w:tcPr>
          <w:p w14:paraId="7CFBEC18" w14:textId="2BBE6090" w:rsidR="00381847" w:rsidRDefault="009A02E4">
            <w:r>
              <w:t>Low</w:t>
            </w:r>
          </w:p>
        </w:tc>
        <w:tc>
          <w:tcPr>
            <w:tcW w:w="1349" w:type="dxa"/>
            <w:shd w:val="clear" w:color="auto" w:fill="EDEDED"/>
          </w:tcPr>
          <w:p w14:paraId="679D4A94" w14:textId="3B15EF0B" w:rsidR="00381847" w:rsidRDefault="001111C6">
            <w:r>
              <w:t>Priority</w:t>
            </w:r>
          </w:p>
        </w:tc>
        <w:tc>
          <w:tcPr>
            <w:tcW w:w="1856" w:type="dxa"/>
            <w:shd w:val="clear" w:color="auto" w:fill="EDEDED"/>
          </w:tcPr>
          <w:p w14:paraId="18430555" w14:textId="79A81ED2" w:rsidR="00381847" w:rsidRDefault="009A02E4">
            <w:r w:rsidRPr="00F86BAF">
              <w:t>Medium</w:t>
            </w:r>
          </w:p>
        </w:tc>
        <w:tc>
          <w:tcPr>
            <w:tcW w:w="2041" w:type="dxa"/>
            <w:shd w:val="clear" w:color="auto" w:fill="EDEDED"/>
          </w:tcPr>
          <w:p w14:paraId="5E304121" w14:textId="4807502B" w:rsidR="00381847" w:rsidRDefault="00425CEC">
            <w:r>
              <w:t>Low</w:t>
            </w:r>
          </w:p>
        </w:tc>
        <w:tc>
          <w:tcPr>
            <w:tcW w:w="2680" w:type="dxa"/>
            <w:shd w:val="clear" w:color="auto" w:fill="EDEDED"/>
          </w:tcPr>
          <w:p w14:paraId="7C3F721D" w14:textId="73A01D8F" w:rsidR="00381847" w:rsidRDefault="00425CEC">
            <w:r>
              <w:t>3</w:t>
            </w:r>
          </w:p>
        </w:tc>
      </w:tr>
      <w:tr w:rsidR="00381847" w14:paraId="007D0FBC" w14:textId="77777777">
        <w:trPr>
          <w:jc w:val="center"/>
        </w:trPr>
        <w:tc>
          <w:tcPr>
            <w:tcW w:w="1430" w:type="dxa"/>
            <w:shd w:val="clear" w:color="auto" w:fill="EDEDED"/>
          </w:tcPr>
          <w:p w14:paraId="7849A9EA" w14:textId="5D3F812A" w:rsidR="00381847" w:rsidRDefault="009A02E4">
            <w:r>
              <w:t>STD-008-CPP</w:t>
            </w:r>
          </w:p>
        </w:tc>
        <w:tc>
          <w:tcPr>
            <w:tcW w:w="1434" w:type="dxa"/>
            <w:shd w:val="clear" w:color="auto" w:fill="EDEDED"/>
          </w:tcPr>
          <w:p w14:paraId="3D0880A0" w14:textId="50128BA3" w:rsidR="00381847" w:rsidRDefault="009A02E4">
            <w:r>
              <w:t>Low</w:t>
            </w:r>
          </w:p>
        </w:tc>
        <w:tc>
          <w:tcPr>
            <w:tcW w:w="1349" w:type="dxa"/>
            <w:shd w:val="clear" w:color="auto" w:fill="EDEDED"/>
          </w:tcPr>
          <w:p w14:paraId="0A3B5577" w14:textId="3AECD544" w:rsidR="00381847" w:rsidRDefault="001111C6">
            <w:r>
              <w:t>Priority</w:t>
            </w:r>
          </w:p>
        </w:tc>
        <w:tc>
          <w:tcPr>
            <w:tcW w:w="1856" w:type="dxa"/>
            <w:shd w:val="clear" w:color="auto" w:fill="EDEDED"/>
          </w:tcPr>
          <w:p w14:paraId="214A79D1" w14:textId="2250AC7E" w:rsidR="00381847" w:rsidRDefault="009A02E4">
            <w:r>
              <w:t>High</w:t>
            </w:r>
          </w:p>
        </w:tc>
        <w:tc>
          <w:tcPr>
            <w:tcW w:w="2041" w:type="dxa"/>
            <w:shd w:val="clear" w:color="auto" w:fill="EDEDED"/>
          </w:tcPr>
          <w:p w14:paraId="41301A9F" w14:textId="38E12C3D" w:rsidR="00381847" w:rsidRDefault="00425CEC">
            <w:r>
              <w:t>Low</w:t>
            </w:r>
          </w:p>
        </w:tc>
        <w:tc>
          <w:tcPr>
            <w:tcW w:w="2680" w:type="dxa"/>
            <w:shd w:val="clear" w:color="auto" w:fill="EDEDED"/>
          </w:tcPr>
          <w:p w14:paraId="6D7A1B7A" w14:textId="70619F88" w:rsidR="00381847" w:rsidRDefault="00425CEC">
            <w:r>
              <w:t>3</w:t>
            </w:r>
          </w:p>
        </w:tc>
      </w:tr>
      <w:tr w:rsidR="00381847" w14:paraId="30EB0D27" w14:textId="77777777">
        <w:trPr>
          <w:jc w:val="center"/>
        </w:trPr>
        <w:tc>
          <w:tcPr>
            <w:tcW w:w="1430" w:type="dxa"/>
            <w:shd w:val="clear" w:color="auto" w:fill="EDEDED"/>
          </w:tcPr>
          <w:p w14:paraId="58D14EE0" w14:textId="39608734" w:rsidR="00381847" w:rsidRDefault="009A02E4">
            <w:r>
              <w:t>STD-009-CPP</w:t>
            </w:r>
          </w:p>
        </w:tc>
        <w:tc>
          <w:tcPr>
            <w:tcW w:w="1434" w:type="dxa"/>
            <w:shd w:val="clear" w:color="auto" w:fill="EDEDED"/>
          </w:tcPr>
          <w:p w14:paraId="70CBCE53" w14:textId="2F3A6F98" w:rsidR="00381847" w:rsidRDefault="009A02E4">
            <w:r w:rsidRPr="007A5E0D">
              <w:t>High</w:t>
            </w:r>
          </w:p>
        </w:tc>
        <w:tc>
          <w:tcPr>
            <w:tcW w:w="1349" w:type="dxa"/>
            <w:shd w:val="clear" w:color="auto" w:fill="EDEDED"/>
          </w:tcPr>
          <w:p w14:paraId="55B7417C" w14:textId="47707B03" w:rsidR="00381847" w:rsidRDefault="009A02E4">
            <w:r>
              <w:t>Likely</w:t>
            </w:r>
          </w:p>
        </w:tc>
        <w:tc>
          <w:tcPr>
            <w:tcW w:w="1856" w:type="dxa"/>
            <w:shd w:val="clear" w:color="auto" w:fill="EDEDED"/>
          </w:tcPr>
          <w:p w14:paraId="72580B49" w14:textId="5218CC5A" w:rsidR="00381847" w:rsidRDefault="009A02E4">
            <w:r w:rsidRPr="007A5E0D">
              <w:t>High</w:t>
            </w:r>
          </w:p>
        </w:tc>
        <w:tc>
          <w:tcPr>
            <w:tcW w:w="2041" w:type="dxa"/>
            <w:shd w:val="clear" w:color="auto" w:fill="EDEDED"/>
          </w:tcPr>
          <w:p w14:paraId="36B5D62C" w14:textId="50BEF8F3" w:rsidR="00381847" w:rsidRDefault="00425CEC">
            <w:r>
              <w:t>Medium</w:t>
            </w:r>
          </w:p>
        </w:tc>
        <w:tc>
          <w:tcPr>
            <w:tcW w:w="2680" w:type="dxa"/>
            <w:shd w:val="clear" w:color="auto" w:fill="EDEDED"/>
          </w:tcPr>
          <w:p w14:paraId="78E62A20" w14:textId="37FDB23A" w:rsidR="00381847" w:rsidRDefault="00425CEC">
            <w:r>
              <w:t>2</w:t>
            </w:r>
          </w:p>
        </w:tc>
      </w:tr>
      <w:tr w:rsidR="00381847" w14:paraId="1A8BA019" w14:textId="77777777">
        <w:trPr>
          <w:jc w:val="center"/>
        </w:trPr>
        <w:tc>
          <w:tcPr>
            <w:tcW w:w="1430" w:type="dxa"/>
            <w:shd w:val="clear" w:color="auto" w:fill="EDEDED"/>
          </w:tcPr>
          <w:p w14:paraId="44647100" w14:textId="5803A714" w:rsidR="00381847" w:rsidRDefault="009A02E4">
            <w:r>
              <w:t>STD-010-CPP</w:t>
            </w:r>
          </w:p>
        </w:tc>
        <w:tc>
          <w:tcPr>
            <w:tcW w:w="1434" w:type="dxa"/>
            <w:shd w:val="clear" w:color="auto" w:fill="EDEDED"/>
          </w:tcPr>
          <w:p w14:paraId="5C4FF30D" w14:textId="58A8FB25" w:rsidR="00381847" w:rsidRDefault="009A02E4">
            <w:r w:rsidRPr="004B714F">
              <w:t>Medium</w:t>
            </w:r>
          </w:p>
        </w:tc>
        <w:tc>
          <w:tcPr>
            <w:tcW w:w="1349" w:type="dxa"/>
            <w:shd w:val="clear" w:color="auto" w:fill="EDEDED"/>
          </w:tcPr>
          <w:p w14:paraId="022C22B4" w14:textId="513BA33F" w:rsidR="00381847" w:rsidRDefault="009A02E4">
            <w:r w:rsidRPr="004B714F">
              <w:t>Unlikely</w:t>
            </w:r>
          </w:p>
        </w:tc>
        <w:tc>
          <w:tcPr>
            <w:tcW w:w="1856" w:type="dxa"/>
            <w:shd w:val="clear" w:color="auto" w:fill="EDEDED"/>
          </w:tcPr>
          <w:p w14:paraId="723BF2DC" w14:textId="2ED49DD2" w:rsidR="00381847" w:rsidRDefault="009A02E4">
            <w:r w:rsidRPr="004B714F">
              <w:t>Medium</w:t>
            </w:r>
          </w:p>
        </w:tc>
        <w:tc>
          <w:tcPr>
            <w:tcW w:w="2041" w:type="dxa"/>
            <w:shd w:val="clear" w:color="auto" w:fill="EDEDED"/>
          </w:tcPr>
          <w:p w14:paraId="00E0C6DB" w14:textId="2B3F7389" w:rsidR="00381847" w:rsidRDefault="00425CEC">
            <w:r>
              <w:t>Low</w:t>
            </w:r>
          </w:p>
        </w:tc>
        <w:tc>
          <w:tcPr>
            <w:tcW w:w="2680" w:type="dxa"/>
            <w:shd w:val="clear" w:color="auto" w:fill="EDEDED"/>
          </w:tcPr>
          <w:p w14:paraId="4A397D60" w14:textId="7F74D31D" w:rsidR="00381847" w:rsidRDefault="00425CEC">
            <w:r>
              <w:t>3</w:t>
            </w:r>
          </w:p>
        </w:tc>
      </w:tr>
    </w:tbl>
    <w:p w14:paraId="065B3FB5" w14:textId="77777777" w:rsidR="00381847" w:rsidRDefault="00381847"/>
    <w:p w14:paraId="75A7A4D8" w14:textId="77777777" w:rsidR="00381847" w:rsidRDefault="00E769D9" w:rsidP="00C02DCB">
      <w:pPr>
        <w:pStyle w:val="Heading2"/>
      </w:pPr>
      <w:bookmarkStart w:id="19" w:name="_Toc52464076"/>
      <w:r>
        <w:t>Create Policies for Encryption and Triple A</w:t>
      </w:r>
      <w:bookmarkEnd w:id="19"/>
      <w:r>
        <w:t xml:space="preserve"> </w:t>
      </w:r>
    </w:p>
    <w:p w14:paraId="3B6BE51C" w14:textId="3666D736" w:rsidR="00381847" w:rsidRDefault="00E769D9" w:rsidP="00C02DCB">
      <w:pPr>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C02DCB">
      <w:pPr>
        <w:numPr>
          <w:ilvl w:val="1"/>
          <w:numId w:val="7"/>
        </w:numPr>
        <w:ind w:left="720"/>
      </w:pPr>
      <w:r>
        <w:t>Explain each type of encryption, how it is used, and why and when the policy applies.</w:t>
      </w:r>
    </w:p>
    <w:p w14:paraId="224FF374" w14:textId="5612E759" w:rsidR="00381847" w:rsidRDefault="00E769D9" w:rsidP="00C02DCB">
      <w:pPr>
        <w:numPr>
          <w:ilvl w:val="1"/>
          <w:numId w:val="7"/>
        </w:numPr>
        <w:ind w:left="720"/>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shd w:val="clear" w:color="auto" w:fill="EDEDED"/>
            <w:tcMar>
              <w:top w:w="100" w:type="dxa"/>
              <w:left w:w="100" w:type="dxa"/>
              <w:bottom w:w="100" w:type="dxa"/>
              <w:right w:w="100" w:type="dxa"/>
            </w:tcMar>
          </w:tcPr>
          <w:p w14:paraId="5AA02C35" w14:textId="77777777" w:rsidR="00381847" w:rsidRDefault="00E769D9">
            <w:r>
              <w:t>Encryption in rest</w:t>
            </w:r>
          </w:p>
        </w:tc>
        <w:tc>
          <w:tcPr>
            <w:tcW w:w="8875" w:type="dxa"/>
            <w:shd w:val="clear" w:color="auto" w:fill="EDEDED"/>
            <w:tcMar>
              <w:top w:w="100" w:type="dxa"/>
              <w:left w:w="100" w:type="dxa"/>
              <w:bottom w:w="100" w:type="dxa"/>
              <w:right w:w="100" w:type="dxa"/>
            </w:tcMar>
          </w:tcPr>
          <w:p w14:paraId="4DCCC24C" w14:textId="4D1A820B" w:rsidR="00381847" w:rsidRDefault="000679CF">
            <w:r w:rsidRPr="00A86AE8">
              <w:rPr>
                <w:b/>
                <w:bCs/>
              </w:rPr>
              <w:t>Encryption-at-rest</w:t>
            </w:r>
            <w:r>
              <w:t xml:space="preserve"> is a concept in where data t</w:t>
            </w:r>
            <w:r w:rsidR="009F5FB0">
              <w:t xml:space="preserve">hat is not being actively utilized (say on a hard disk or database) is </w:t>
            </w:r>
            <w:r w:rsidR="005246CC">
              <w:t xml:space="preserve">encrypted. </w:t>
            </w:r>
            <w:r w:rsidR="000C3861">
              <w:t xml:space="preserve">The </w:t>
            </w:r>
            <w:r w:rsidR="00632F15">
              <w:t xml:space="preserve">goal of this policy is to protect data in the event of a breech and these files are stolen. The attacker would have to brute force the encryption (which would take a long period of time) or </w:t>
            </w:r>
            <w:r w:rsidR="00332FB3">
              <w:t xml:space="preserve">gain access to the encryption keys </w:t>
            </w:r>
            <w:r w:rsidR="00A86AE8">
              <w:t>to be able to decrypt the data and make it actionable.</w:t>
            </w:r>
            <w:r w:rsidR="003F3F1A">
              <w:t xml:space="preserve"> This type of process would </w:t>
            </w:r>
            <w:r w:rsidR="00D22096">
              <w:t xml:space="preserve">take several years and limits the </w:t>
            </w:r>
            <w:r w:rsidR="0064606C">
              <w:t>effectiveness of the data stolen.</w:t>
            </w:r>
          </w:p>
        </w:tc>
      </w:tr>
      <w:tr w:rsidR="00381847" w14:paraId="0F67A9AE" w14:textId="77777777">
        <w:trPr>
          <w:trHeight w:val="420"/>
        </w:trPr>
        <w:tc>
          <w:tcPr>
            <w:tcW w:w="1905" w:type="dxa"/>
            <w:shd w:val="clear" w:color="auto" w:fill="EDEDED"/>
            <w:tcMar>
              <w:top w:w="100" w:type="dxa"/>
              <w:left w:w="100" w:type="dxa"/>
              <w:bottom w:w="100" w:type="dxa"/>
              <w:right w:w="100" w:type="dxa"/>
            </w:tcMar>
          </w:tcPr>
          <w:p w14:paraId="0BE71DB8" w14:textId="77777777" w:rsidR="00381847" w:rsidRDefault="00E769D9">
            <w:r>
              <w:t>Encryption at flight</w:t>
            </w:r>
          </w:p>
        </w:tc>
        <w:tc>
          <w:tcPr>
            <w:tcW w:w="8875" w:type="dxa"/>
            <w:shd w:val="clear" w:color="auto" w:fill="EDEDED"/>
            <w:tcMar>
              <w:top w:w="100" w:type="dxa"/>
              <w:left w:w="100" w:type="dxa"/>
              <w:bottom w:w="100" w:type="dxa"/>
              <w:right w:w="100" w:type="dxa"/>
            </w:tcMar>
          </w:tcPr>
          <w:p w14:paraId="3C6BD218" w14:textId="20166EA6" w:rsidR="00381847" w:rsidRDefault="00A86AE8">
            <w:r w:rsidRPr="00A86AE8">
              <w:rPr>
                <w:b/>
                <w:bCs/>
              </w:rPr>
              <w:t>Encryption-in-flight</w:t>
            </w:r>
            <w:r>
              <w:t xml:space="preserve"> refers to the concept or protecting data as its moving around the network. For example, a</w:t>
            </w:r>
            <w:r w:rsidR="004A532A">
              <w:t xml:space="preserve"> web application </w:t>
            </w:r>
            <w:r w:rsidR="002D6149">
              <w:t xml:space="preserve">pulling data from a database. </w:t>
            </w:r>
            <w:r w:rsidR="009C1DB9">
              <w:t xml:space="preserve">This policy is </w:t>
            </w:r>
            <w:r w:rsidR="007B5460">
              <w:t xml:space="preserve">important as it attempts to protect data </w:t>
            </w:r>
            <w:r w:rsidR="00B1384E">
              <w:t>wh</w:t>
            </w:r>
            <w:r w:rsidR="00BB01DE">
              <w:t>ile arguably at its most vulnerable point and subject to the</w:t>
            </w:r>
            <w:r w:rsidR="00340407">
              <w:t xml:space="preserve"> most exposure.</w:t>
            </w:r>
            <w:r w:rsidR="00837374">
              <w:t xml:space="preserve"> Protecting data in flight is achieved through the use of SSL/TLS connections between </w:t>
            </w:r>
            <w:r w:rsidR="00CB75E4">
              <w:t>web server and database.</w:t>
            </w:r>
            <w:r w:rsidR="00A363AC">
              <w:t xml:space="preserve"> Additional measure of protections </w:t>
            </w:r>
            <w:r w:rsidR="00275CD3">
              <w:t>is</w:t>
            </w:r>
            <w:r w:rsidR="00A363AC">
              <w:t xml:space="preserve"> the use of</w:t>
            </w:r>
            <w:r w:rsidR="00EC4C83">
              <w:t xml:space="preserve"> VPN where </w:t>
            </w:r>
            <w:r w:rsidR="00296780">
              <w:t>network segments need to be joined.</w:t>
            </w:r>
            <w:r w:rsidR="00CB75E4">
              <w:t xml:space="preserve"> This ensures that normal packet sniffing applications like WireShark and </w:t>
            </w:r>
            <w:r w:rsidR="00F23476">
              <w:t xml:space="preserve">TCPDump are not able to read the packets of the transmission and piece them together. </w:t>
            </w:r>
            <w:r w:rsidR="00340407">
              <w:t xml:space="preserve"> </w:t>
            </w:r>
          </w:p>
        </w:tc>
      </w:tr>
      <w:tr w:rsidR="00381847" w14:paraId="0D41AF4D" w14:textId="77777777">
        <w:trPr>
          <w:trHeight w:val="420"/>
        </w:trPr>
        <w:tc>
          <w:tcPr>
            <w:tcW w:w="1905" w:type="dxa"/>
            <w:shd w:val="clear" w:color="auto" w:fill="EDEDED"/>
            <w:tcMar>
              <w:top w:w="100" w:type="dxa"/>
              <w:left w:w="100" w:type="dxa"/>
              <w:bottom w:w="100" w:type="dxa"/>
              <w:right w:w="100" w:type="dxa"/>
            </w:tcMar>
          </w:tcPr>
          <w:p w14:paraId="16E52C37" w14:textId="77777777" w:rsidR="00381847" w:rsidRDefault="00E769D9">
            <w:r>
              <w:t>Encryption in use</w:t>
            </w:r>
          </w:p>
        </w:tc>
        <w:tc>
          <w:tcPr>
            <w:tcW w:w="8875" w:type="dxa"/>
            <w:shd w:val="clear" w:color="auto" w:fill="EDEDED"/>
            <w:tcMar>
              <w:top w:w="100" w:type="dxa"/>
              <w:left w:w="100" w:type="dxa"/>
              <w:bottom w:w="100" w:type="dxa"/>
              <w:right w:w="100" w:type="dxa"/>
            </w:tcMar>
          </w:tcPr>
          <w:p w14:paraId="70DDEFB4" w14:textId="4AEEA30B" w:rsidR="00381847" w:rsidRDefault="00F23476">
            <w:r w:rsidRPr="0041757F">
              <w:rPr>
                <w:b/>
                <w:bCs/>
              </w:rPr>
              <w:t>Encryption-in-Use</w:t>
            </w:r>
            <w:r>
              <w:t xml:space="preserve"> refers to the concept of protecting data when its actively being utilized. For example, when a web server has pulled data from a database and is making computations/delivering data to a consumer.</w:t>
            </w:r>
            <w:r w:rsidR="00631576">
              <w:t xml:space="preserve"> Protecting data-in-use i</w:t>
            </w:r>
            <w:r w:rsidR="00414CED">
              <w:t>s accomplished through the use of programming techniques like utilizing protected memory (</w:t>
            </w:r>
            <w:r w:rsidR="00596116">
              <w:t xml:space="preserve">like .NET ProtectedMemory class) </w:t>
            </w:r>
            <w:r w:rsidR="007F55C4">
              <w:t xml:space="preserve">and </w:t>
            </w:r>
            <w:r w:rsidR="00DA2AED">
              <w:t xml:space="preserve">Homomorphic encryption which allows </w:t>
            </w:r>
            <w:r w:rsidR="00866560">
              <w:t xml:space="preserve">manipulating encrypted strings as it were </w:t>
            </w:r>
            <w:r w:rsidR="00ED67A7">
              <w:t>plaintext.</w:t>
            </w:r>
            <w:r w:rsidR="00FE3AAE">
              <w:t xml:space="preserve"> Utilizing these safeguards limits attacking an application server </w:t>
            </w:r>
            <w:r w:rsidR="003F77B9">
              <w:t xml:space="preserve">in its usefulness, as </w:t>
            </w:r>
            <w:r w:rsidR="00324E98">
              <w:t xml:space="preserve">you would need to breach </w:t>
            </w:r>
            <w:r w:rsidR="00B02E5C">
              <w:t>these types of safeguards</w:t>
            </w:r>
            <w:r w:rsidR="00324E98">
              <w:t xml:space="preserve"> </w:t>
            </w:r>
            <w:r w:rsidR="00E61239">
              <w:t xml:space="preserve">using </w:t>
            </w:r>
            <w:r w:rsidR="00B02E5C">
              <w:t>brute force</w:t>
            </w:r>
            <w:r w:rsidR="00E61239">
              <w:t xml:space="preserve">. This limits the data’s usefulness as </w:t>
            </w:r>
            <w:r w:rsidR="00B02E5C">
              <w:t>this type of decryption can take years.</w:t>
            </w:r>
          </w:p>
        </w:tc>
      </w:tr>
    </w:tbl>
    <w:p w14:paraId="2BEEC775" w14:textId="77777777" w:rsidR="00381847" w:rsidRDefault="00381847">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shd w:val="clear" w:color="auto" w:fill="EDEDED"/>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shd w:val="clear" w:color="auto" w:fill="EDEDED"/>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shd w:val="clear" w:color="auto" w:fill="EDEDED"/>
            <w:tcMar>
              <w:top w:w="100" w:type="dxa"/>
              <w:left w:w="100" w:type="dxa"/>
              <w:bottom w:w="100" w:type="dxa"/>
              <w:right w:w="100" w:type="dxa"/>
            </w:tcMar>
          </w:tcPr>
          <w:p w14:paraId="08A5E450" w14:textId="77777777" w:rsidR="00381847" w:rsidRDefault="00E769D9">
            <w:r>
              <w:t>Authentication</w:t>
            </w:r>
          </w:p>
        </w:tc>
        <w:tc>
          <w:tcPr>
            <w:tcW w:w="8706" w:type="dxa"/>
            <w:shd w:val="clear" w:color="auto" w:fill="EDEDED"/>
            <w:tcMar>
              <w:top w:w="100" w:type="dxa"/>
              <w:left w:w="100" w:type="dxa"/>
              <w:bottom w:w="100" w:type="dxa"/>
              <w:right w:w="100" w:type="dxa"/>
            </w:tcMar>
          </w:tcPr>
          <w:p w14:paraId="5F347F24" w14:textId="178364DE" w:rsidR="00381847" w:rsidRDefault="006A1506">
            <w:r>
              <w:rPr>
                <w:b/>
                <w:bCs/>
              </w:rPr>
              <w:t>Authentication</w:t>
            </w:r>
            <w:r>
              <w:t xml:space="preserve"> is the process in which a server or application proves that you are who you say you are. </w:t>
            </w:r>
            <w:r w:rsidR="00FA74E2">
              <w:t xml:space="preserve">Authentication is important </w:t>
            </w:r>
            <w:r w:rsidR="00F14850">
              <w:t xml:space="preserve">as it determines who should and who should not have access to the application as a whole. </w:t>
            </w:r>
            <w:r w:rsidR="00B75DA1">
              <w:t xml:space="preserve">This process is governed through a logon process. </w:t>
            </w:r>
            <w:r w:rsidR="008C2866">
              <w:t>Usually,</w:t>
            </w:r>
            <w:r w:rsidR="00B75DA1">
              <w:t xml:space="preserve"> a user has a logon that is tied to their email address or specific user name. A password is provided to </w:t>
            </w:r>
            <w:r w:rsidR="00CD74A2">
              <w:t xml:space="preserve">verify the login </w:t>
            </w:r>
            <w:r w:rsidR="008E155E">
              <w:t>holder’s</w:t>
            </w:r>
            <w:r w:rsidR="00CD74A2">
              <w:t xml:space="preserve"> access. </w:t>
            </w:r>
            <w:r w:rsidR="00CB78D5">
              <w:t xml:space="preserve">Additional forms of authentication should be included, such as 2 factor OTP or utilizing OAUTH technology for SSO. </w:t>
            </w:r>
            <w:r w:rsidR="00275CD3">
              <w:t xml:space="preserve">This policy </w:t>
            </w:r>
            <w:r w:rsidR="00AB284F">
              <w:t>should apply to all resources to prevent unauthorized access by a third party and to lock data behind a door where you need a key to access it.</w:t>
            </w:r>
          </w:p>
        </w:tc>
      </w:tr>
      <w:tr w:rsidR="00381847" w14:paraId="648E56BD" w14:textId="77777777">
        <w:trPr>
          <w:trHeight w:val="420"/>
        </w:trPr>
        <w:tc>
          <w:tcPr>
            <w:tcW w:w="2074" w:type="dxa"/>
            <w:shd w:val="clear" w:color="auto" w:fill="EDEDED"/>
            <w:tcMar>
              <w:top w:w="100" w:type="dxa"/>
              <w:left w:w="100" w:type="dxa"/>
              <w:bottom w:w="100" w:type="dxa"/>
              <w:right w:w="100" w:type="dxa"/>
            </w:tcMar>
          </w:tcPr>
          <w:p w14:paraId="6D12B718" w14:textId="77777777" w:rsidR="00381847" w:rsidRDefault="00E769D9">
            <w:r>
              <w:t>Authorization</w:t>
            </w:r>
          </w:p>
        </w:tc>
        <w:tc>
          <w:tcPr>
            <w:tcW w:w="8706" w:type="dxa"/>
            <w:shd w:val="clear" w:color="auto" w:fill="EDEDED"/>
            <w:tcMar>
              <w:top w:w="100" w:type="dxa"/>
              <w:left w:w="100" w:type="dxa"/>
              <w:bottom w:w="100" w:type="dxa"/>
              <w:right w:w="100" w:type="dxa"/>
            </w:tcMar>
          </w:tcPr>
          <w:p w14:paraId="020713C6" w14:textId="104EC943" w:rsidR="00381847" w:rsidRDefault="00AB284F">
            <w:r>
              <w:rPr>
                <w:b/>
                <w:bCs/>
              </w:rPr>
              <w:t>Authorization</w:t>
            </w:r>
            <w:r>
              <w:t xml:space="preserve"> is the process that occurs after </w:t>
            </w:r>
            <w:r>
              <w:rPr>
                <w:b/>
                <w:bCs/>
              </w:rPr>
              <w:t>Authentication</w:t>
            </w:r>
            <w:r>
              <w:t xml:space="preserve"> and grants the level of access that you have to a system, its </w:t>
            </w:r>
            <w:r w:rsidR="008C2866">
              <w:t>files,</w:t>
            </w:r>
            <w:r>
              <w:t xml:space="preserve"> and its resources. Authorization </w:t>
            </w:r>
            <w:r w:rsidR="00F7394B">
              <w:t xml:space="preserve">is used to control </w:t>
            </w:r>
            <w:r w:rsidR="00CF4DE4">
              <w:t>a user’s</w:t>
            </w:r>
            <w:r w:rsidR="00F7394B">
              <w:t xml:space="preserve"> level of access, most often through </w:t>
            </w:r>
            <w:r w:rsidR="00CF4DE4">
              <w:t>role-based</w:t>
            </w:r>
            <w:r w:rsidR="00F7394B">
              <w:t xml:space="preserve"> permissions, that define what a user can do. Tying this with the principal of </w:t>
            </w:r>
            <w:r w:rsidR="00F7394B">
              <w:rPr>
                <w:b/>
                <w:bCs/>
              </w:rPr>
              <w:t>Default Deny</w:t>
            </w:r>
            <w:r w:rsidR="00F7394B">
              <w:t xml:space="preserve"> </w:t>
            </w:r>
            <w:r w:rsidR="00973418">
              <w:t xml:space="preserve">new </w:t>
            </w:r>
            <w:r w:rsidR="00F7394B">
              <w:t xml:space="preserve">users should </w:t>
            </w:r>
            <w:r w:rsidR="00385C40">
              <w:t xml:space="preserve">not </w:t>
            </w:r>
            <w:r w:rsidR="00CF4DE4">
              <w:t>inherently</w:t>
            </w:r>
            <w:r w:rsidR="00385C40">
              <w:t xml:space="preserve"> have access to any resources even if </w:t>
            </w:r>
            <w:r w:rsidR="00CF4DE4">
              <w:t>authenticated</w:t>
            </w:r>
            <w:r w:rsidR="00385C40">
              <w:t xml:space="preserve">. Only through the granting of a role should access be allowed to a particular resource. </w:t>
            </w:r>
            <w:r w:rsidR="00973418">
              <w:t xml:space="preserve">This policy is important to upheld as it prevents authenticated users without the proper authorization from accessing data, they should not be able to access. Additionally, it makes it very ease to ‘promote’ someone into a higher tier with better resource access. </w:t>
            </w:r>
          </w:p>
        </w:tc>
      </w:tr>
      <w:tr w:rsidR="00381847" w14:paraId="2E1CA022" w14:textId="77777777">
        <w:trPr>
          <w:trHeight w:val="420"/>
        </w:trPr>
        <w:tc>
          <w:tcPr>
            <w:tcW w:w="2074" w:type="dxa"/>
            <w:shd w:val="clear" w:color="auto" w:fill="EDEDED"/>
            <w:tcMar>
              <w:top w:w="100" w:type="dxa"/>
              <w:left w:w="100" w:type="dxa"/>
              <w:bottom w:w="100" w:type="dxa"/>
              <w:right w:w="100" w:type="dxa"/>
            </w:tcMar>
          </w:tcPr>
          <w:p w14:paraId="43A27943" w14:textId="77777777" w:rsidR="00381847" w:rsidRDefault="00E769D9">
            <w:r>
              <w:t>Accounting</w:t>
            </w:r>
          </w:p>
        </w:tc>
        <w:tc>
          <w:tcPr>
            <w:tcW w:w="8706" w:type="dxa"/>
            <w:shd w:val="clear" w:color="auto" w:fill="EDEDED"/>
            <w:tcMar>
              <w:top w:w="100" w:type="dxa"/>
              <w:left w:w="100" w:type="dxa"/>
              <w:bottom w:w="100" w:type="dxa"/>
              <w:right w:w="100" w:type="dxa"/>
            </w:tcMar>
          </w:tcPr>
          <w:p w14:paraId="4B12DFB3" w14:textId="7FCFB488" w:rsidR="00381847" w:rsidRDefault="00973418">
            <w:r>
              <w:rPr>
                <w:b/>
                <w:bCs/>
              </w:rPr>
              <w:t>Accounting</w:t>
            </w:r>
            <w:r>
              <w:t xml:space="preserve"> is the process of </w:t>
            </w:r>
            <w:r w:rsidR="007127B0">
              <w:t>tracking changes to a particular system or resource. An example of accounting is tracking what files are accessed by users and what changes are made to database files.</w:t>
            </w:r>
            <w:r w:rsidR="0096767A">
              <w:t xml:space="preserve"> While systems can be built to provide this functionality, there are many software-based applications that provide aggregation for this data and allow reports to be run off of it. An example of this type of system is Thycotic Secret Server. </w:t>
            </w:r>
            <w:r w:rsidR="007815E2">
              <w:t xml:space="preserve">This is important system to have as its both informative before and after a breach. If a specific user account is accessing a resource before a breech, having this information allows the security team to scrutinize this access and potentially prevent a breech. Immediately after a breech, this information is important to performing an root cause analysis on the breach, and to seal that pathway up as fast as possible. </w:t>
            </w:r>
            <w:r w:rsidR="00FF4FF2">
              <w:t xml:space="preserve">This policy applies to our scenario, as we want to protect unauthorized intrusion on our protected data. </w:t>
            </w:r>
          </w:p>
        </w:tc>
      </w:tr>
    </w:tbl>
    <w:p w14:paraId="607B2685" w14:textId="77777777" w:rsidR="00381847" w:rsidRDefault="00381847">
      <w:pPr>
        <w:rPr>
          <w:b/>
        </w:rPr>
      </w:pPr>
    </w:p>
    <w:p w14:paraId="6F81B2DA" w14:textId="77777777" w:rsidR="00381847" w:rsidRDefault="00E769D9" w:rsidP="007C5C3E">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7C5C3E">
      <w:pPr>
        <w:numPr>
          <w:ilvl w:val="0"/>
          <w:numId w:val="5"/>
        </w:numPr>
        <w:ind w:left="630"/>
      </w:pPr>
      <w:r>
        <w:t xml:space="preserve">Operating system logs </w:t>
      </w:r>
    </w:p>
    <w:p w14:paraId="532B47E9" w14:textId="77777777" w:rsidR="00381847" w:rsidRDefault="00E769D9" w:rsidP="007C5C3E">
      <w:pPr>
        <w:numPr>
          <w:ilvl w:val="0"/>
          <w:numId w:val="5"/>
        </w:numPr>
        <w:ind w:left="630"/>
      </w:pPr>
      <w:r>
        <w:t xml:space="preserve">Firewall logs </w:t>
      </w:r>
    </w:p>
    <w:p w14:paraId="3E729D92" w14:textId="77777777" w:rsidR="00381847" w:rsidRDefault="00E769D9" w:rsidP="007C5C3E">
      <w:pPr>
        <w:numPr>
          <w:ilvl w:val="0"/>
          <w:numId w:val="5"/>
        </w:numPr>
        <w:ind w:left="630"/>
      </w:pPr>
      <w:r>
        <w:t>Anti-malware logs</w:t>
      </w: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8951DC">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0" w:name="_Toc52464078"/>
      <w:r>
        <w:rPr>
          <w:color w:val="000000"/>
        </w:rPr>
        <w:t>Audit Controls and Management</w:t>
      </w:r>
      <w:bookmarkEnd w:id="20"/>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1" w:name="_Toc52464079"/>
      <w:r>
        <w:rPr>
          <w:color w:val="000000"/>
        </w:rPr>
        <w:t>Enforcement</w:t>
      </w:r>
      <w:bookmarkEnd w:id="21"/>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2" w:name="_Toc52464080"/>
      <w:r>
        <w:rPr>
          <w:color w:val="000000"/>
        </w:rPr>
        <w:t>Exceptions Process</w:t>
      </w:r>
      <w:bookmarkEnd w:id="22"/>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3" w:name="_Toc52464081"/>
      <w:r>
        <w:rPr>
          <w:color w:val="000000"/>
        </w:rPr>
        <w:t>Distribution</w:t>
      </w:r>
      <w:bookmarkEnd w:id="23"/>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24" w:name="_Toc52464082"/>
      <w:r>
        <w:rPr>
          <w:color w:val="000000"/>
        </w:rPr>
        <w:t>Policy Change Control</w:t>
      </w:r>
      <w:bookmarkEnd w:id="24"/>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25" w:name="_Toc52464083"/>
      <w:r>
        <w:rPr>
          <w:color w:val="000000"/>
        </w:rPr>
        <w:t>Policy Version History</w:t>
      </w:r>
      <w:bookmarkEnd w:id="25"/>
    </w:p>
    <w:p w14:paraId="285BB13A"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20" w:firstRow="1" w:lastRow="0" w:firstColumn="0" w:lastColumn="0" w:noHBand="0" w:noVBand="1"/>
      </w:tblPr>
      <w:tblGrid>
        <w:gridCol w:w="1345"/>
        <w:gridCol w:w="1530"/>
        <w:gridCol w:w="3510"/>
        <w:gridCol w:w="1923"/>
        <w:gridCol w:w="2077"/>
      </w:tblGrid>
      <w:tr w:rsidR="00381847" w14:paraId="10667DFA" w14:textId="77777777" w:rsidTr="00B475A1">
        <w:trPr>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c>
          <w:tcPr>
            <w:tcW w:w="1345" w:type="dxa"/>
            <w:shd w:val="clear" w:color="auto" w:fill="EDEDED"/>
          </w:tcPr>
          <w:p w14:paraId="46FBA2E2" w14:textId="77777777" w:rsidR="00381847" w:rsidRDefault="00E769D9">
            <w:r>
              <w:t>1.0</w:t>
            </w:r>
          </w:p>
        </w:tc>
        <w:tc>
          <w:tcPr>
            <w:tcW w:w="1530" w:type="dxa"/>
            <w:shd w:val="clear" w:color="auto" w:fill="EDEDED"/>
          </w:tcPr>
          <w:p w14:paraId="3EA48162" w14:textId="77777777" w:rsidR="00381847" w:rsidRDefault="00E769D9">
            <w:r>
              <w:t>08/05/2020</w:t>
            </w:r>
          </w:p>
        </w:tc>
        <w:tc>
          <w:tcPr>
            <w:tcW w:w="3510" w:type="dxa"/>
            <w:shd w:val="clear" w:color="auto" w:fill="EDEDED"/>
          </w:tcPr>
          <w:p w14:paraId="480458CE" w14:textId="77777777" w:rsidR="00381847" w:rsidRDefault="00E769D9">
            <w:r>
              <w:t>Initial Template</w:t>
            </w:r>
          </w:p>
        </w:tc>
        <w:tc>
          <w:tcPr>
            <w:tcW w:w="1923" w:type="dxa"/>
            <w:shd w:val="clear" w:color="auto" w:fill="EDEDED"/>
          </w:tcPr>
          <w:p w14:paraId="69CFA642" w14:textId="77777777" w:rsidR="00381847" w:rsidRDefault="00E769D9">
            <w:r>
              <w:t>David Buksbaum</w:t>
            </w:r>
          </w:p>
        </w:tc>
        <w:tc>
          <w:tcPr>
            <w:tcW w:w="2077" w:type="dxa"/>
            <w:shd w:val="clear" w:color="auto" w:fill="EDEDED"/>
          </w:tcPr>
          <w:p w14:paraId="5E2A207F" w14:textId="77777777" w:rsidR="00381847" w:rsidRDefault="00381847"/>
        </w:tc>
      </w:tr>
      <w:tr w:rsidR="009303E6" w14:paraId="5B6F1353" w14:textId="77777777">
        <w:tc>
          <w:tcPr>
            <w:tcW w:w="1345" w:type="dxa"/>
            <w:shd w:val="clear" w:color="auto" w:fill="EDEDED"/>
          </w:tcPr>
          <w:p w14:paraId="196A4ACC" w14:textId="6ED3766F" w:rsidR="009303E6" w:rsidRDefault="009303E6" w:rsidP="009303E6">
            <w:r>
              <w:t>1.1</w:t>
            </w:r>
          </w:p>
        </w:tc>
        <w:tc>
          <w:tcPr>
            <w:tcW w:w="1530" w:type="dxa"/>
            <w:shd w:val="clear" w:color="auto" w:fill="EDEDED"/>
          </w:tcPr>
          <w:p w14:paraId="1DC436A6" w14:textId="5F636D12" w:rsidR="009303E6" w:rsidRDefault="00F32493" w:rsidP="009303E6">
            <w:r>
              <w:t>0</w:t>
            </w:r>
            <w:r w:rsidR="009303E6">
              <w:t>4/17/2021</w:t>
            </w:r>
          </w:p>
        </w:tc>
        <w:tc>
          <w:tcPr>
            <w:tcW w:w="3510" w:type="dxa"/>
            <w:shd w:val="clear" w:color="auto" w:fill="EDEDED"/>
          </w:tcPr>
          <w:p w14:paraId="0B713D2C" w14:textId="6FD40F0B" w:rsidR="009303E6" w:rsidRDefault="009303E6" w:rsidP="009303E6">
            <w:r>
              <w:t>Initial Milestone Completion</w:t>
            </w:r>
          </w:p>
        </w:tc>
        <w:tc>
          <w:tcPr>
            <w:tcW w:w="1923" w:type="dxa"/>
            <w:shd w:val="clear" w:color="auto" w:fill="EDEDED"/>
          </w:tcPr>
          <w:p w14:paraId="124483AC" w14:textId="7F34F309" w:rsidR="009303E6" w:rsidRDefault="009303E6" w:rsidP="009303E6">
            <w:r>
              <w:t>Michael Mihalik</w:t>
            </w:r>
          </w:p>
        </w:tc>
        <w:tc>
          <w:tcPr>
            <w:tcW w:w="2077" w:type="dxa"/>
            <w:shd w:val="clear" w:color="auto" w:fill="EDEDED"/>
          </w:tcPr>
          <w:p w14:paraId="697C2A49" w14:textId="0FB8C1FD" w:rsidR="009303E6" w:rsidRDefault="009303E6" w:rsidP="009303E6">
            <w:r>
              <w:t>David Buksbaum</w:t>
            </w:r>
          </w:p>
        </w:tc>
      </w:tr>
      <w:tr w:rsidR="009303E6" w14:paraId="460BCB98" w14:textId="77777777">
        <w:tc>
          <w:tcPr>
            <w:tcW w:w="1345" w:type="dxa"/>
            <w:shd w:val="clear" w:color="auto" w:fill="EDEDED"/>
          </w:tcPr>
          <w:p w14:paraId="4F454B11" w14:textId="03CCC026" w:rsidR="009303E6" w:rsidRDefault="009303E6" w:rsidP="009303E6">
            <w:r>
              <w:t>1.2</w:t>
            </w:r>
          </w:p>
        </w:tc>
        <w:tc>
          <w:tcPr>
            <w:tcW w:w="1530" w:type="dxa"/>
            <w:shd w:val="clear" w:color="auto" w:fill="EDEDED"/>
          </w:tcPr>
          <w:p w14:paraId="305DA4F1" w14:textId="045C2C33" w:rsidR="009303E6" w:rsidRDefault="00F32493" w:rsidP="009303E6">
            <w:r>
              <w:t>0</w:t>
            </w:r>
            <w:r w:rsidR="009303E6">
              <w:t>4/24/2021</w:t>
            </w:r>
          </w:p>
        </w:tc>
        <w:tc>
          <w:tcPr>
            <w:tcW w:w="3510" w:type="dxa"/>
            <w:shd w:val="clear" w:color="auto" w:fill="EDEDED"/>
          </w:tcPr>
          <w:p w14:paraId="138D7C42" w14:textId="1CE48CA4" w:rsidR="009303E6" w:rsidRDefault="009303E6" w:rsidP="009303E6">
            <w:r>
              <w:t>Security Policy Completion</w:t>
            </w:r>
          </w:p>
        </w:tc>
        <w:tc>
          <w:tcPr>
            <w:tcW w:w="1923" w:type="dxa"/>
            <w:shd w:val="clear" w:color="auto" w:fill="EDEDED"/>
          </w:tcPr>
          <w:p w14:paraId="35E4A720" w14:textId="206D980F" w:rsidR="009303E6" w:rsidRDefault="009303E6" w:rsidP="009303E6">
            <w:r>
              <w:t>Mihcael Mihalik</w:t>
            </w:r>
          </w:p>
        </w:tc>
        <w:tc>
          <w:tcPr>
            <w:tcW w:w="2077" w:type="dxa"/>
            <w:shd w:val="clear" w:color="auto" w:fill="EDEDED"/>
          </w:tcPr>
          <w:p w14:paraId="1FEC447A" w14:textId="3BA83988" w:rsidR="009303E6" w:rsidRDefault="009303E6" w:rsidP="009303E6">
            <w:r>
              <w:t>David Buksbaum</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26" w:name="_Toc52464084"/>
      <w:r>
        <w:rPr>
          <w:color w:val="000000"/>
        </w:rPr>
        <w:t>Appendix A Lookups</w:t>
      </w:r>
      <w:bookmarkEnd w:id="26"/>
    </w:p>
    <w:p w14:paraId="2264544C" w14:textId="77777777" w:rsidR="00171556" w:rsidRPr="00171556" w:rsidRDefault="00171556" w:rsidP="00171556"/>
    <w:p w14:paraId="127B45D0" w14:textId="7E02B229" w:rsidR="00381847" w:rsidRDefault="00E769D9">
      <w:pPr>
        <w:pStyle w:val="Heading2"/>
      </w:pPr>
      <w:bookmarkStart w:id="27" w:name="_Toc52464085"/>
      <w:r>
        <w:t>Approved C/C++ Language Acronyms</w:t>
      </w:r>
      <w:bookmarkEnd w:id="27"/>
    </w:p>
    <w:p w14:paraId="4879C4D5"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20" w:firstRow="1" w:lastRow="0" w:firstColumn="0" w:lastColumn="0" w:noHBand="0" w:noVBand="1"/>
      </w:tblPr>
      <w:tblGrid>
        <w:gridCol w:w="5192"/>
        <w:gridCol w:w="5193"/>
      </w:tblGrid>
      <w:tr w:rsidR="00381847" w14:paraId="3421D65D" w14:textId="77777777" w:rsidTr="00B475A1">
        <w:trPr>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c>
          <w:tcPr>
            <w:tcW w:w="5192" w:type="dxa"/>
            <w:shd w:val="clear" w:color="auto" w:fill="EDEDED"/>
          </w:tcPr>
          <w:p w14:paraId="112977D2" w14:textId="77777777" w:rsidR="00381847" w:rsidRDefault="00E769D9">
            <w:r>
              <w:t>C++</w:t>
            </w:r>
          </w:p>
        </w:tc>
        <w:tc>
          <w:tcPr>
            <w:tcW w:w="5193" w:type="dxa"/>
            <w:shd w:val="clear" w:color="auto" w:fill="EDEDED"/>
          </w:tcPr>
          <w:p w14:paraId="7EE66078" w14:textId="77777777" w:rsidR="00381847" w:rsidRDefault="00E769D9">
            <w:r>
              <w:t>CPP</w:t>
            </w:r>
          </w:p>
        </w:tc>
      </w:tr>
      <w:tr w:rsidR="00381847" w14:paraId="380D3980" w14:textId="77777777">
        <w:tc>
          <w:tcPr>
            <w:tcW w:w="5192" w:type="dxa"/>
            <w:shd w:val="clear" w:color="auto" w:fill="EDEDED"/>
          </w:tcPr>
          <w:p w14:paraId="63BB3219" w14:textId="77777777" w:rsidR="00381847" w:rsidRDefault="00E769D9">
            <w:r>
              <w:t>C</w:t>
            </w:r>
          </w:p>
        </w:tc>
        <w:tc>
          <w:tcPr>
            <w:tcW w:w="5193" w:type="dxa"/>
            <w:shd w:val="clear" w:color="auto" w:fill="EDEDED"/>
          </w:tcPr>
          <w:p w14:paraId="1F7DCC24" w14:textId="77777777" w:rsidR="00381847" w:rsidRDefault="00E769D9">
            <w:r>
              <w:t>CLG</w:t>
            </w:r>
          </w:p>
        </w:tc>
      </w:tr>
      <w:tr w:rsidR="00381847" w14:paraId="1234DFD6" w14:textId="77777777">
        <w:tc>
          <w:tcPr>
            <w:tcW w:w="5192" w:type="dxa"/>
            <w:shd w:val="clear" w:color="auto" w:fill="EDEDED"/>
          </w:tcPr>
          <w:p w14:paraId="6E63B4B8" w14:textId="77777777" w:rsidR="00381847" w:rsidRDefault="00E769D9">
            <w:r>
              <w:t>Java</w:t>
            </w:r>
          </w:p>
        </w:tc>
        <w:tc>
          <w:tcPr>
            <w:tcW w:w="5193" w:type="dxa"/>
            <w:shd w:val="clear" w:color="auto" w:fill="EDEDED"/>
          </w:tcPr>
          <w:p w14:paraId="0218F327" w14:textId="77777777" w:rsidR="00381847" w:rsidRDefault="00E769D9">
            <w:r>
              <w:t>JAV</w:t>
            </w:r>
          </w:p>
        </w:tc>
      </w:tr>
    </w:tbl>
    <w:p w14:paraId="117BBEDB" w14:textId="77777777" w:rsidR="00381847" w:rsidRDefault="00381847"/>
    <w:sectPr w:rsidR="00381847">
      <w:headerReference w:type="default" r:id="rId21"/>
      <w:footerReference w:type="default" r:id="rId2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831F6" w14:textId="77777777" w:rsidR="008951DC" w:rsidRDefault="008951DC">
      <w:r>
        <w:separator/>
      </w:r>
    </w:p>
  </w:endnote>
  <w:endnote w:type="continuationSeparator" w:id="0">
    <w:p w14:paraId="73121A8C" w14:textId="77777777" w:rsidR="008951DC" w:rsidRDefault="008951DC">
      <w:r>
        <w:continuationSeparator/>
      </w:r>
    </w:p>
  </w:endnote>
  <w:endnote w:type="continuationNotice" w:id="1">
    <w:p w14:paraId="1B688F49" w14:textId="77777777" w:rsidR="008951DC" w:rsidRDefault="008951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3DA82" w14:textId="77777777" w:rsidR="008951DC" w:rsidRDefault="008951DC">
      <w:r>
        <w:separator/>
      </w:r>
    </w:p>
  </w:footnote>
  <w:footnote w:type="continuationSeparator" w:id="0">
    <w:p w14:paraId="459CD28C" w14:textId="77777777" w:rsidR="008951DC" w:rsidRDefault="008951DC">
      <w:r>
        <w:continuationSeparator/>
      </w:r>
    </w:p>
  </w:footnote>
  <w:footnote w:type="continuationNotice" w:id="1">
    <w:p w14:paraId="19598799" w14:textId="77777777" w:rsidR="008951DC" w:rsidRDefault="008951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3B1C"/>
    <w:rsid w:val="00014E9C"/>
    <w:rsid w:val="00016876"/>
    <w:rsid w:val="00032100"/>
    <w:rsid w:val="00034D65"/>
    <w:rsid w:val="00035B3A"/>
    <w:rsid w:val="000474E1"/>
    <w:rsid w:val="000564DC"/>
    <w:rsid w:val="00060C20"/>
    <w:rsid w:val="000624D3"/>
    <w:rsid w:val="000679CF"/>
    <w:rsid w:val="000757E8"/>
    <w:rsid w:val="00080BA5"/>
    <w:rsid w:val="0008274A"/>
    <w:rsid w:val="000869DF"/>
    <w:rsid w:val="000C0A9B"/>
    <w:rsid w:val="000C1139"/>
    <w:rsid w:val="000C3861"/>
    <w:rsid w:val="000D2190"/>
    <w:rsid w:val="000D4B47"/>
    <w:rsid w:val="000D62BA"/>
    <w:rsid w:val="000D6D95"/>
    <w:rsid w:val="000E021F"/>
    <w:rsid w:val="000E4D89"/>
    <w:rsid w:val="000F2D00"/>
    <w:rsid w:val="0010463B"/>
    <w:rsid w:val="00105B7B"/>
    <w:rsid w:val="001063A7"/>
    <w:rsid w:val="001111C6"/>
    <w:rsid w:val="001156D3"/>
    <w:rsid w:val="00115B04"/>
    <w:rsid w:val="00120AEF"/>
    <w:rsid w:val="001226C4"/>
    <w:rsid w:val="001231F1"/>
    <w:rsid w:val="0013013A"/>
    <w:rsid w:val="001301BE"/>
    <w:rsid w:val="001308A5"/>
    <w:rsid w:val="00141BEF"/>
    <w:rsid w:val="00142791"/>
    <w:rsid w:val="00145DA0"/>
    <w:rsid w:val="00147656"/>
    <w:rsid w:val="00151668"/>
    <w:rsid w:val="00154C50"/>
    <w:rsid w:val="001634C1"/>
    <w:rsid w:val="0016377E"/>
    <w:rsid w:val="00165700"/>
    <w:rsid w:val="00166F0F"/>
    <w:rsid w:val="00171556"/>
    <w:rsid w:val="001771EC"/>
    <w:rsid w:val="00185EB4"/>
    <w:rsid w:val="001C00F5"/>
    <w:rsid w:val="001C01B7"/>
    <w:rsid w:val="001C241D"/>
    <w:rsid w:val="001D4766"/>
    <w:rsid w:val="001D5A43"/>
    <w:rsid w:val="001D60ED"/>
    <w:rsid w:val="001D681B"/>
    <w:rsid w:val="001E54E2"/>
    <w:rsid w:val="001E5583"/>
    <w:rsid w:val="001F5BF8"/>
    <w:rsid w:val="00202853"/>
    <w:rsid w:val="00203F08"/>
    <w:rsid w:val="00204373"/>
    <w:rsid w:val="00210625"/>
    <w:rsid w:val="00217E1E"/>
    <w:rsid w:val="002213D0"/>
    <w:rsid w:val="00226972"/>
    <w:rsid w:val="00241B30"/>
    <w:rsid w:val="002474B4"/>
    <w:rsid w:val="002526E7"/>
    <w:rsid w:val="0025287C"/>
    <w:rsid w:val="002556A5"/>
    <w:rsid w:val="00255D32"/>
    <w:rsid w:val="00266A57"/>
    <w:rsid w:val="002708B3"/>
    <w:rsid w:val="00275132"/>
    <w:rsid w:val="00275CD3"/>
    <w:rsid w:val="00282AF8"/>
    <w:rsid w:val="00283502"/>
    <w:rsid w:val="00294D4C"/>
    <w:rsid w:val="00296780"/>
    <w:rsid w:val="002A23DB"/>
    <w:rsid w:val="002A61C8"/>
    <w:rsid w:val="002B0873"/>
    <w:rsid w:val="002B40AD"/>
    <w:rsid w:val="002B53C6"/>
    <w:rsid w:val="002D6149"/>
    <w:rsid w:val="002D622A"/>
    <w:rsid w:val="002E1153"/>
    <w:rsid w:val="002F5D40"/>
    <w:rsid w:val="002F6A42"/>
    <w:rsid w:val="00300E68"/>
    <w:rsid w:val="00316559"/>
    <w:rsid w:val="00316E45"/>
    <w:rsid w:val="00320F99"/>
    <w:rsid w:val="00324E98"/>
    <w:rsid w:val="00330499"/>
    <w:rsid w:val="003309ED"/>
    <w:rsid w:val="00332392"/>
    <w:rsid w:val="00332FB3"/>
    <w:rsid w:val="00335829"/>
    <w:rsid w:val="00335C28"/>
    <w:rsid w:val="00337809"/>
    <w:rsid w:val="00337D00"/>
    <w:rsid w:val="00340407"/>
    <w:rsid w:val="00345E0A"/>
    <w:rsid w:val="00354A54"/>
    <w:rsid w:val="00355068"/>
    <w:rsid w:val="00372616"/>
    <w:rsid w:val="00381847"/>
    <w:rsid w:val="003818B9"/>
    <w:rsid w:val="00385555"/>
    <w:rsid w:val="00385C40"/>
    <w:rsid w:val="00396E6F"/>
    <w:rsid w:val="003A163D"/>
    <w:rsid w:val="003B0A5C"/>
    <w:rsid w:val="003B0C07"/>
    <w:rsid w:val="003C2366"/>
    <w:rsid w:val="003C2823"/>
    <w:rsid w:val="003E77BC"/>
    <w:rsid w:val="003E7BC6"/>
    <w:rsid w:val="003F1C76"/>
    <w:rsid w:val="003F3F1A"/>
    <w:rsid w:val="003F77B9"/>
    <w:rsid w:val="00402892"/>
    <w:rsid w:val="004066A7"/>
    <w:rsid w:val="00414CED"/>
    <w:rsid w:val="00416DC7"/>
    <w:rsid w:val="0041757F"/>
    <w:rsid w:val="00425CEC"/>
    <w:rsid w:val="0042706C"/>
    <w:rsid w:val="004334C8"/>
    <w:rsid w:val="0044043B"/>
    <w:rsid w:val="00442383"/>
    <w:rsid w:val="00447291"/>
    <w:rsid w:val="00450285"/>
    <w:rsid w:val="00457B36"/>
    <w:rsid w:val="00470A2C"/>
    <w:rsid w:val="004A10A7"/>
    <w:rsid w:val="004A1CD6"/>
    <w:rsid w:val="004A532A"/>
    <w:rsid w:val="004B1DA3"/>
    <w:rsid w:val="004B63E9"/>
    <w:rsid w:val="004B64FB"/>
    <w:rsid w:val="004B714F"/>
    <w:rsid w:val="004C4B4F"/>
    <w:rsid w:val="004E12CE"/>
    <w:rsid w:val="004E1482"/>
    <w:rsid w:val="004E4479"/>
    <w:rsid w:val="004E6448"/>
    <w:rsid w:val="004F6859"/>
    <w:rsid w:val="004F70A0"/>
    <w:rsid w:val="004F7203"/>
    <w:rsid w:val="00501EBC"/>
    <w:rsid w:val="00505912"/>
    <w:rsid w:val="00513E2A"/>
    <w:rsid w:val="00522184"/>
    <w:rsid w:val="005246CC"/>
    <w:rsid w:val="00526C20"/>
    <w:rsid w:val="0055349E"/>
    <w:rsid w:val="00555937"/>
    <w:rsid w:val="00564474"/>
    <w:rsid w:val="0057471E"/>
    <w:rsid w:val="00576C98"/>
    <w:rsid w:val="00580EF1"/>
    <w:rsid w:val="0058240C"/>
    <w:rsid w:val="005845E6"/>
    <w:rsid w:val="00584D61"/>
    <w:rsid w:val="00595D1D"/>
    <w:rsid w:val="00596116"/>
    <w:rsid w:val="005A3503"/>
    <w:rsid w:val="005C1560"/>
    <w:rsid w:val="005D03B6"/>
    <w:rsid w:val="005D274E"/>
    <w:rsid w:val="005D3593"/>
    <w:rsid w:val="005D42AD"/>
    <w:rsid w:val="005D4EBF"/>
    <w:rsid w:val="005E3CAD"/>
    <w:rsid w:val="005E6A81"/>
    <w:rsid w:val="005E7419"/>
    <w:rsid w:val="005E7F87"/>
    <w:rsid w:val="005F5C9A"/>
    <w:rsid w:val="00612604"/>
    <w:rsid w:val="0062094E"/>
    <w:rsid w:val="006242A3"/>
    <w:rsid w:val="006278A9"/>
    <w:rsid w:val="00631576"/>
    <w:rsid w:val="00632F15"/>
    <w:rsid w:val="00634EE4"/>
    <w:rsid w:val="006373FB"/>
    <w:rsid w:val="006400C7"/>
    <w:rsid w:val="0064606C"/>
    <w:rsid w:val="00646286"/>
    <w:rsid w:val="00646EFB"/>
    <w:rsid w:val="00647E5D"/>
    <w:rsid w:val="00665A85"/>
    <w:rsid w:val="00670A23"/>
    <w:rsid w:val="00672775"/>
    <w:rsid w:val="0068596B"/>
    <w:rsid w:val="006934B3"/>
    <w:rsid w:val="006A1506"/>
    <w:rsid w:val="006A6747"/>
    <w:rsid w:val="006B2D0F"/>
    <w:rsid w:val="006B3383"/>
    <w:rsid w:val="006C1B9E"/>
    <w:rsid w:val="006C4B55"/>
    <w:rsid w:val="006C67D6"/>
    <w:rsid w:val="006D4310"/>
    <w:rsid w:val="006E23BA"/>
    <w:rsid w:val="006F49C0"/>
    <w:rsid w:val="00701800"/>
    <w:rsid w:val="007127B0"/>
    <w:rsid w:val="0071763C"/>
    <w:rsid w:val="0073503E"/>
    <w:rsid w:val="00740F89"/>
    <w:rsid w:val="007418A2"/>
    <w:rsid w:val="00751F3C"/>
    <w:rsid w:val="007521B4"/>
    <w:rsid w:val="00766F8F"/>
    <w:rsid w:val="00774A79"/>
    <w:rsid w:val="00776934"/>
    <w:rsid w:val="007815E2"/>
    <w:rsid w:val="00781A41"/>
    <w:rsid w:val="00786466"/>
    <w:rsid w:val="00791595"/>
    <w:rsid w:val="00791AF1"/>
    <w:rsid w:val="0079212B"/>
    <w:rsid w:val="00797B27"/>
    <w:rsid w:val="007A5E0D"/>
    <w:rsid w:val="007B0ED6"/>
    <w:rsid w:val="007B43BB"/>
    <w:rsid w:val="007B5460"/>
    <w:rsid w:val="007C17E4"/>
    <w:rsid w:val="007C5C3E"/>
    <w:rsid w:val="007D76FB"/>
    <w:rsid w:val="007E1BFF"/>
    <w:rsid w:val="007E2C87"/>
    <w:rsid w:val="007E31B2"/>
    <w:rsid w:val="007E65D0"/>
    <w:rsid w:val="007F55C4"/>
    <w:rsid w:val="00804BCB"/>
    <w:rsid w:val="008143FD"/>
    <w:rsid w:val="00820540"/>
    <w:rsid w:val="0082118B"/>
    <w:rsid w:val="0082544C"/>
    <w:rsid w:val="00831D3A"/>
    <w:rsid w:val="0083378C"/>
    <w:rsid w:val="00837374"/>
    <w:rsid w:val="00842F9E"/>
    <w:rsid w:val="0085221D"/>
    <w:rsid w:val="00863E01"/>
    <w:rsid w:val="00866560"/>
    <w:rsid w:val="00867AA9"/>
    <w:rsid w:val="00867D5E"/>
    <w:rsid w:val="00870E83"/>
    <w:rsid w:val="008746F5"/>
    <w:rsid w:val="00874ACE"/>
    <w:rsid w:val="008756F3"/>
    <w:rsid w:val="00880292"/>
    <w:rsid w:val="008828DD"/>
    <w:rsid w:val="00892C9B"/>
    <w:rsid w:val="008951DC"/>
    <w:rsid w:val="00895AA1"/>
    <w:rsid w:val="008A7D09"/>
    <w:rsid w:val="008C2866"/>
    <w:rsid w:val="008C3FC6"/>
    <w:rsid w:val="008D2AD2"/>
    <w:rsid w:val="008D472A"/>
    <w:rsid w:val="008E155E"/>
    <w:rsid w:val="008E6A2A"/>
    <w:rsid w:val="008F03F3"/>
    <w:rsid w:val="008F0AB7"/>
    <w:rsid w:val="008F3E3B"/>
    <w:rsid w:val="008F777F"/>
    <w:rsid w:val="00901D4F"/>
    <w:rsid w:val="00901D8B"/>
    <w:rsid w:val="00916A1C"/>
    <w:rsid w:val="0092201D"/>
    <w:rsid w:val="0092208E"/>
    <w:rsid w:val="009303E6"/>
    <w:rsid w:val="00932FF3"/>
    <w:rsid w:val="0093676D"/>
    <w:rsid w:val="00940CD0"/>
    <w:rsid w:val="00945E6E"/>
    <w:rsid w:val="0096767A"/>
    <w:rsid w:val="0097111F"/>
    <w:rsid w:val="00973418"/>
    <w:rsid w:val="00976561"/>
    <w:rsid w:val="00980362"/>
    <w:rsid w:val="00985521"/>
    <w:rsid w:val="00986CD2"/>
    <w:rsid w:val="009A02E4"/>
    <w:rsid w:val="009B0A49"/>
    <w:rsid w:val="009B710E"/>
    <w:rsid w:val="009C1DB9"/>
    <w:rsid w:val="009E0F4D"/>
    <w:rsid w:val="009E6623"/>
    <w:rsid w:val="009F5FB0"/>
    <w:rsid w:val="009F66D3"/>
    <w:rsid w:val="009F72C6"/>
    <w:rsid w:val="00A0205E"/>
    <w:rsid w:val="00A02721"/>
    <w:rsid w:val="00A04348"/>
    <w:rsid w:val="00A04F5E"/>
    <w:rsid w:val="00A21F3E"/>
    <w:rsid w:val="00A22335"/>
    <w:rsid w:val="00A2693C"/>
    <w:rsid w:val="00A31F7D"/>
    <w:rsid w:val="00A34C1E"/>
    <w:rsid w:val="00A357B9"/>
    <w:rsid w:val="00A35B66"/>
    <w:rsid w:val="00A363AC"/>
    <w:rsid w:val="00A40BD0"/>
    <w:rsid w:val="00A434E8"/>
    <w:rsid w:val="00A45B77"/>
    <w:rsid w:val="00A57F6F"/>
    <w:rsid w:val="00A60D1D"/>
    <w:rsid w:val="00A60E3F"/>
    <w:rsid w:val="00A613FC"/>
    <w:rsid w:val="00A64600"/>
    <w:rsid w:val="00A75D7A"/>
    <w:rsid w:val="00A86AE8"/>
    <w:rsid w:val="00A94652"/>
    <w:rsid w:val="00A951F2"/>
    <w:rsid w:val="00A96E13"/>
    <w:rsid w:val="00AB284F"/>
    <w:rsid w:val="00AC1522"/>
    <w:rsid w:val="00AD6AF0"/>
    <w:rsid w:val="00AD7563"/>
    <w:rsid w:val="00AE0DEE"/>
    <w:rsid w:val="00AE3913"/>
    <w:rsid w:val="00AE5DAB"/>
    <w:rsid w:val="00AF1E51"/>
    <w:rsid w:val="00B008E9"/>
    <w:rsid w:val="00B02E5C"/>
    <w:rsid w:val="00B03586"/>
    <w:rsid w:val="00B04137"/>
    <w:rsid w:val="00B05213"/>
    <w:rsid w:val="00B06AE6"/>
    <w:rsid w:val="00B1054E"/>
    <w:rsid w:val="00B1384E"/>
    <w:rsid w:val="00B1512D"/>
    <w:rsid w:val="00B15452"/>
    <w:rsid w:val="00B249F7"/>
    <w:rsid w:val="00B26924"/>
    <w:rsid w:val="00B27998"/>
    <w:rsid w:val="00B3087A"/>
    <w:rsid w:val="00B310EC"/>
    <w:rsid w:val="00B34516"/>
    <w:rsid w:val="00B43B07"/>
    <w:rsid w:val="00B4735A"/>
    <w:rsid w:val="00B475A1"/>
    <w:rsid w:val="00B53C11"/>
    <w:rsid w:val="00B63F2A"/>
    <w:rsid w:val="00B66DBD"/>
    <w:rsid w:val="00B70023"/>
    <w:rsid w:val="00B723EF"/>
    <w:rsid w:val="00B7248F"/>
    <w:rsid w:val="00B7379A"/>
    <w:rsid w:val="00B74E3E"/>
    <w:rsid w:val="00B75DA1"/>
    <w:rsid w:val="00B83D35"/>
    <w:rsid w:val="00B91177"/>
    <w:rsid w:val="00B91562"/>
    <w:rsid w:val="00B92A44"/>
    <w:rsid w:val="00BA5D23"/>
    <w:rsid w:val="00BB01DE"/>
    <w:rsid w:val="00BB451B"/>
    <w:rsid w:val="00BC00C2"/>
    <w:rsid w:val="00BC2B54"/>
    <w:rsid w:val="00BD2DB9"/>
    <w:rsid w:val="00BD2F39"/>
    <w:rsid w:val="00BD4099"/>
    <w:rsid w:val="00BE1F67"/>
    <w:rsid w:val="00BF2D08"/>
    <w:rsid w:val="00BF30A3"/>
    <w:rsid w:val="00BF32FF"/>
    <w:rsid w:val="00BF3979"/>
    <w:rsid w:val="00C01F74"/>
    <w:rsid w:val="00C02DCB"/>
    <w:rsid w:val="00C06C3C"/>
    <w:rsid w:val="00C132A6"/>
    <w:rsid w:val="00C36944"/>
    <w:rsid w:val="00C4266C"/>
    <w:rsid w:val="00C46175"/>
    <w:rsid w:val="00C476B4"/>
    <w:rsid w:val="00C617B6"/>
    <w:rsid w:val="00C72046"/>
    <w:rsid w:val="00C73007"/>
    <w:rsid w:val="00C73BFE"/>
    <w:rsid w:val="00C752EE"/>
    <w:rsid w:val="00C77CB9"/>
    <w:rsid w:val="00C813D8"/>
    <w:rsid w:val="00C90081"/>
    <w:rsid w:val="00C90648"/>
    <w:rsid w:val="00C92F6E"/>
    <w:rsid w:val="00C979B0"/>
    <w:rsid w:val="00CA3158"/>
    <w:rsid w:val="00CA4417"/>
    <w:rsid w:val="00CA568C"/>
    <w:rsid w:val="00CB2288"/>
    <w:rsid w:val="00CB51EB"/>
    <w:rsid w:val="00CB75E4"/>
    <w:rsid w:val="00CB78D5"/>
    <w:rsid w:val="00CC5653"/>
    <w:rsid w:val="00CD74A2"/>
    <w:rsid w:val="00CE11DD"/>
    <w:rsid w:val="00CE74E5"/>
    <w:rsid w:val="00CF48F9"/>
    <w:rsid w:val="00CF4DE4"/>
    <w:rsid w:val="00CF5A93"/>
    <w:rsid w:val="00D02E53"/>
    <w:rsid w:val="00D22096"/>
    <w:rsid w:val="00D30268"/>
    <w:rsid w:val="00D307DE"/>
    <w:rsid w:val="00D35CDF"/>
    <w:rsid w:val="00D3629B"/>
    <w:rsid w:val="00D433C7"/>
    <w:rsid w:val="00D5311B"/>
    <w:rsid w:val="00D53AD3"/>
    <w:rsid w:val="00D64765"/>
    <w:rsid w:val="00D67EFF"/>
    <w:rsid w:val="00D8006A"/>
    <w:rsid w:val="00D80178"/>
    <w:rsid w:val="00D90B68"/>
    <w:rsid w:val="00D921D5"/>
    <w:rsid w:val="00D93CD7"/>
    <w:rsid w:val="00D94EDA"/>
    <w:rsid w:val="00D96876"/>
    <w:rsid w:val="00DA2AED"/>
    <w:rsid w:val="00DA3AD0"/>
    <w:rsid w:val="00DB6D12"/>
    <w:rsid w:val="00DC51AF"/>
    <w:rsid w:val="00DE05CB"/>
    <w:rsid w:val="00E0074D"/>
    <w:rsid w:val="00E02EDE"/>
    <w:rsid w:val="00E16B12"/>
    <w:rsid w:val="00E16EC3"/>
    <w:rsid w:val="00E271BA"/>
    <w:rsid w:val="00E2763B"/>
    <w:rsid w:val="00E50458"/>
    <w:rsid w:val="00E5222D"/>
    <w:rsid w:val="00E5274E"/>
    <w:rsid w:val="00E61239"/>
    <w:rsid w:val="00E70596"/>
    <w:rsid w:val="00E769D9"/>
    <w:rsid w:val="00E85417"/>
    <w:rsid w:val="00EA1175"/>
    <w:rsid w:val="00EA3934"/>
    <w:rsid w:val="00EB1311"/>
    <w:rsid w:val="00EC2297"/>
    <w:rsid w:val="00EC4C83"/>
    <w:rsid w:val="00ED1FEC"/>
    <w:rsid w:val="00ED29F8"/>
    <w:rsid w:val="00ED67A7"/>
    <w:rsid w:val="00EF2179"/>
    <w:rsid w:val="00EF5147"/>
    <w:rsid w:val="00EF785D"/>
    <w:rsid w:val="00F0295B"/>
    <w:rsid w:val="00F0680E"/>
    <w:rsid w:val="00F11D67"/>
    <w:rsid w:val="00F139DC"/>
    <w:rsid w:val="00F14850"/>
    <w:rsid w:val="00F14BD0"/>
    <w:rsid w:val="00F23476"/>
    <w:rsid w:val="00F247EC"/>
    <w:rsid w:val="00F24BDE"/>
    <w:rsid w:val="00F27BD0"/>
    <w:rsid w:val="00F320CD"/>
    <w:rsid w:val="00F3222E"/>
    <w:rsid w:val="00F32493"/>
    <w:rsid w:val="00F50D43"/>
    <w:rsid w:val="00F51FA8"/>
    <w:rsid w:val="00F6393C"/>
    <w:rsid w:val="00F63F2C"/>
    <w:rsid w:val="00F65E40"/>
    <w:rsid w:val="00F72634"/>
    <w:rsid w:val="00F7394B"/>
    <w:rsid w:val="00F75949"/>
    <w:rsid w:val="00F844C4"/>
    <w:rsid w:val="00F84C48"/>
    <w:rsid w:val="00F86BAF"/>
    <w:rsid w:val="00F93566"/>
    <w:rsid w:val="00FA49E3"/>
    <w:rsid w:val="00FA53E4"/>
    <w:rsid w:val="00FA7236"/>
    <w:rsid w:val="00FA74E2"/>
    <w:rsid w:val="00FB13B0"/>
    <w:rsid w:val="00FB1AA2"/>
    <w:rsid w:val="00FC0D17"/>
    <w:rsid w:val="00FC4E93"/>
    <w:rsid w:val="00FC7E15"/>
    <w:rsid w:val="00FE259E"/>
    <w:rsid w:val="00FE3AAE"/>
    <w:rsid w:val="00FE4C50"/>
    <w:rsid w:val="00FE628B"/>
    <w:rsid w:val="00FF4149"/>
    <w:rsid w:val="00FF480D"/>
    <w:rsid w:val="00FF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70DBB900-79AA-4C04-A93D-9381C425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D23"/>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9F66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8A5"/>
    <w:rPr>
      <w:rFonts w:ascii="Courier New" w:eastAsia="Times New Roman" w:hAnsi="Courier New" w:cs="Courier New"/>
      <w:sz w:val="20"/>
      <w:szCs w:val="20"/>
    </w:rPr>
  </w:style>
  <w:style w:type="character" w:customStyle="1" w:styleId="hljs-builtin">
    <w:name w:val="hljs-built_in"/>
    <w:basedOn w:val="DefaultParagraphFont"/>
    <w:rsid w:val="001308A5"/>
  </w:style>
  <w:style w:type="character" w:styleId="Strong">
    <w:name w:val="Strong"/>
    <w:basedOn w:val="DefaultParagraphFont"/>
    <w:uiPriority w:val="22"/>
    <w:qFormat/>
    <w:rsid w:val="00A35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16163">
      <w:bodyDiv w:val="1"/>
      <w:marLeft w:val="0"/>
      <w:marRight w:val="0"/>
      <w:marTop w:val="0"/>
      <w:marBottom w:val="0"/>
      <w:divBdr>
        <w:top w:val="none" w:sz="0" w:space="0" w:color="auto"/>
        <w:left w:val="none" w:sz="0" w:space="0" w:color="auto"/>
        <w:bottom w:val="none" w:sz="0" w:space="0" w:color="auto"/>
        <w:right w:val="none" w:sz="0" w:space="0" w:color="auto"/>
      </w:divBdr>
    </w:div>
    <w:div w:id="187378532">
      <w:bodyDiv w:val="1"/>
      <w:marLeft w:val="0"/>
      <w:marRight w:val="0"/>
      <w:marTop w:val="0"/>
      <w:marBottom w:val="0"/>
      <w:divBdr>
        <w:top w:val="none" w:sz="0" w:space="0" w:color="auto"/>
        <w:left w:val="none" w:sz="0" w:space="0" w:color="auto"/>
        <w:bottom w:val="none" w:sz="0" w:space="0" w:color="auto"/>
        <w:right w:val="none" w:sz="0" w:space="0" w:color="auto"/>
      </w:divBdr>
    </w:div>
    <w:div w:id="194314738">
      <w:bodyDiv w:val="1"/>
      <w:marLeft w:val="0"/>
      <w:marRight w:val="0"/>
      <w:marTop w:val="0"/>
      <w:marBottom w:val="0"/>
      <w:divBdr>
        <w:top w:val="none" w:sz="0" w:space="0" w:color="auto"/>
        <w:left w:val="none" w:sz="0" w:space="0" w:color="auto"/>
        <w:bottom w:val="none" w:sz="0" w:space="0" w:color="auto"/>
        <w:right w:val="none" w:sz="0" w:space="0" w:color="auto"/>
      </w:divBdr>
    </w:div>
    <w:div w:id="377781685">
      <w:bodyDiv w:val="1"/>
      <w:marLeft w:val="0"/>
      <w:marRight w:val="0"/>
      <w:marTop w:val="0"/>
      <w:marBottom w:val="0"/>
      <w:divBdr>
        <w:top w:val="none" w:sz="0" w:space="0" w:color="auto"/>
        <w:left w:val="none" w:sz="0" w:space="0" w:color="auto"/>
        <w:bottom w:val="none" w:sz="0" w:space="0" w:color="auto"/>
        <w:right w:val="none" w:sz="0" w:space="0" w:color="auto"/>
      </w:divBdr>
      <w:divsChild>
        <w:div w:id="97869317">
          <w:marLeft w:val="0"/>
          <w:marRight w:val="0"/>
          <w:marTop w:val="0"/>
          <w:marBottom w:val="0"/>
          <w:divBdr>
            <w:top w:val="none" w:sz="0" w:space="0" w:color="auto"/>
            <w:left w:val="none" w:sz="0" w:space="0" w:color="auto"/>
            <w:bottom w:val="none" w:sz="0" w:space="0" w:color="auto"/>
            <w:right w:val="none" w:sz="0" w:space="0" w:color="auto"/>
          </w:divBdr>
        </w:div>
        <w:div w:id="173690653">
          <w:marLeft w:val="0"/>
          <w:marRight w:val="0"/>
          <w:marTop w:val="0"/>
          <w:marBottom w:val="0"/>
          <w:divBdr>
            <w:top w:val="none" w:sz="0" w:space="0" w:color="auto"/>
            <w:left w:val="none" w:sz="0" w:space="0" w:color="auto"/>
            <w:bottom w:val="none" w:sz="0" w:space="0" w:color="auto"/>
            <w:right w:val="none" w:sz="0" w:space="0" w:color="auto"/>
          </w:divBdr>
        </w:div>
        <w:div w:id="766314056">
          <w:marLeft w:val="0"/>
          <w:marRight w:val="0"/>
          <w:marTop w:val="0"/>
          <w:marBottom w:val="0"/>
          <w:divBdr>
            <w:top w:val="none" w:sz="0" w:space="0" w:color="auto"/>
            <w:left w:val="none" w:sz="0" w:space="0" w:color="auto"/>
            <w:bottom w:val="none" w:sz="0" w:space="0" w:color="auto"/>
            <w:right w:val="none" w:sz="0" w:space="0" w:color="auto"/>
          </w:divBdr>
        </w:div>
        <w:div w:id="1986666239">
          <w:marLeft w:val="0"/>
          <w:marRight w:val="0"/>
          <w:marTop w:val="0"/>
          <w:marBottom w:val="0"/>
          <w:divBdr>
            <w:top w:val="none" w:sz="0" w:space="0" w:color="auto"/>
            <w:left w:val="none" w:sz="0" w:space="0" w:color="auto"/>
            <w:bottom w:val="none" w:sz="0" w:space="0" w:color="auto"/>
            <w:right w:val="none" w:sz="0" w:space="0" w:color="auto"/>
          </w:divBdr>
        </w:div>
      </w:divsChild>
    </w:div>
    <w:div w:id="418675679">
      <w:bodyDiv w:val="1"/>
      <w:marLeft w:val="0"/>
      <w:marRight w:val="0"/>
      <w:marTop w:val="0"/>
      <w:marBottom w:val="0"/>
      <w:divBdr>
        <w:top w:val="none" w:sz="0" w:space="0" w:color="auto"/>
        <w:left w:val="none" w:sz="0" w:space="0" w:color="auto"/>
        <w:bottom w:val="none" w:sz="0" w:space="0" w:color="auto"/>
        <w:right w:val="none" w:sz="0" w:space="0" w:color="auto"/>
      </w:divBdr>
      <w:divsChild>
        <w:div w:id="519903390">
          <w:marLeft w:val="0"/>
          <w:marRight w:val="0"/>
          <w:marTop w:val="0"/>
          <w:marBottom w:val="0"/>
          <w:divBdr>
            <w:top w:val="none" w:sz="0" w:space="0" w:color="auto"/>
            <w:left w:val="none" w:sz="0" w:space="0" w:color="auto"/>
            <w:bottom w:val="none" w:sz="0" w:space="0" w:color="auto"/>
            <w:right w:val="none" w:sz="0" w:space="0" w:color="auto"/>
          </w:divBdr>
        </w:div>
        <w:div w:id="1360542671">
          <w:marLeft w:val="0"/>
          <w:marRight w:val="0"/>
          <w:marTop w:val="0"/>
          <w:marBottom w:val="0"/>
          <w:divBdr>
            <w:top w:val="none" w:sz="0" w:space="0" w:color="auto"/>
            <w:left w:val="none" w:sz="0" w:space="0" w:color="auto"/>
            <w:bottom w:val="none" w:sz="0" w:space="0" w:color="auto"/>
            <w:right w:val="none" w:sz="0" w:space="0" w:color="auto"/>
          </w:divBdr>
        </w:div>
        <w:div w:id="1687554188">
          <w:marLeft w:val="0"/>
          <w:marRight w:val="0"/>
          <w:marTop w:val="0"/>
          <w:marBottom w:val="0"/>
          <w:divBdr>
            <w:top w:val="none" w:sz="0" w:space="0" w:color="auto"/>
            <w:left w:val="none" w:sz="0" w:space="0" w:color="auto"/>
            <w:bottom w:val="none" w:sz="0" w:space="0" w:color="auto"/>
            <w:right w:val="none" w:sz="0" w:space="0" w:color="auto"/>
          </w:divBdr>
        </w:div>
        <w:div w:id="1959414227">
          <w:marLeft w:val="0"/>
          <w:marRight w:val="0"/>
          <w:marTop w:val="0"/>
          <w:marBottom w:val="0"/>
          <w:divBdr>
            <w:top w:val="none" w:sz="0" w:space="0" w:color="auto"/>
            <w:left w:val="none" w:sz="0" w:space="0" w:color="auto"/>
            <w:bottom w:val="none" w:sz="0" w:space="0" w:color="auto"/>
            <w:right w:val="none" w:sz="0" w:space="0" w:color="auto"/>
          </w:divBdr>
        </w:div>
      </w:divsChild>
    </w:div>
    <w:div w:id="466165476">
      <w:bodyDiv w:val="1"/>
      <w:marLeft w:val="0"/>
      <w:marRight w:val="0"/>
      <w:marTop w:val="0"/>
      <w:marBottom w:val="0"/>
      <w:divBdr>
        <w:top w:val="none" w:sz="0" w:space="0" w:color="auto"/>
        <w:left w:val="none" w:sz="0" w:space="0" w:color="auto"/>
        <w:bottom w:val="none" w:sz="0" w:space="0" w:color="auto"/>
        <w:right w:val="none" w:sz="0" w:space="0" w:color="auto"/>
      </w:divBdr>
    </w:div>
    <w:div w:id="605581079">
      <w:bodyDiv w:val="1"/>
      <w:marLeft w:val="0"/>
      <w:marRight w:val="0"/>
      <w:marTop w:val="0"/>
      <w:marBottom w:val="0"/>
      <w:divBdr>
        <w:top w:val="none" w:sz="0" w:space="0" w:color="auto"/>
        <w:left w:val="none" w:sz="0" w:space="0" w:color="auto"/>
        <w:bottom w:val="none" w:sz="0" w:space="0" w:color="auto"/>
        <w:right w:val="none" w:sz="0" w:space="0" w:color="auto"/>
      </w:divBdr>
    </w:div>
    <w:div w:id="608700849">
      <w:bodyDiv w:val="1"/>
      <w:marLeft w:val="0"/>
      <w:marRight w:val="0"/>
      <w:marTop w:val="0"/>
      <w:marBottom w:val="0"/>
      <w:divBdr>
        <w:top w:val="none" w:sz="0" w:space="0" w:color="auto"/>
        <w:left w:val="none" w:sz="0" w:space="0" w:color="auto"/>
        <w:bottom w:val="none" w:sz="0" w:space="0" w:color="auto"/>
        <w:right w:val="none" w:sz="0" w:space="0" w:color="auto"/>
      </w:divBdr>
    </w:div>
    <w:div w:id="874120005">
      <w:bodyDiv w:val="1"/>
      <w:marLeft w:val="0"/>
      <w:marRight w:val="0"/>
      <w:marTop w:val="0"/>
      <w:marBottom w:val="0"/>
      <w:divBdr>
        <w:top w:val="none" w:sz="0" w:space="0" w:color="auto"/>
        <w:left w:val="none" w:sz="0" w:space="0" w:color="auto"/>
        <w:bottom w:val="none" w:sz="0" w:space="0" w:color="auto"/>
        <w:right w:val="none" w:sz="0" w:space="0" w:color="auto"/>
      </w:divBdr>
    </w:div>
    <w:div w:id="1024673164">
      <w:bodyDiv w:val="1"/>
      <w:marLeft w:val="0"/>
      <w:marRight w:val="0"/>
      <w:marTop w:val="0"/>
      <w:marBottom w:val="0"/>
      <w:divBdr>
        <w:top w:val="none" w:sz="0" w:space="0" w:color="auto"/>
        <w:left w:val="none" w:sz="0" w:space="0" w:color="auto"/>
        <w:bottom w:val="none" w:sz="0" w:space="0" w:color="auto"/>
        <w:right w:val="none" w:sz="0" w:space="0" w:color="auto"/>
      </w:divBdr>
      <w:divsChild>
        <w:div w:id="1574317298">
          <w:marLeft w:val="0"/>
          <w:marRight w:val="0"/>
          <w:marTop w:val="0"/>
          <w:marBottom w:val="0"/>
          <w:divBdr>
            <w:top w:val="none" w:sz="0" w:space="0" w:color="auto"/>
            <w:left w:val="none" w:sz="0" w:space="0" w:color="auto"/>
            <w:bottom w:val="none" w:sz="0" w:space="0" w:color="auto"/>
            <w:right w:val="none" w:sz="0" w:space="0" w:color="auto"/>
          </w:divBdr>
        </w:div>
      </w:divsChild>
    </w:div>
    <w:div w:id="1112280337">
      <w:bodyDiv w:val="1"/>
      <w:marLeft w:val="0"/>
      <w:marRight w:val="0"/>
      <w:marTop w:val="0"/>
      <w:marBottom w:val="0"/>
      <w:divBdr>
        <w:top w:val="none" w:sz="0" w:space="0" w:color="auto"/>
        <w:left w:val="none" w:sz="0" w:space="0" w:color="auto"/>
        <w:bottom w:val="none" w:sz="0" w:space="0" w:color="auto"/>
        <w:right w:val="none" w:sz="0" w:space="0" w:color="auto"/>
      </w:divBdr>
      <w:divsChild>
        <w:div w:id="1467159249">
          <w:marLeft w:val="0"/>
          <w:marRight w:val="0"/>
          <w:marTop w:val="225"/>
          <w:marBottom w:val="0"/>
          <w:divBdr>
            <w:top w:val="none" w:sz="0" w:space="0" w:color="auto"/>
            <w:left w:val="none" w:sz="0" w:space="0" w:color="auto"/>
            <w:bottom w:val="none" w:sz="0" w:space="0" w:color="auto"/>
            <w:right w:val="none" w:sz="0" w:space="0" w:color="auto"/>
          </w:divBdr>
        </w:div>
      </w:divsChild>
    </w:div>
    <w:div w:id="1229879148">
      <w:bodyDiv w:val="1"/>
      <w:marLeft w:val="0"/>
      <w:marRight w:val="0"/>
      <w:marTop w:val="0"/>
      <w:marBottom w:val="0"/>
      <w:divBdr>
        <w:top w:val="none" w:sz="0" w:space="0" w:color="auto"/>
        <w:left w:val="none" w:sz="0" w:space="0" w:color="auto"/>
        <w:bottom w:val="none" w:sz="0" w:space="0" w:color="auto"/>
        <w:right w:val="none" w:sz="0" w:space="0" w:color="auto"/>
      </w:divBdr>
    </w:div>
    <w:div w:id="1568807397">
      <w:bodyDiv w:val="1"/>
      <w:marLeft w:val="0"/>
      <w:marRight w:val="0"/>
      <w:marTop w:val="0"/>
      <w:marBottom w:val="0"/>
      <w:divBdr>
        <w:top w:val="none" w:sz="0" w:space="0" w:color="auto"/>
        <w:left w:val="none" w:sz="0" w:space="0" w:color="auto"/>
        <w:bottom w:val="none" w:sz="0" w:space="0" w:color="auto"/>
        <w:right w:val="none" w:sz="0" w:space="0" w:color="auto"/>
      </w:divBdr>
    </w:div>
    <w:div w:id="1591281322">
      <w:bodyDiv w:val="1"/>
      <w:marLeft w:val="0"/>
      <w:marRight w:val="0"/>
      <w:marTop w:val="0"/>
      <w:marBottom w:val="0"/>
      <w:divBdr>
        <w:top w:val="none" w:sz="0" w:space="0" w:color="auto"/>
        <w:left w:val="none" w:sz="0" w:space="0" w:color="auto"/>
        <w:bottom w:val="none" w:sz="0" w:space="0" w:color="auto"/>
        <w:right w:val="none" w:sz="0" w:space="0" w:color="auto"/>
      </w:divBdr>
    </w:div>
    <w:div w:id="1686204084">
      <w:bodyDiv w:val="1"/>
      <w:marLeft w:val="0"/>
      <w:marRight w:val="0"/>
      <w:marTop w:val="0"/>
      <w:marBottom w:val="0"/>
      <w:divBdr>
        <w:top w:val="none" w:sz="0" w:space="0" w:color="auto"/>
        <w:left w:val="none" w:sz="0" w:space="0" w:color="auto"/>
        <w:bottom w:val="none" w:sz="0" w:space="0" w:color="auto"/>
        <w:right w:val="none" w:sz="0" w:space="0" w:color="auto"/>
      </w:divBdr>
    </w:div>
    <w:div w:id="2039231610">
      <w:bodyDiv w:val="1"/>
      <w:marLeft w:val="0"/>
      <w:marRight w:val="0"/>
      <w:marTop w:val="0"/>
      <w:marBottom w:val="0"/>
      <w:divBdr>
        <w:top w:val="none" w:sz="0" w:space="0" w:color="auto"/>
        <w:left w:val="none" w:sz="0" w:space="0" w:color="auto"/>
        <w:bottom w:val="none" w:sz="0" w:space="0" w:color="auto"/>
        <w:right w:val="none" w:sz="0" w:space="0" w:color="auto"/>
      </w:divBdr>
      <w:divsChild>
        <w:div w:id="1337147411">
          <w:marLeft w:val="0"/>
          <w:marRight w:val="0"/>
          <w:marTop w:val="22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customXml" Target="ink/ink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ustomXml" Target="ink/ink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pulse/understanding-hierarchy-principles-policies-standards-wally-beddoe/"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7T20:50:07.229"/>
    </inkml:context>
    <inkml:brush xml:id="br0">
      <inkml:brushProperty name="width" value="0.05" units="cm"/>
      <inkml:brushProperty name="height" value="0.05" units="cm"/>
    </inkml:brush>
  </inkml:definitions>
  <inkml:trace contextRef="#ctx0" brushRef="#br0">6 4384 13791 0 0,'-1'-1'630'0'0,"-2"-28"-319"0"0,1 0 0 0 0,3-42 0 0 0,11-60-423 0 0,-2 32 115 0 0,-5 35 68 0 0,29-600 964 0 0,-46 46-172 0 0,6 398-564 0 0,-2-1 10 0 0,-1-58 39 0 0,-6-1373-936 0 0,15 1346 165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7T20:55:46.244"/>
    </inkml:context>
    <inkml:brush xml:id="br0">
      <inkml:brushProperty name="width" value="0.05" units="cm"/>
      <inkml:brushProperty name="height" value="0.05" units="cm"/>
    </inkml:brush>
  </inkml:definitions>
  <inkml:trace contextRef="#ctx0" brushRef="#br0">722 5764 8751 0 0,'-82'-167'2438'0'0,"-24"-89"9519"0"0,57 98-10339 0 0,-36-214 0 0 0,1-170-1635 0 0,59 361 147 0 0,-211-2075-714 0 0,192 1273-3005 0 0,34 326-1942 0 0,11 466-749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8T22:27:58.046"/>
    </inkml:context>
    <inkml:brush xml:id="br0">
      <inkml:brushProperty name="width" value="0.05" units="cm"/>
      <inkml:brushProperty name="height" value="0.05" units="cm"/>
    </inkml:brush>
  </inkml:definitions>
  <inkml:trace contextRef="#ctx0" brushRef="#br0">149 52 9727 0 0,'0'0'-3896'0'0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5420</Words>
  <Characters>30900</Characters>
  <Application>Microsoft Office Word</Application>
  <DocSecurity>4</DocSecurity>
  <Lines>257</Lines>
  <Paragraphs>72</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36248</CharactersWithSpaces>
  <SharedDoc>false</SharedDoc>
  <HLinks>
    <vt:vector size="204" baseType="variant">
      <vt:variant>
        <vt:i4>3866672</vt:i4>
      </vt:variant>
      <vt:variant>
        <vt:i4>201</vt:i4>
      </vt:variant>
      <vt:variant>
        <vt:i4>0</vt:i4>
      </vt:variant>
      <vt:variant>
        <vt:i4>5</vt:i4>
      </vt:variant>
      <vt:variant>
        <vt:lpwstr>https://www.linkedin.com/pulse/understanding-hierarchy-principles-policies-standards-wally-beddoe/</vt:lpwstr>
      </vt:variant>
      <vt:variant>
        <vt:lpwstr/>
      </vt:variant>
      <vt:variant>
        <vt:i4>1441853</vt:i4>
      </vt:variant>
      <vt:variant>
        <vt:i4>194</vt:i4>
      </vt:variant>
      <vt:variant>
        <vt:i4>0</vt:i4>
      </vt:variant>
      <vt:variant>
        <vt:i4>5</vt:i4>
      </vt:variant>
      <vt:variant>
        <vt:lpwstr/>
      </vt:variant>
      <vt:variant>
        <vt:lpwstr>_Toc52464085</vt:lpwstr>
      </vt:variant>
      <vt:variant>
        <vt:i4>1507389</vt:i4>
      </vt:variant>
      <vt:variant>
        <vt:i4>188</vt:i4>
      </vt:variant>
      <vt:variant>
        <vt:i4>0</vt:i4>
      </vt:variant>
      <vt:variant>
        <vt:i4>5</vt:i4>
      </vt:variant>
      <vt:variant>
        <vt:lpwstr/>
      </vt:variant>
      <vt:variant>
        <vt:lpwstr>_Toc52464084</vt:lpwstr>
      </vt:variant>
      <vt:variant>
        <vt:i4>1048637</vt:i4>
      </vt:variant>
      <vt:variant>
        <vt:i4>182</vt:i4>
      </vt:variant>
      <vt:variant>
        <vt:i4>0</vt:i4>
      </vt:variant>
      <vt:variant>
        <vt:i4>5</vt:i4>
      </vt:variant>
      <vt:variant>
        <vt:lpwstr/>
      </vt:variant>
      <vt:variant>
        <vt:lpwstr>_Toc52464083</vt:lpwstr>
      </vt:variant>
      <vt:variant>
        <vt:i4>1114173</vt:i4>
      </vt:variant>
      <vt:variant>
        <vt:i4>176</vt:i4>
      </vt:variant>
      <vt:variant>
        <vt:i4>0</vt:i4>
      </vt:variant>
      <vt:variant>
        <vt:i4>5</vt:i4>
      </vt:variant>
      <vt:variant>
        <vt:lpwstr/>
      </vt:variant>
      <vt:variant>
        <vt:lpwstr>_Toc52464082</vt:lpwstr>
      </vt:variant>
      <vt:variant>
        <vt:i4>1179709</vt:i4>
      </vt:variant>
      <vt:variant>
        <vt:i4>170</vt:i4>
      </vt:variant>
      <vt:variant>
        <vt:i4>0</vt:i4>
      </vt:variant>
      <vt:variant>
        <vt:i4>5</vt:i4>
      </vt:variant>
      <vt:variant>
        <vt:lpwstr/>
      </vt:variant>
      <vt:variant>
        <vt:lpwstr>_Toc52464081</vt:lpwstr>
      </vt:variant>
      <vt:variant>
        <vt:i4>1245245</vt:i4>
      </vt:variant>
      <vt:variant>
        <vt:i4>164</vt:i4>
      </vt:variant>
      <vt:variant>
        <vt:i4>0</vt:i4>
      </vt:variant>
      <vt:variant>
        <vt:i4>5</vt:i4>
      </vt:variant>
      <vt:variant>
        <vt:lpwstr/>
      </vt:variant>
      <vt:variant>
        <vt:lpwstr>_Toc52464080</vt:lpwstr>
      </vt:variant>
      <vt:variant>
        <vt:i4>1703986</vt:i4>
      </vt:variant>
      <vt:variant>
        <vt:i4>158</vt:i4>
      </vt:variant>
      <vt:variant>
        <vt:i4>0</vt:i4>
      </vt:variant>
      <vt:variant>
        <vt:i4>5</vt:i4>
      </vt:variant>
      <vt:variant>
        <vt:lpwstr/>
      </vt:variant>
      <vt:variant>
        <vt:lpwstr>_Toc52464079</vt:lpwstr>
      </vt:variant>
      <vt:variant>
        <vt:i4>1769522</vt:i4>
      </vt:variant>
      <vt:variant>
        <vt:i4>152</vt:i4>
      </vt:variant>
      <vt:variant>
        <vt:i4>0</vt:i4>
      </vt:variant>
      <vt:variant>
        <vt:i4>5</vt:i4>
      </vt:variant>
      <vt:variant>
        <vt:lpwstr/>
      </vt:variant>
      <vt:variant>
        <vt:lpwstr>_Toc52464078</vt:lpwstr>
      </vt:variant>
      <vt:variant>
        <vt:i4>1310770</vt:i4>
      </vt:variant>
      <vt:variant>
        <vt:i4>146</vt:i4>
      </vt:variant>
      <vt:variant>
        <vt:i4>0</vt:i4>
      </vt:variant>
      <vt:variant>
        <vt:i4>5</vt:i4>
      </vt:variant>
      <vt:variant>
        <vt:lpwstr/>
      </vt:variant>
      <vt:variant>
        <vt:lpwstr>_Toc52464077</vt:lpwstr>
      </vt:variant>
      <vt:variant>
        <vt:i4>1376306</vt:i4>
      </vt:variant>
      <vt:variant>
        <vt:i4>140</vt:i4>
      </vt:variant>
      <vt:variant>
        <vt:i4>0</vt:i4>
      </vt:variant>
      <vt:variant>
        <vt:i4>5</vt:i4>
      </vt:variant>
      <vt:variant>
        <vt:lpwstr/>
      </vt:variant>
      <vt:variant>
        <vt:lpwstr>_Toc52464076</vt:lpwstr>
      </vt:variant>
      <vt:variant>
        <vt:i4>1441842</vt:i4>
      </vt:variant>
      <vt:variant>
        <vt:i4>134</vt:i4>
      </vt:variant>
      <vt:variant>
        <vt:i4>0</vt:i4>
      </vt:variant>
      <vt:variant>
        <vt:i4>5</vt:i4>
      </vt:variant>
      <vt:variant>
        <vt:lpwstr/>
      </vt:variant>
      <vt:variant>
        <vt:lpwstr>_Toc52464075</vt:lpwstr>
      </vt:variant>
      <vt:variant>
        <vt:i4>1507378</vt:i4>
      </vt:variant>
      <vt:variant>
        <vt:i4>128</vt:i4>
      </vt:variant>
      <vt:variant>
        <vt:i4>0</vt:i4>
      </vt:variant>
      <vt:variant>
        <vt:i4>5</vt:i4>
      </vt:variant>
      <vt:variant>
        <vt:lpwstr/>
      </vt:variant>
      <vt:variant>
        <vt:lpwstr>_Toc52464074</vt:lpwstr>
      </vt:variant>
      <vt:variant>
        <vt:i4>1048626</vt:i4>
      </vt:variant>
      <vt:variant>
        <vt:i4>122</vt:i4>
      </vt:variant>
      <vt:variant>
        <vt:i4>0</vt:i4>
      </vt:variant>
      <vt:variant>
        <vt:i4>5</vt:i4>
      </vt:variant>
      <vt:variant>
        <vt:lpwstr/>
      </vt:variant>
      <vt:variant>
        <vt:lpwstr>_Toc52464073</vt:lpwstr>
      </vt:variant>
      <vt:variant>
        <vt:i4>1114162</vt:i4>
      </vt:variant>
      <vt:variant>
        <vt:i4>116</vt:i4>
      </vt:variant>
      <vt:variant>
        <vt:i4>0</vt:i4>
      </vt:variant>
      <vt:variant>
        <vt:i4>5</vt:i4>
      </vt:variant>
      <vt:variant>
        <vt:lpwstr/>
      </vt:variant>
      <vt:variant>
        <vt:lpwstr>_Toc52464072</vt:lpwstr>
      </vt:variant>
      <vt:variant>
        <vt:i4>1179698</vt:i4>
      </vt:variant>
      <vt:variant>
        <vt:i4>110</vt:i4>
      </vt:variant>
      <vt:variant>
        <vt:i4>0</vt:i4>
      </vt:variant>
      <vt:variant>
        <vt:i4>5</vt:i4>
      </vt:variant>
      <vt:variant>
        <vt:lpwstr/>
      </vt:variant>
      <vt:variant>
        <vt:lpwstr>_Toc52464071</vt:lpwstr>
      </vt:variant>
      <vt:variant>
        <vt:i4>1245234</vt:i4>
      </vt:variant>
      <vt:variant>
        <vt:i4>104</vt:i4>
      </vt:variant>
      <vt:variant>
        <vt:i4>0</vt:i4>
      </vt:variant>
      <vt:variant>
        <vt:i4>5</vt:i4>
      </vt:variant>
      <vt:variant>
        <vt:lpwstr/>
      </vt:variant>
      <vt:variant>
        <vt:lpwstr>_Toc52464070</vt:lpwstr>
      </vt:variant>
      <vt:variant>
        <vt:i4>1703987</vt:i4>
      </vt:variant>
      <vt:variant>
        <vt:i4>98</vt:i4>
      </vt:variant>
      <vt:variant>
        <vt:i4>0</vt:i4>
      </vt:variant>
      <vt:variant>
        <vt:i4>5</vt:i4>
      </vt:variant>
      <vt:variant>
        <vt:lpwstr/>
      </vt:variant>
      <vt:variant>
        <vt:lpwstr>_Toc52464069</vt:lpwstr>
      </vt:variant>
      <vt:variant>
        <vt:i4>1769523</vt:i4>
      </vt:variant>
      <vt:variant>
        <vt:i4>92</vt:i4>
      </vt:variant>
      <vt:variant>
        <vt:i4>0</vt:i4>
      </vt:variant>
      <vt:variant>
        <vt:i4>5</vt:i4>
      </vt:variant>
      <vt:variant>
        <vt:lpwstr/>
      </vt:variant>
      <vt:variant>
        <vt:lpwstr>_Toc52464068</vt:lpwstr>
      </vt:variant>
      <vt:variant>
        <vt:i4>1310771</vt:i4>
      </vt:variant>
      <vt:variant>
        <vt:i4>86</vt:i4>
      </vt:variant>
      <vt:variant>
        <vt:i4>0</vt:i4>
      </vt:variant>
      <vt:variant>
        <vt:i4>5</vt:i4>
      </vt:variant>
      <vt:variant>
        <vt:lpwstr/>
      </vt:variant>
      <vt:variant>
        <vt:lpwstr>_Toc52464067</vt:lpwstr>
      </vt:variant>
      <vt:variant>
        <vt:i4>1376307</vt:i4>
      </vt:variant>
      <vt:variant>
        <vt:i4>80</vt:i4>
      </vt:variant>
      <vt:variant>
        <vt:i4>0</vt:i4>
      </vt:variant>
      <vt:variant>
        <vt:i4>5</vt:i4>
      </vt:variant>
      <vt:variant>
        <vt:lpwstr/>
      </vt:variant>
      <vt:variant>
        <vt:lpwstr>_Toc52464066</vt:lpwstr>
      </vt:variant>
      <vt:variant>
        <vt:i4>1441843</vt:i4>
      </vt:variant>
      <vt:variant>
        <vt:i4>74</vt:i4>
      </vt:variant>
      <vt:variant>
        <vt:i4>0</vt:i4>
      </vt:variant>
      <vt:variant>
        <vt:i4>5</vt:i4>
      </vt:variant>
      <vt:variant>
        <vt:lpwstr/>
      </vt:variant>
      <vt:variant>
        <vt:lpwstr>_Toc52464065</vt:lpwstr>
      </vt:variant>
      <vt:variant>
        <vt:i4>1507379</vt:i4>
      </vt:variant>
      <vt:variant>
        <vt:i4>68</vt:i4>
      </vt:variant>
      <vt:variant>
        <vt:i4>0</vt:i4>
      </vt:variant>
      <vt:variant>
        <vt:i4>5</vt:i4>
      </vt:variant>
      <vt:variant>
        <vt:lpwstr/>
      </vt:variant>
      <vt:variant>
        <vt:lpwstr>_Toc52464064</vt:lpwstr>
      </vt:variant>
      <vt:variant>
        <vt:i4>1048627</vt:i4>
      </vt:variant>
      <vt:variant>
        <vt:i4>62</vt:i4>
      </vt:variant>
      <vt:variant>
        <vt:i4>0</vt:i4>
      </vt:variant>
      <vt:variant>
        <vt:i4>5</vt:i4>
      </vt:variant>
      <vt:variant>
        <vt:lpwstr/>
      </vt:variant>
      <vt:variant>
        <vt:lpwstr>_Toc52464063</vt:lpwstr>
      </vt:variant>
      <vt:variant>
        <vt:i4>1114163</vt:i4>
      </vt:variant>
      <vt:variant>
        <vt:i4>56</vt:i4>
      </vt:variant>
      <vt:variant>
        <vt:i4>0</vt:i4>
      </vt:variant>
      <vt:variant>
        <vt:i4>5</vt:i4>
      </vt:variant>
      <vt:variant>
        <vt:lpwstr/>
      </vt:variant>
      <vt:variant>
        <vt:lpwstr>_Toc52464062</vt:lpwstr>
      </vt:variant>
      <vt:variant>
        <vt:i4>1179699</vt:i4>
      </vt:variant>
      <vt:variant>
        <vt:i4>50</vt:i4>
      </vt:variant>
      <vt:variant>
        <vt:i4>0</vt:i4>
      </vt:variant>
      <vt:variant>
        <vt:i4>5</vt:i4>
      </vt:variant>
      <vt:variant>
        <vt:lpwstr/>
      </vt:variant>
      <vt:variant>
        <vt:lpwstr>_Toc52464061</vt:lpwstr>
      </vt:variant>
      <vt:variant>
        <vt:i4>1245235</vt:i4>
      </vt:variant>
      <vt:variant>
        <vt:i4>44</vt:i4>
      </vt:variant>
      <vt:variant>
        <vt:i4>0</vt:i4>
      </vt:variant>
      <vt:variant>
        <vt:i4>5</vt:i4>
      </vt:variant>
      <vt:variant>
        <vt:lpwstr/>
      </vt:variant>
      <vt:variant>
        <vt:lpwstr>_Toc52464060</vt:lpwstr>
      </vt:variant>
      <vt:variant>
        <vt:i4>1703984</vt:i4>
      </vt:variant>
      <vt:variant>
        <vt:i4>38</vt:i4>
      </vt:variant>
      <vt:variant>
        <vt:i4>0</vt:i4>
      </vt:variant>
      <vt:variant>
        <vt:i4>5</vt:i4>
      </vt:variant>
      <vt:variant>
        <vt:lpwstr/>
      </vt:variant>
      <vt:variant>
        <vt:lpwstr>_Toc52464059</vt:lpwstr>
      </vt:variant>
      <vt:variant>
        <vt:i4>1769520</vt:i4>
      </vt:variant>
      <vt:variant>
        <vt:i4>32</vt:i4>
      </vt:variant>
      <vt:variant>
        <vt:i4>0</vt:i4>
      </vt:variant>
      <vt:variant>
        <vt:i4>5</vt:i4>
      </vt:variant>
      <vt:variant>
        <vt:lpwstr/>
      </vt:variant>
      <vt:variant>
        <vt:lpwstr>_Toc52464058</vt:lpwstr>
      </vt:variant>
      <vt:variant>
        <vt:i4>1310768</vt:i4>
      </vt:variant>
      <vt:variant>
        <vt:i4>26</vt:i4>
      </vt:variant>
      <vt:variant>
        <vt:i4>0</vt:i4>
      </vt:variant>
      <vt:variant>
        <vt:i4>5</vt:i4>
      </vt:variant>
      <vt:variant>
        <vt:lpwstr/>
      </vt:variant>
      <vt:variant>
        <vt:lpwstr>_Toc52464057</vt:lpwstr>
      </vt:variant>
      <vt:variant>
        <vt:i4>1376304</vt:i4>
      </vt:variant>
      <vt:variant>
        <vt:i4>20</vt:i4>
      </vt:variant>
      <vt:variant>
        <vt:i4>0</vt:i4>
      </vt:variant>
      <vt:variant>
        <vt:i4>5</vt:i4>
      </vt:variant>
      <vt:variant>
        <vt:lpwstr/>
      </vt:variant>
      <vt:variant>
        <vt:lpwstr>_Toc52464056</vt:lpwstr>
      </vt:variant>
      <vt:variant>
        <vt:i4>1441840</vt:i4>
      </vt:variant>
      <vt:variant>
        <vt:i4>14</vt:i4>
      </vt:variant>
      <vt:variant>
        <vt:i4>0</vt:i4>
      </vt:variant>
      <vt:variant>
        <vt:i4>5</vt:i4>
      </vt:variant>
      <vt:variant>
        <vt:lpwstr/>
      </vt:variant>
      <vt:variant>
        <vt:lpwstr>_Toc52464055</vt:lpwstr>
      </vt:variant>
      <vt:variant>
        <vt:i4>1507376</vt:i4>
      </vt:variant>
      <vt:variant>
        <vt:i4>8</vt:i4>
      </vt:variant>
      <vt:variant>
        <vt:i4>0</vt:i4>
      </vt:variant>
      <vt:variant>
        <vt:i4>5</vt:i4>
      </vt:variant>
      <vt:variant>
        <vt:lpwstr/>
      </vt:variant>
      <vt:variant>
        <vt:lpwstr>_Toc52464054</vt:lpwstr>
      </vt:variant>
      <vt:variant>
        <vt:i4>1048624</vt:i4>
      </vt:variant>
      <vt:variant>
        <vt:i4>2</vt:i4>
      </vt:variant>
      <vt:variant>
        <vt:i4>0</vt:i4>
      </vt:variant>
      <vt:variant>
        <vt:i4>5</vt:i4>
      </vt:variant>
      <vt:variant>
        <vt:lpwstr/>
      </vt:variant>
      <vt:variant>
        <vt:lpwstr>_Toc52464053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subject/>
  <dc:creator>Gutschow, Molly</dc:creator>
  <cp:keywords/>
  <cp:lastModifiedBy>Michael Mihalik</cp:lastModifiedBy>
  <cp:revision>306</cp:revision>
  <dcterms:created xsi:type="dcterms:W3CDTF">2020-11-20T21:42:00Z</dcterms:created>
  <dcterms:modified xsi:type="dcterms:W3CDTF">2021-04-25T01:33:00Z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