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Student   propunător: Amaistroaie Radu-Alexandru              Grupa: 211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raduamaistroaie@gmail.com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  <w:color w:val="000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Ce se afișează la rularea codului urmator? Explicati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  <w:color w:val="000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   </w:t>
        <w:tab/>
        <w:tab/>
        <w:tab/>
        <w:tab/>
        <w:t xml:space="preserve">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  <w:color w:val="000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public class Program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  <w:color w:val="000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  <w:color w:val="000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    public static void Main()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  <w:color w:val="000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  <w:color w:val="000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   </w:t>
        <w:tab/>
        <w:t xml:space="preserve"> string[] colors = { "green", "brown", "blue", "red" };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  <w:color w:val="000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   </w:t>
        <w:tab/>
        <w:t xml:space="preserve"> colors.OrderBy (c =&gt; c.Length).Single();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  <w:color w:val="000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  <w:color w:val="000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Variante de răspuns: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sz w:val="24"/>
          <w:szCs w:val="24"/>
          <w:highlight w:val="green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green"/>
          <w:rtl w:val="0"/>
        </w:rPr>
        <w:t xml:space="preserve">Arunca exceptie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Eroare la compilare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Explicații: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0" w:line="259" w:lineRule="auto"/>
        <w:ind w:left="0" w:right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Secventa returnata de OrderBy contine 4 elemente, motiv pentru care se va arunca exceptia </w:t>
      </w:r>
      <w:r w:rsidDel="00000000" w:rsidR="00000000" w:rsidRPr="00000000">
        <w:rPr>
          <w:sz w:val="24"/>
          <w:szCs w:val="24"/>
          <w:rtl w:val="0"/>
        </w:rPr>
        <w:t xml:space="preserve">InvalidOperationException, intrucat Single() cere exact un singur element. Pentru a se returna primul element, trebuia folosita functia First().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aduamaistroai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LcKABfSV7Hav29TuI1a46bAb0A==">AMUW2mU4V3w69fF9ZuiCkfQoAfd7AXV+vq6VWjMwy7l5gLD5kcNutZbmPkbgwGG28bdInE97BmQ3TsoPbGUA08wlLG/JdtNutlb6LZjebek3HVQWWa5dprA=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2019-11-06T09:37:29.5624093Z</dcterms:created>
  <dc:creator>Amaistroaie Radu</dc:creator>
</cp:coreProperties>
</file>