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propunător: Măcicășan Florina-Ioana  Grupa : 224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florinamacicasan@yahoo.com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 se afișează la rularea codului urmator? Explicați.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String[] cuvinte= { "gutui", "mere", "pere", "caise","pepene","ananas","cirese"};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var rez = from cuvant in cuvinte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 xml:space="preserve">    where cuvant.Contains("e")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 xml:space="preserve">    orderby cuvant descending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 xml:space="preserve">    select cuvant;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cuvinte[0] = "banane";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cuvinte[2] = "struguri";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rez.ToList().ForEach(Console.WriteLine);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Variante de răspuns: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pere</w:t>
        <w:tab/>
        <w:t xml:space="preserve">   </w:t>
        <w:tab/>
        <w:t xml:space="preserve">    b) gutui</w:t>
        <w:tab/>
        <w:tab/>
        <w:t xml:space="preserve">c) pepene</w:t>
        <w:tab/>
        <w:t xml:space="preserve">   d)  pere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pepene </w:t>
        <w:tab/>
        <w:t xml:space="preserve">        mere</w:t>
        <w:tab/>
        <w:tab/>
        <w:t xml:space="preserve">    mere</w:t>
        <w:tab/>
        <w:t xml:space="preserve">        pepene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mere</w:t>
        <w:tab/>
        <w:t xml:space="preserve">        pere</w:t>
        <w:tab/>
        <w:tab/>
        <w:t xml:space="preserve">    cirese</w:t>
        <w:tab/>
        <w:t xml:space="preserve">        mere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cirese  </w:t>
        <w:tab/>
        <w:t xml:space="preserve">        caise</w:t>
        <w:tab/>
        <w:tab/>
        <w:t xml:space="preserve">    caise</w:t>
        <w:tab/>
        <w:t xml:space="preserve">        cirese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caise </w:t>
        <w:tab/>
        <w:t xml:space="preserve">        pepene</w:t>
        <w:tab/>
        <w:tab/>
        <w:t xml:space="preserve">    banane </w:t>
        <w:tab/>
        <w:t xml:space="preserve">        caise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      ananas</w:t>
        <w:tab/>
        <w:tab/>
        <w:t xml:space="preserve">(Raspunsul             banane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      cirese</w:t>
        <w:tab/>
        <w:tab/>
        <w:t xml:space="preserve">   corect)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Explicatie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LINQ query-ul se va executa pentru sursa modificata (~ pe sirul de cuvinte “banane”, “mere”, “struguri”, “caise”, “pepene”, “ananas”, “cirese”), astfel afisandu-se cuvintele care contin litera “e” in ordine descrescatoare.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lorinamacicas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