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Student   propun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ător: Porcescu Ion     Grupa: 216        Email: piir2596@scs.ubbcluj.ro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Ce se 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șează la rularea codului urmator? Explicați.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interface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getFirstName();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interface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A{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getLastName();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B{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A.getFirstName(){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B.getLastName(){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getFirst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ame(){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"A1"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getLastName(){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"B1"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 c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Console.WriteLine(c.getFirst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ame()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c.getLastName());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FFFFFF" w:val="clear"/>
        </w:rPr>
        <w:t xml:space="preserve">Variante de r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FFFFFF" w:val="clear"/>
        </w:rPr>
        <w:t xml:space="preserve">ăspuns: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AA1 BB1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A1 B1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A B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eroare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Explica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ții: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Raspunsul corect e A1 B1 deoarece se apeleaza functiile getFirstName si getLastName, nu A.getFirstName si B.getLastName.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