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FDD6D9" w:rsidP="73FDD6D9" w:rsidRDefault="73FDD6D9" w14:paraId="32F79EA0" w14:textId="1CAA1039">
      <w:pPr>
        <w:rPr>
          <w:sz w:val="24"/>
          <w:szCs w:val="24"/>
        </w:rPr>
      </w:pPr>
      <w:r w:rsidRPr="73FDD6D9" w:rsidR="73FDD6D9">
        <w:rPr>
          <w:sz w:val="24"/>
          <w:szCs w:val="24"/>
        </w:rPr>
        <w:t>Student: Serban Calin      Grupa: 226    Email: serban.calin4@gmail.com</w:t>
      </w:r>
    </w:p>
    <w:p w:rsidR="73FDD6D9" w:rsidP="73FDD6D9" w:rsidRDefault="73FDD6D9" w14:paraId="072D3FA9" w14:textId="702B8A94">
      <w:pPr>
        <w:rPr>
          <w:sz w:val="24"/>
          <w:szCs w:val="24"/>
        </w:rPr>
      </w:pPr>
    </w:p>
    <w:p xmlns:wp14="http://schemas.microsoft.com/office/word/2010/wordml" w:rsidP="73FDD6D9" w14:paraId="2C078E63" wp14:textId="000671F8">
      <w:pPr>
        <w:rPr>
          <w:sz w:val="24"/>
          <w:szCs w:val="24"/>
        </w:rPr>
      </w:pPr>
      <w:bookmarkStart w:name="_GoBack" w:id="0"/>
      <w:bookmarkEnd w:id="0"/>
      <w:r w:rsidRPr="73FDD6D9" w:rsidR="73FDD6D9">
        <w:rPr>
          <w:sz w:val="24"/>
          <w:szCs w:val="24"/>
        </w:rPr>
        <w:t xml:space="preserve">In </w:t>
      </w:r>
      <w:proofErr w:type="spellStart"/>
      <w:r w:rsidRPr="73FDD6D9" w:rsidR="73FDD6D9">
        <w:rPr>
          <w:sz w:val="24"/>
          <w:szCs w:val="24"/>
        </w:rPr>
        <w:t>contextul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mostenirii</w:t>
      </w:r>
      <w:proofErr w:type="spellEnd"/>
      <w:r w:rsidRPr="73FDD6D9" w:rsidR="73FDD6D9">
        <w:rPr>
          <w:sz w:val="24"/>
          <w:szCs w:val="24"/>
        </w:rPr>
        <w:t xml:space="preserve">, o </w:t>
      </w:r>
      <w:proofErr w:type="spellStart"/>
      <w:r w:rsidRPr="73FDD6D9" w:rsidR="73FDD6D9">
        <w:rPr>
          <w:sz w:val="24"/>
          <w:szCs w:val="24"/>
        </w:rPr>
        <w:t>metoda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suprascrisa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poate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arunca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doar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exceptiile</w:t>
      </w:r>
      <w:proofErr w:type="spellEnd"/>
      <w:r w:rsidRPr="73FDD6D9" w:rsidR="73FDD6D9">
        <w:rPr>
          <w:sz w:val="24"/>
          <w:szCs w:val="24"/>
        </w:rPr>
        <w:t>:</w:t>
      </w:r>
    </w:p>
    <w:p w:rsidR="3F28F118" w:rsidP="73FDD6D9" w:rsidRDefault="3F28F118" w14:paraId="2A141211" w14:textId="2A1212ED">
      <w:pPr>
        <w:pStyle w:val="Normal"/>
        <w:rPr>
          <w:sz w:val="24"/>
          <w:szCs w:val="24"/>
        </w:rPr>
      </w:pPr>
      <w:r w:rsidRPr="73FDD6D9" w:rsidR="73FDD6D9">
        <w:rPr>
          <w:sz w:val="24"/>
          <w:szCs w:val="24"/>
        </w:rPr>
        <w:t xml:space="preserve">a) </w:t>
      </w:r>
      <w:proofErr w:type="spellStart"/>
      <w:r w:rsidRPr="73FDD6D9" w:rsidR="73FDD6D9">
        <w:rPr>
          <w:sz w:val="24"/>
          <w:szCs w:val="24"/>
        </w:rPr>
        <w:t>specificate</w:t>
      </w:r>
      <w:proofErr w:type="spellEnd"/>
      <w:r w:rsidRPr="73FDD6D9" w:rsidR="73FDD6D9">
        <w:rPr>
          <w:sz w:val="24"/>
          <w:szCs w:val="24"/>
        </w:rPr>
        <w:t xml:space="preserve"> de </w:t>
      </w:r>
      <w:proofErr w:type="spellStart"/>
      <w:r w:rsidRPr="73FDD6D9" w:rsidR="73FDD6D9">
        <w:rPr>
          <w:sz w:val="24"/>
          <w:szCs w:val="24"/>
        </w:rPr>
        <w:t>metoda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suprascrisa</w:t>
      </w:r>
      <w:proofErr w:type="spellEnd"/>
    </w:p>
    <w:p w:rsidR="3F28F118" w:rsidP="73FDD6D9" w:rsidRDefault="3F28F118" w14:paraId="36EA903B" w14:textId="050B7DF9">
      <w:pPr>
        <w:pStyle w:val="Normal"/>
        <w:rPr>
          <w:sz w:val="24"/>
          <w:szCs w:val="24"/>
        </w:rPr>
      </w:pPr>
      <w:r w:rsidRPr="73FDD6D9" w:rsidR="73FDD6D9">
        <w:rPr>
          <w:sz w:val="24"/>
          <w:szCs w:val="24"/>
        </w:rPr>
        <w:t xml:space="preserve">b) derivate din </w:t>
      </w:r>
      <w:proofErr w:type="spellStart"/>
      <w:r w:rsidRPr="73FDD6D9" w:rsidR="73FDD6D9">
        <w:rPr>
          <w:sz w:val="24"/>
          <w:szCs w:val="24"/>
        </w:rPr>
        <w:t>exceptia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specificata</w:t>
      </w:r>
      <w:proofErr w:type="spellEnd"/>
      <w:r w:rsidRPr="73FDD6D9" w:rsidR="73FDD6D9">
        <w:rPr>
          <w:sz w:val="24"/>
          <w:szCs w:val="24"/>
        </w:rPr>
        <w:t xml:space="preserve"> de </w:t>
      </w:r>
      <w:proofErr w:type="spellStart"/>
      <w:r w:rsidRPr="73FDD6D9" w:rsidR="73FDD6D9">
        <w:rPr>
          <w:sz w:val="24"/>
          <w:szCs w:val="24"/>
        </w:rPr>
        <w:t>metoda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suprascrisa</w:t>
      </w:r>
      <w:proofErr w:type="spellEnd"/>
    </w:p>
    <w:p w:rsidR="3F28F118" w:rsidP="73FDD6D9" w:rsidRDefault="3F28F118" w14:paraId="0E4E6129" w14:textId="503FB8F7">
      <w:pPr>
        <w:pStyle w:val="Normal"/>
        <w:rPr>
          <w:sz w:val="24"/>
          <w:szCs w:val="24"/>
        </w:rPr>
      </w:pPr>
      <w:r w:rsidRPr="73FDD6D9" w:rsidR="73FDD6D9">
        <w:rPr>
          <w:sz w:val="24"/>
          <w:szCs w:val="24"/>
        </w:rPr>
        <w:t xml:space="preserve">c) </w:t>
      </w:r>
      <w:proofErr w:type="spellStart"/>
      <w:r w:rsidRPr="73FDD6D9" w:rsidR="73FDD6D9">
        <w:rPr>
          <w:sz w:val="24"/>
          <w:szCs w:val="24"/>
        </w:rPr>
        <w:t>orice</w:t>
      </w:r>
      <w:proofErr w:type="spellEnd"/>
      <w:r w:rsidRPr="73FDD6D9" w:rsidR="73FDD6D9">
        <w:rPr>
          <w:sz w:val="24"/>
          <w:szCs w:val="24"/>
        </w:rPr>
        <w:t xml:space="preserve"> </w:t>
      </w:r>
      <w:proofErr w:type="spellStart"/>
      <w:r w:rsidRPr="73FDD6D9" w:rsidR="73FDD6D9">
        <w:rPr>
          <w:sz w:val="24"/>
          <w:szCs w:val="24"/>
        </w:rPr>
        <w:t>exceptie</w:t>
      </w:r>
      <w:proofErr w:type="spellEnd"/>
      <w:r w:rsidRPr="73FDD6D9" w:rsidR="73FDD6D9">
        <w:rPr>
          <w:sz w:val="24"/>
          <w:szCs w:val="24"/>
        </w:rPr>
        <w:t xml:space="preserve"> (override)</w:t>
      </w:r>
    </w:p>
    <w:p w:rsidR="73FDD6D9" w:rsidP="73FDD6D9" w:rsidRDefault="73FDD6D9" w14:paraId="58446989" w14:textId="53B1A7AB">
      <w:pPr>
        <w:pStyle w:val="Normal"/>
        <w:rPr>
          <w:sz w:val="24"/>
          <w:szCs w:val="24"/>
        </w:rPr>
      </w:pPr>
    </w:p>
    <w:p w:rsidR="73FDD6D9" w:rsidP="73FDD6D9" w:rsidRDefault="73FDD6D9" w14:paraId="231AEC8F" w14:textId="3DB5005A">
      <w:pPr>
        <w:pStyle w:val="Normal"/>
        <w:rPr>
          <w:sz w:val="24"/>
          <w:szCs w:val="24"/>
        </w:rPr>
      </w:pPr>
      <w:proofErr w:type="spellStart"/>
      <w:r w:rsidRPr="73FDD6D9" w:rsidR="73FDD6D9">
        <w:rPr>
          <w:sz w:val="24"/>
          <w:szCs w:val="24"/>
        </w:rPr>
        <w:t>Explicatie</w:t>
      </w:r>
      <w:proofErr w:type="spellEnd"/>
      <w:r w:rsidRPr="73FDD6D9" w:rsidR="73FDD6D9">
        <w:rPr>
          <w:sz w:val="24"/>
          <w:szCs w:val="24"/>
        </w:rPr>
        <w:t>:</w:t>
      </w:r>
    </w:p>
    <w:p w:rsidR="73FDD6D9" w:rsidP="73FDD6D9" w:rsidRDefault="73FDD6D9" w14:paraId="75B9ACF1" w14:textId="6B8B31CD">
      <w:pPr>
        <w:pStyle w:val="Normal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Metodele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suprascrise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overriden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pot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arunca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numai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exceptiile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specificate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metoda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clasa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bază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sau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excepții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derivate din </w:t>
      </w:r>
      <w:proofErr w:type="spellStart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acestea</w:t>
      </w:r>
      <w:proofErr w:type="spellEnd"/>
      <w:r w:rsidRPr="73FDD6D9" w:rsidR="73FDD6D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B69DCC"/>
  <w15:docId w15:val="{bef9cfe2-f9ed-4bd7-9737-3e92da52bcbb}"/>
  <w:rsids>
    <w:rsidRoot w:val="60B69DCC"/>
    <w:rsid w:val="3F28F118"/>
    <w:rsid w:val="60B69DCC"/>
    <w:rsid w:val="73FDD6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2019-11-10T20:54:08.5033688Z</dcterms:created>
  <dcterms:modified xsi:type="dcterms:W3CDTF">2019-11-14T14:41:33.3102684Z</dcterms:modified>
  <dc:creator>Serban Calin</dc:creator>
  <lastModifiedBy>Serban Calin</lastModifiedBy>
</coreProperties>
</file>