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08" w:rsidRPr="008D7364" w:rsidRDefault="008D7364" w:rsidP="00453581">
      <w:pPr>
        <w:pBdr>
          <w:top w:val="dashDotStroked" w:sz="24" w:space="1" w:color="D9D9D9" w:themeColor="background1" w:themeShade="D9"/>
          <w:left w:val="dashDotStroked" w:sz="24" w:space="4" w:color="D9D9D9" w:themeColor="background1" w:themeShade="D9"/>
          <w:bottom w:val="dashDotStroked" w:sz="24" w:space="1" w:color="D9D9D9" w:themeColor="background1" w:themeShade="D9"/>
          <w:right w:val="dashDotStroked" w:sz="24" w:space="4" w:color="D9D9D9" w:themeColor="background1" w:themeShade="D9"/>
        </w:pBdr>
        <w:shd w:val="clear" w:color="auto" w:fill="D9D9D9" w:themeFill="background1" w:themeFillShade="D9"/>
        <w:jc w:val="center"/>
        <w:rPr>
          <w:rFonts w:ascii="Algerian" w:hAnsi="Algerian"/>
          <w:b/>
          <w:sz w:val="96"/>
          <w:szCs w:val="96"/>
          <w:lang w:val="fr-SN"/>
        </w:rPr>
      </w:pPr>
      <w:r w:rsidRPr="008D7364">
        <w:rPr>
          <w:rFonts w:ascii="Algerian" w:hAnsi="Algerian"/>
          <w:b/>
          <w:sz w:val="96"/>
          <w:szCs w:val="96"/>
          <w:lang w:val="fr-SN"/>
        </w:rPr>
        <w:t>INFO APPLI</w:t>
      </w:r>
    </w:p>
    <w:p w:rsidR="008D7364" w:rsidRPr="00453581" w:rsidRDefault="008D7364" w:rsidP="00453581">
      <w:pPr>
        <w:pBdr>
          <w:top w:val="thinThickThinLargeGap" w:sz="24" w:space="1" w:color="auto"/>
          <w:left w:val="thinThickThinLargeGap" w:sz="24" w:space="4" w:color="auto"/>
          <w:bottom w:val="thinThickThinLargeGap" w:sz="24" w:space="1" w:color="auto"/>
          <w:right w:val="thinThickThinLargeGap" w:sz="24" w:space="4" w:color="auto"/>
        </w:pBdr>
        <w:shd w:val="clear" w:color="auto" w:fill="BFBFBF" w:themeFill="background1" w:themeFillShade="BF"/>
        <w:jc w:val="center"/>
        <w:rPr>
          <w:rFonts w:ascii="Algerian" w:hAnsi="Algerian"/>
          <w:lang w:val="fr-SN"/>
        </w:rPr>
        <w:sectPr w:rsidR="008D7364" w:rsidRPr="00453581" w:rsidSect="00453581">
          <w:pgSz w:w="11906" w:h="16838"/>
          <w:pgMar w:top="1440" w:right="1800" w:bottom="1440" w:left="1800" w:header="708" w:footer="708" w:gutter="0"/>
          <w:cols w:space="708"/>
          <w:docGrid w:linePitch="360"/>
        </w:sectPr>
      </w:pPr>
      <w:r w:rsidRPr="00454AB4">
        <w:rPr>
          <w:rFonts w:ascii="Algerian" w:hAnsi="Algerian"/>
          <w:lang w:val="fr-SN"/>
        </w:rPr>
        <w:t>LA NOTION DE CULTURE</w:t>
      </w:r>
    </w:p>
    <w:p w:rsidR="00DD0C12" w:rsidRPr="00DD0C12" w:rsidRDefault="00DD0C12" w:rsidP="00DD0C12">
      <w:pPr>
        <w:keepNext/>
        <w:framePr w:dropCap="drop" w:lines="3" w:wrap="around" w:vAnchor="text" w:hAnchor="text"/>
        <w:spacing w:after="0" w:line="869" w:lineRule="exact"/>
        <w:jc w:val="both"/>
        <w:textAlignment w:val="baseline"/>
        <w:rPr>
          <w:rFonts w:ascii="Monotype Corsiva" w:hAnsi="Monotype Corsiva"/>
          <w:position w:val="-7"/>
          <w:sz w:val="123"/>
          <w:lang w:val="fr-SN"/>
        </w:rPr>
      </w:pPr>
      <w:r w:rsidRPr="00DD0C12">
        <w:rPr>
          <w:rFonts w:ascii="Monotype Corsiva" w:hAnsi="Monotype Corsiva"/>
          <w:position w:val="-7"/>
          <w:sz w:val="123"/>
          <w:lang w:val="fr-SN"/>
        </w:rPr>
        <w:t>E</w:t>
      </w:r>
    </w:p>
    <w:p w:rsidR="00D6354D" w:rsidRPr="00DD0C12" w:rsidRDefault="008D7364" w:rsidP="00DD0C12">
      <w:pPr>
        <w:jc w:val="both"/>
        <w:rPr>
          <w:rFonts w:ascii="Arial" w:hAnsi="Arial" w:cs="Arial"/>
          <w:sz w:val="24"/>
          <w:szCs w:val="24"/>
          <w:lang w:val="fr-SN"/>
        </w:rPr>
        <w:sectPr w:rsidR="00D6354D" w:rsidRPr="00DD0C12" w:rsidSect="00453581">
          <w:type w:val="continuous"/>
          <w:pgSz w:w="11906" w:h="16838"/>
          <w:pgMar w:top="1440" w:right="1800" w:bottom="1440" w:left="1800" w:header="708" w:footer="708" w:gutter="0"/>
          <w:cols w:num="2" w:sep="1" w:space="708" w:equalWidth="0">
            <w:col w:w="5300" w:space="708"/>
            <w:col w:w="2296"/>
          </w:cols>
          <w:docGrid w:linePitch="360"/>
        </w:sectPr>
      </w:pPr>
      <w:r w:rsidRPr="00DD0C12">
        <w:rPr>
          <w:rFonts w:ascii="Arial" w:hAnsi="Arial" w:cs="Arial"/>
          <w:sz w:val="24"/>
          <w:szCs w:val="24"/>
          <w:lang w:val="fr-SN"/>
        </w:rPr>
        <w:t xml:space="preserve">n première lieu tout le monde convient que </w:t>
      </w:r>
      <w:r w:rsidRPr="00E94C40">
        <w:rPr>
          <w:rFonts w:ascii="Arial" w:hAnsi="Arial" w:cs="Arial"/>
          <w:sz w:val="24"/>
          <w:szCs w:val="24"/>
          <w:u w:val="dash"/>
          <w:lang w:val="fr-SN"/>
        </w:rPr>
        <w:t>la culture est d’abord synonyme de connaissance</w:t>
      </w:r>
      <w:r w:rsidRPr="00DD0C12">
        <w:rPr>
          <w:rFonts w:ascii="Arial" w:hAnsi="Arial" w:cs="Arial"/>
          <w:sz w:val="24"/>
          <w:szCs w:val="24"/>
          <w:lang w:val="fr-SN"/>
        </w:rPr>
        <w:t xml:space="preserve">. En effet, on dit que la culture était « ce qui reste dans l’esprit quand on </w:t>
      </w:r>
      <w:proofErr w:type="spellStart"/>
      <w:r w:rsidRPr="00DD0C12">
        <w:rPr>
          <w:rFonts w:ascii="Arial" w:hAnsi="Arial" w:cs="Arial"/>
          <w:sz w:val="24"/>
          <w:szCs w:val="24"/>
          <w:lang w:val="fr-SN"/>
        </w:rPr>
        <w:t>à</w:t>
      </w:r>
      <w:proofErr w:type="spellEnd"/>
      <w:r w:rsidRPr="00DD0C12">
        <w:rPr>
          <w:rFonts w:ascii="Arial" w:hAnsi="Arial" w:cs="Arial"/>
          <w:sz w:val="24"/>
          <w:szCs w:val="24"/>
          <w:lang w:val="fr-SN"/>
        </w:rPr>
        <w:t xml:space="preserve"> tout oublié » ; mais cette définition suppose pour le moins qu’on à </w:t>
      </w:r>
      <w:r w:rsidR="00DD0C12" w:rsidRPr="00DD0C12">
        <w:rPr>
          <w:rFonts w:ascii="Arial" w:hAnsi="Arial" w:cs="Arial"/>
          <w:sz w:val="24"/>
          <w:szCs w:val="24"/>
          <w:lang w:val="fr-SN"/>
        </w:rPr>
        <w:t>commencer</w:t>
      </w:r>
      <w:r w:rsidRPr="00DD0C12">
        <w:rPr>
          <w:rFonts w:ascii="Arial" w:hAnsi="Arial" w:cs="Arial"/>
          <w:sz w:val="24"/>
          <w:szCs w:val="24"/>
          <w:lang w:val="fr-SN"/>
        </w:rPr>
        <w:t xml:space="preserve"> par apprendre quelque chose. </w:t>
      </w:r>
      <w:r w:rsidRPr="00D85C4A">
        <w:rPr>
          <w:rFonts w:ascii="Arial" w:hAnsi="Arial" w:cs="Arial"/>
          <w:sz w:val="24"/>
          <w:szCs w:val="24"/>
          <w:u w:val="words"/>
          <w:lang w:val="fr-SN"/>
        </w:rPr>
        <w:t>Il est bien évident que l’</w:t>
      </w:r>
      <w:r w:rsidR="00D6354D" w:rsidRPr="00D85C4A">
        <w:rPr>
          <w:rFonts w:ascii="Arial" w:hAnsi="Arial" w:cs="Arial"/>
          <w:sz w:val="24"/>
          <w:szCs w:val="24"/>
          <w:u w:val="words"/>
          <w:lang w:val="fr-SN"/>
        </w:rPr>
        <w:t>ignorance ne saurait en aucun cas fonder une</w:t>
      </w:r>
      <w:r w:rsidR="00D6354D" w:rsidRPr="00D85C4A">
        <w:rPr>
          <w:rFonts w:ascii="Arial" w:hAnsi="Arial" w:cs="Arial"/>
          <w:sz w:val="24"/>
          <w:szCs w:val="24"/>
          <w:u w:val="words"/>
          <w:lang w:val="fr-SN"/>
        </w:rPr>
        <w:br w:type="column"/>
      </w:r>
      <w:r w:rsidR="00D6354D" w:rsidRPr="00D85C4A">
        <w:rPr>
          <w:rFonts w:ascii="Arial" w:hAnsi="Arial" w:cs="Arial"/>
          <w:sz w:val="24"/>
          <w:szCs w:val="24"/>
          <w:u w:val="single"/>
          <w:lang w:val="fr-SN"/>
        </w:rPr>
        <w:lastRenderedPageBreak/>
        <w:t>culture</w:t>
      </w:r>
      <w:r w:rsidR="00D6354D" w:rsidRPr="00DD0C12">
        <w:rPr>
          <w:rFonts w:ascii="Arial" w:hAnsi="Arial" w:cs="Arial"/>
          <w:sz w:val="24"/>
          <w:szCs w:val="24"/>
          <w:lang w:val="fr-SN"/>
        </w:rPr>
        <w:t>. Et c’est pourquoi les travailleurs, instinctivement, considèrent l’école comme le premier outil de leur promotion, c’est-à-dire de leur libération.</w:t>
      </w:r>
    </w:p>
    <w:p w:rsidR="008D7364" w:rsidRDefault="008D7364">
      <w:pPr>
        <w:rPr>
          <w:lang w:val="fr-SN"/>
        </w:rPr>
      </w:pPr>
    </w:p>
    <w:tbl>
      <w:tblPr>
        <w:tblStyle w:val="Grilledutableau"/>
        <w:tblW w:w="84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99"/>
        <w:gridCol w:w="826"/>
        <w:gridCol w:w="2216"/>
        <w:gridCol w:w="1090"/>
        <w:gridCol w:w="1028"/>
        <w:gridCol w:w="1012"/>
        <w:gridCol w:w="1289"/>
      </w:tblGrid>
      <w:tr w:rsidR="00DD0C12" w:rsidTr="00C343FA">
        <w:trPr>
          <w:trHeight w:val="594"/>
        </w:trPr>
        <w:tc>
          <w:tcPr>
            <w:tcW w:w="999" w:type="dxa"/>
          </w:tcPr>
          <w:p w:rsidR="00D6354D" w:rsidRPr="00C343FA" w:rsidRDefault="00D6354D" w:rsidP="00D85C4A">
            <w:pPr>
              <w:jc w:val="center"/>
              <w:rPr>
                <w:rFonts w:ascii="Baskerville Old Face" w:hAnsi="Baskerville Old Face"/>
                <w:lang w:val="fr-SN"/>
              </w:rPr>
            </w:pPr>
            <w:r w:rsidRPr="00C343FA">
              <w:rPr>
                <w:rFonts w:ascii="Baskerville Old Face" w:hAnsi="Baskerville Old Face"/>
                <w:lang w:val="fr-SN"/>
              </w:rPr>
              <w:t>Ref</w:t>
            </w:r>
          </w:p>
        </w:tc>
        <w:tc>
          <w:tcPr>
            <w:tcW w:w="826" w:type="dxa"/>
          </w:tcPr>
          <w:p w:rsidR="00D6354D" w:rsidRPr="00C343FA" w:rsidRDefault="00D6354D" w:rsidP="00D85C4A">
            <w:pPr>
              <w:jc w:val="center"/>
              <w:rPr>
                <w:rFonts w:ascii="Baskerville Old Face" w:hAnsi="Baskerville Old Face"/>
                <w:lang w:val="fr-SN"/>
              </w:rPr>
            </w:pPr>
            <w:r w:rsidRPr="00C343FA">
              <w:rPr>
                <w:rFonts w:ascii="Baskerville Old Face" w:hAnsi="Baskerville Old Face"/>
                <w:lang w:val="fr-SN"/>
              </w:rPr>
              <w:t>Quant.</w:t>
            </w:r>
          </w:p>
        </w:tc>
        <w:tc>
          <w:tcPr>
            <w:tcW w:w="3306" w:type="dxa"/>
            <w:gridSpan w:val="2"/>
          </w:tcPr>
          <w:p w:rsidR="00D6354D" w:rsidRPr="00C343FA" w:rsidRDefault="00D6354D" w:rsidP="00D85C4A">
            <w:pPr>
              <w:jc w:val="center"/>
              <w:rPr>
                <w:rFonts w:ascii="Baskerville Old Face" w:hAnsi="Baskerville Old Face"/>
                <w:lang w:val="fr-SN"/>
              </w:rPr>
            </w:pPr>
            <w:r w:rsidRPr="00C343FA">
              <w:rPr>
                <w:rFonts w:ascii="Baskerville Old Face" w:hAnsi="Baskerville Old Face"/>
                <w:lang w:val="fr-SN"/>
              </w:rPr>
              <w:t>Désignation</w:t>
            </w:r>
          </w:p>
        </w:tc>
        <w:tc>
          <w:tcPr>
            <w:tcW w:w="1028" w:type="dxa"/>
          </w:tcPr>
          <w:p w:rsidR="00D6354D" w:rsidRPr="00C343FA" w:rsidRDefault="00D6354D" w:rsidP="00D85C4A">
            <w:pPr>
              <w:jc w:val="center"/>
              <w:rPr>
                <w:rFonts w:ascii="Baskerville Old Face" w:hAnsi="Baskerville Old Face"/>
                <w:lang w:val="fr-SN"/>
              </w:rPr>
            </w:pPr>
            <w:r w:rsidRPr="00C343FA">
              <w:rPr>
                <w:rFonts w:ascii="Baskerville Old Face" w:hAnsi="Baskerville Old Face"/>
                <w:lang w:val="fr-SN"/>
              </w:rPr>
              <w:t>TVA</w:t>
            </w:r>
          </w:p>
        </w:tc>
        <w:tc>
          <w:tcPr>
            <w:tcW w:w="1012" w:type="dxa"/>
          </w:tcPr>
          <w:p w:rsidR="00D6354D" w:rsidRPr="00C343FA" w:rsidRDefault="00D6354D" w:rsidP="00D85C4A">
            <w:pPr>
              <w:jc w:val="center"/>
              <w:rPr>
                <w:rFonts w:ascii="Baskerville Old Face" w:hAnsi="Baskerville Old Face"/>
                <w:lang w:val="fr-SN"/>
              </w:rPr>
            </w:pPr>
            <w:r w:rsidRPr="00C343FA">
              <w:rPr>
                <w:rFonts w:ascii="Baskerville Old Face" w:hAnsi="Baskerville Old Face"/>
                <w:lang w:val="fr-SN"/>
              </w:rPr>
              <w:t>Prix U</w:t>
            </w:r>
          </w:p>
        </w:tc>
        <w:tc>
          <w:tcPr>
            <w:tcW w:w="1289" w:type="dxa"/>
          </w:tcPr>
          <w:p w:rsidR="00D6354D" w:rsidRPr="00C343FA" w:rsidRDefault="00D6354D" w:rsidP="00D85C4A">
            <w:pPr>
              <w:jc w:val="center"/>
              <w:rPr>
                <w:rFonts w:ascii="Baskerville Old Face" w:hAnsi="Baskerville Old Face"/>
                <w:lang w:val="fr-SN"/>
              </w:rPr>
            </w:pPr>
            <w:r w:rsidRPr="00C343FA">
              <w:rPr>
                <w:rFonts w:ascii="Baskerville Old Face" w:hAnsi="Baskerville Old Face"/>
                <w:lang w:val="fr-SN"/>
              </w:rPr>
              <w:t>Prix Total</w:t>
            </w:r>
          </w:p>
        </w:tc>
      </w:tr>
      <w:tr w:rsidR="00DD0C12" w:rsidTr="00C343FA">
        <w:tc>
          <w:tcPr>
            <w:tcW w:w="999" w:type="dxa"/>
          </w:tcPr>
          <w:p w:rsidR="00D6354D" w:rsidRPr="00C343FA" w:rsidRDefault="00D6354D">
            <w:pPr>
              <w:rPr>
                <w:rFonts w:ascii="Baskerville Old Face" w:hAnsi="Baskerville Old Face"/>
                <w:lang w:val="fr-SN"/>
              </w:rPr>
            </w:pPr>
          </w:p>
        </w:tc>
        <w:tc>
          <w:tcPr>
            <w:tcW w:w="826" w:type="dxa"/>
          </w:tcPr>
          <w:p w:rsidR="00D6354D" w:rsidRPr="00C343FA" w:rsidRDefault="00D6354D">
            <w:pPr>
              <w:rPr>
                <w:rFonts w:ascii="Baskerville Old Face" w:hAnsi="Baskerville Old Face"/>
                <w:lang w:val="fr-SN"/>
              </w:rPr>
            </w:pPr>
          </w:p>
        </w:tc>
        <w:tc>
          <w:tcPr>
            <w:tcW w:w="3306" w:type="dxa"/>
            <w:gridSpan w:val="2"/>
          </w:tcPr>
          <w:p w:rsidR="00D6354D" w:rsidRPr="00C343FA" w:rsidRDefault="00D6354D">
            <w:pPr>
              <w:rPr>
                <w:rFonts w:ascii="Baskerville Old Face" w:hAnsi="Baskerville Old Face"/>
                <w:lang w:val="fr-SN"/>
              </w:rPr>
            </w:pPr>
          </w:p>
        </w:tc>
        <w:tc>
          <w:tcPr>
            <w:tcW w:w="1028" w:type="dxa"/>
          </w:tcPr>
          <w:p w:rsidR="00D6354D" w:rsidRPr="00C343FA" w:rsidRDefault="00D6354D">
            <w:pPr>
              <w:rPr>
                <w:rFonts w:ascii="Baskerville Old Face" w:hAnsi="Baskerville Old Face"/>
                <w:lang w:val="fr-SN"/>
              </w:rPr>
            </w:pPr>
          </w:p>
        </w:tc>
        <w:tc>
          <w:tcPr>
            <w:tcW w:w="1012" w:type="dxa"/>
          </w:tcPr>
          <w:p w:rsidR="00D6354D" w:rsidRPr="00C343FA" w:rsidRDefault="00D6354D">
            <w:pPr>
              <w:rPr>
                <w:rFonts w:ascii="Baskerville Old Face" w:hAnsi="Baskerville Old Face"/>
                <w:lang w:val="fr-SN"/>
              </w:rPr>
            </w:pPr>
          </w:p>
        </w:tc>
        <w:tc>
          <w:tcPr>
            <w:tcW w:w="1289" w:type="dxa"/>
          </w:tcPr>
          <w:p w:rsidR="00D6354D" w:rsidRPr="00C343FA" w:rsidRDefault="00D6354D">
            <w:pPr>
              <w:rPr>
                <w:rFonts w:ascii="Baskerville Old Face" w:hAnsi="Baskerville Old Face"/>
                <w:lang w:val="fr-SN"/>
              </w:rPr>
            </w:pPr>
          </w:p>
        </w:tc>
      </w:tr>
      <w:tr w:rsidR="002126CF" w:rsidTr="00C343FA">
        <w:tc>
          <w:tcPr>
            <w:tcW w:w="1825" w:type="dxa"/>
            <w:gridSpan w:val="2"/>
          </w:tcPr>
          <w:p w:rsidR="002126CF" w:rsidRPr="00C343FA" w:rsidRDefault="002126CF">
            <w:pPr>
              <w:rPr>
                <w:rFonts w:ascii="Baskerville Old Face" w:hAnsi="Baskerville Old Face"/>
                <w:lang w:val="fr-SN"/>
              </w:rPr>
            </w:pPr>
          </w:p>
        </w:tc>
        <w:tc>
          <w:tcPr>
            <w:tcW w:w="3306" w:type="dxa"/>
            <w:gridSpan w:val="2"/>
          </w:tcPr>
          <w:p w:rsidR="002126CF" w:rsidRPr="00C343FA" w:rsidRDefault="002126CF">
            <w:pPr>
              <w:rPr>
                <w:rFonts w:ascii="Baskerville Old Face" w:hAnsi="Baskerville Old Face"/>
                <w:lang w:val="fr-SN"/>
              </w:rPr>
            </w:pPr>
          </w:p>
        </w:tc>
        <w:tc>
          <w:tcPr>
            <w:tcW w:w="2040"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Total HT</w:t>
            </w:r>
          </w:p>
        </w:tc>
        <w:tc>
          <w:tcPr>
            <w:tcW w:w="1289" w:type="dxa"/>
          </w:tcPr>
          <w:p w:rsidR="002126CF" w:rsidRPr="00C343FA" w:rsidRDefault="002126CF">
            <w:pPr>
              <w:rPr>
                <w:rFonts w:ascii="Baskerville Old Face" w:hAnsi="Baskerville Old Face"/>
                <w:lang w:val="fr-SN"/>
              </w:rPr>
            </w:pPr>
          </w:p>
        </w:tc>
      </w:tr>
      <w:tr w:rsidR="002126CF" w:rsidTr="00C343FA">
        <w:tc>
          <w:tcPr>
            <w:tcW w:w="1825" w:type="dxa"/>
            <w:gridSpan w:val="2"/>
          </w:tcPr>
          <w:p w:rsidR="002126CF" w:rsidRPr="00C343FA" w:rsidRDefault="002126CF">
            <w:pPr>
              <w:rPr>
                <w:rFonts w:ascii="Baskerville Old Face" w:hAnsi="Baskerville Old Face"/>
                <w:lang w:val="fr-SN"/>
              </w:rPr>
            </w:pPr>
          </w:p>
        </w:tc>
        <w:tc>
          <w:tcPr>
            <w:tcW w:w="3306" w:type="dxa"/>
            <w:gridSpan w:val="2"/>
          </w:tcPr>
          <w:p w:rsidR="002126CF" w:rsidRPr="00C343FA" w:rsidRDefault="002126CF">
            <w:pPr>
              <w:rPr>
                <w:rFonts w:ascii="Baskerville Old Face" w:hAnsi="Baskerville Old Face"/>
                <w:lang w:val="fr-SN"/>
              </w:rPr>
            </w:pPr>
          </w:p>
        </w:tc>
        <w:tc>
          <w:tcPr>
            <w:tcW w:w="2040"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Port</w:t>
            </w:r>
          </w:p>
        </w:tc>
        <w:tc>
          <w:tcPr>
            <w:tcW w:w="1289" w:type="dxa"/>
          </w:tcPr>
          <w:p w:rsidR="002126CF" w:rsidRPr="00C343FA" w:rsidRDefault="002126CF">
            <w:pPr>
              <w:rPr>
                <w:rFonts w:ascii="Baskerville Old Face" w:hAnsi="Baskerville Old Face"/>
                <w:lang w:val="fr-SN"/>
              </w:rPr>
            </w:pPr>
          </w:p>
        </w:tc>
      </w:tr>
      <w:tr w:rsidR="002126CF" w:rsidTr="00C343FA">
        <w:tc>
          <w:tcPr>
            <w:tcW w:w="1825"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HT 1 = 5,5%</w:t>
            </w:r>
          </w:p>
        </w:tc>
        <w:tc>
          <w:tcPr>
            <w:tcW w:w="3306" w:type="dxa"/>
            <w:gridSpan w:val="2"/>
          </w:tcPr>
          <w:p w:rsidR="002126CF" w:rsidRPr="00C343FA" w:rsidRDefault="002126CF">
            <w:pPr>
              <w:rPr>
                <w:rFonts w:ascii="Baskerville Old Face" w:hAnsi="Baskerville Old Face"/>
                <w:lang w:val="fr-SN"/>
              </w:rPr>
            </w:pPr>
          </w:p>
        </w:tc>
        <w:tc>
          <w:tcPr>
            <w:tcW w:w="2040"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Total HT</w:t>
            </w:r>
          </w:p>
        </w:tc>
        <w:tc>
          <w:tcPr>
            <w:tcW w:w="1289" w:type="dxa"/>
          </w:tcPr>
          <w:p w:rsidR="002126CF" w:rsidRPr="00C343FA" w:rsidRDefault="002126CF">
            <w:pPr>
              <w:rPr>
                <w:rFonts w:ascii="Baskerville Old Face" w:hAnsi="Baskerville Old Face"/>
                <w:lang w:val="fr-SN"/>
              </w:rPr>
            </w:pPr>
          </w:p>
        </w:tc>
      </w:tr>
      <w:tr w:rsidR="002126CF" w:rsidTr="00C343FA">
        <w:tc>
          <w:tcPr>
            <w:tcW w:w="1825"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TVA 1 = 5,5</w:t>
            </w:r>
          </w:p>
        </w:tc>
        <w:tc>
          <w:tcPr>
            <w:tcW w:w="3306" w:type="dxa"/>
            <w:gridSpan w:val="2"/>
          </w:tcPr>
          <w:p w:rsidR="002126CF" w:rsidRPr="00C343FA" w:rsidRDefault="002126CF">
            <w:pPr>
              <w:rPr>
                <w:rFonts w:ascii="Baskerville Old Face" w:hAnsi="Baskerville Old Face"/>
                <w:lang w:val="fr-SN"/>
              </w:rPr>
            </w:pPr>
          </w:p>
        </w:tc>
        <w:tc>
          <w:tcPr>
            <w:tcW w:w="2040"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Total TVA</w:t>
            </w:r>
          </w:p>
        </w:tc>
        <w:tc>
          <w:tcPr>
            <w:tcW w:w="1289" w:type="dxa"/>
          </w:tcPr>
          <w:p w:rsidR="002126CF" w:rsidRPr="00C343FA" w:rsidRDefault="002126CF">
            <w:pPr>
              <w:rPr>
                <w:rFonts w:ascii="Baskerville Old Face" w:hAnsi="Baskerville Old Face"/>
                <w:lang w:val="fr-SN"/>
              </w:rPr>
            </w:pPr>
          </w:p>
        </w:tc>
      </w:tr>
      <w:tr w:rsidR="002126CF" w:rsidTr="00C343FA">
        <w:tc>
          <w:tcPr>
            <w:tcW w:w="1825"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Livraison</w:t>
            </w:r>
          </w:p>
        </w:tc>
        <w:tc>
          <w:tcPr>
            <w:tcW w:w="2216" w:type="dxa"/>
          </w:tcPr>
          <w:p w:rsidR="002126CF" w:rsidRPr="00C343FA" w:rsidRDefault="002126CF">
            <w:pPr>
              <w:rPr>
                <w:rFonts w:ascii="Baskerville Old Face" w:hAnsi="Baskerville Old Face"/>
                <w:lang w:val="fr-SN"/>
              </w:rPr>
            </w:pPr>
            <w:r w:rsidRPr="00C343FA">
              <w:rPr>
                <w:rFonts w:ascii="Baskerville Old Face" w:hAnsi="Baskerville Old Face"/>
                <w:lang w:val="fr-SN"/>
              </w:rPr>
              <w:t>Transporteur</w:t>
            </w:r>
          </w:p>
        </w:tc>
        <w:tc>
          <w:tcPr>
            <w:tcW w:w="1090" w:type="dxa"/>
          </w:tcPr>
          <w:p w:rsidR="002126CF" w:rsidRPr="00C343FA" w:rsidRDefault="002126CF">
            <w:pPr>
              <w:rPr>
                <w:rFonts w:ascii="Baskerville Old Face" w:hAnsi="Baskerville Old Face"/>
                <w:lang w:val="fr-SN"/>
              </w:rPr>
            </w:pPr>
            <w:r w:rsidRPr="00C343FA">
              <w:rPr>
                <w:rFonts w:ascii="Baskerville Old Face" w:hAnsi="Baskerville Old Face"/>
                <w:lang w:val="fr-SN"/>
              </w:rPr>
              <w:t>Charge</w:t>
            </w:r>
          </w:p>
        </w:tc>
        <w:tc>
          <w:tcPr>
            <w:tcW w:w="2040" w:type="dxa"/>
            <w:gridSpan w:val="2"/>
          </w:tcPr>
          <w:p w:rsidR="002126CF" w:rsidRPr="00C343FA" w:rsidRDefault="002126CF">
            <w:pPr>
              <w:rPr>
                <w:rFonts w:ascii="Baskerville Old Face" w:hAnsi="Baskerville Old Face"/>
                <w:lang w:val="fr-SN"/>
              </w:rPr>
            </w:pPr>
            <w:r w:rsidRPr="00C343FA">
              <w:rPr>
                <w:rFonts w:ascii="Baskerville Old Face" w:hAnsi="Baskerville Old Face"/>
                <w:lang w:val="fr-SN"/>
              </w:rPr>
              <w:t>Total TTC</w:t>
            </w:r>
          </w:p>
        </w:tc>
        <w:tc>
          <w:tcPr>
            <w:tcW w:w="1289" w:type="dxa"/>
          </w:tcPr>
          <w:p w:rsidR="002126CF" w:rsidRPr="00C343FA" w:rsidRDefault="002126CF">
            <w:pPr>
              <w:rPr>
                <w:rFonts w:ascii="Baskerville Old Face" w:hAnsi="Baskerville Old Face"/>
                <w:lang w:val="fr-SN"/>
              </w:rPr>
            </w:pPr>
          </w:p>
        </w:tc>
      </w:tr>
    </w:tbl>
    <w:p w:rsidR="00D6354D" w:rsidRDefault="00D6354D">
      <w:pPr>
        <w:rPr>
          <w:lang w:val="fr-SN"/>
        </w:rPr>
      </w:pPr>
    </w:p>
    <w:p w:rsidR="002126CF" w:rsidRPr="00DD0C12" w:rsidRDefault="002126CF" w:rsidP="00DD0C12">
      <w:pPr>
        <w:jc w:val="center"/>
        <w:rPr>
          <w:rFonts w:ascii="Algerian" w:hAnsi="Algerian"/>
          <w:sz w:val="36"/>
          <w:szCs w:val="36"/>
          <w:lang w:val="fr-SN"/>
        </w:rPr>
      </w:pPr>
      <w:r w:rsidRPr="00DD0C12">
        <w:rPr>
          <w:rFonts w:ascii="Algerian" w:hAnsi="Algerian"/>
          <w:sz w:val="36"/>
          <w:szCs w:val="36"/>
          <w:lang w:val="fr-SN"/>
        </w:rPr>
        <w:t>TARIFS</w:t>
      </w:r>
    </w:p>
    <w:p w:rsidR="002126CF" w:rsidRPr="0024564C" w:rsidRDefault="002126CF">
      <w:pPr>
        <w:rPr>
          <w:rFonts w:ascii="Eras Demi ITC" w:hAnsi="Eras Demi ITC"/>
          <w:lang w:val="fr-SN"/>
        </w:rPr>
      </w:pPr>
      <w:r w:rsidRPr="0024564C">
        <w:rPr>
          <w:rFonts w:ascii="Eras Demi ITC" w:hAnsi="Eras Demi ITC"/>
          <w:lang w:val="fr-SN"/>
        </w:rPr>
        <w:t>EXCURSIONS</w:t>
      </w:r>
    </w:p>
    <w:p w:rsidR="002126CF" w:rsidRDefault="002126CF" w:rsidP="002126CF">
      <w:pPr>
        <w:spacing w:after="0"/>
        <w:rPr>
          <w:lang w:val="fr-SN"/>
        </w:rPr>
      </w:pPr>
      <w:r>
        <w:rPr>
          <w:lang w:val="fr-SN"/>
        </w:rPr>
        <w:t>Village des tortues ……………………</w:t>
      </w:r>
      <w:r w:rsidR="009F7DE0">
        <w:rPr>
          <w:lang w:val="fr-SN"/>
        </w:rPr>
        <w:t xml:space="preserve">  </w:t>
      </w:r>
      <w:r>
        <w:rPr>
          <w:lang w:val="fr-SN"/>
        </w:rPr>
        <w:t>………………</w:t>
      </w:r>
      <w:r w:rsidR="009F7DE0">
        <w:rPr>
          <w:lang w:val="fr-SN"/>
        </w:rPr>
        <w:t>……………………………………………</w:t>
      </w:r>
      <w:r>
        <w:rPr>
          <w:lang w:val="fr-SN"/>
        </w:rPr>
        <w:t>15000F/personne</w:t>
      </w:r>
    </w:p>
    <w:p w:rsidR="002126CF" w:rsidRDefault="002126CF" w:rsidP="002126CF">
      <w:pPr>
        <w:spacing w:after="0"/>
        <w:rPr>
          <w:lang w:val="fr-SN"/>
        </w:rPr>
      </w:pPr>
      <w:r>
        <w:rPr>
          <w:lang w:val="fr-SN"/>
        </w:rPr>
        <w:t>Forêt de Bandia      ……………………</w:t>
      </w:r>
      <w:r w:rsidR="009F7DE0">
        <w:rPr>
          <w:lang w:val="fr-SN"/>
        </w:rPr>
        <w:t xml:space="preserve">  </w:t>
      </w:r>
      <w:r>
        <w:rPr>
          <w:lang w:val="fr-SN"/>
        </w:rPr>
        <w:t>………………</w:t>
      </w:r>
      <w:r w:rsidR="009F7DE0">
        <w:rPr>
          <w:lang w:val="fr-SN"/>
        </w:rPr>
        <w:t>……………………………………………</w:t>
      </w:r>
      <w:r>
        <w:rPr>
          <w:lang w:val="fr-SN"/>
        </w:rPr>
        <w:t>20000F/personne</w:t>
      </w:r>
    </w:p>
    <w:p w:rsidR="002126CF" w:rsidRDefault="002126CF" w:rsidP="002126CF">
      <w:pPr>
        <w:spacing w:after="0"/>
        <w:rPr>
          <w:lang w:val="fr-SN"/>
        </w:rPr>
      </w:pPr>
      <w:r>
        <w:rPr>
          <w:lang w:val="fr-SN"/>
        </w:rPr>
        <w:t>Parc de Djoudj        ……………………</w:t>
      </w:r>
      <w:r w:rsidR="009F7DE0">
        <w:rPr>
          <w:lang w:val="fr-SN"/>
        </w:rPr>
        <w:t xml:space="preserve">  </w:t>
      </w:r>
      <w:r>
        <w:rPr>
          <w:lang w:val="fr-SN"/>
        </w:rPr>
        <w:t>………………</w:t>
      </w:r>
      <w:r w:rsidR="009F7DE0">
        <w:rPr>
          <w:lang w:val="fr-SN"/>
        </w:rPr>
        <w:t>……………………………………………</w:t>
      </w:r>
      <w:r>
        <w:rPr>
          <w:lang w:val="fr-SN"/>
        </w:rPr>
        <w:t>50000F/personne</w:t>
      </w:r>
    </w:p>
    <w:p w:rsidR="002126CF" w:rsidRDefault="002126CF" w:rsidP="002126CF">
      <w:pPr>
        <w:spacing w:after="0"/>
        <w:rPr>
          <w:lang w:val="fr-SN"/>
        </w:rPr>
      </w:pPr>
      <w:r>
        <w:rPr>
          <w:lang w:val="fr-SN"/>
        </w:rPr>
        <w:t>Parc de Niokoloba ……………………</w:t>
      </w:r>
      <w:r w:rsidR="009F7DE0">
        <w:rPr>
          <w:lang w:val="fr-SN"/>
        </w:rPr>
        <w:t xml:space="preserve"> </w:t>
      </w:r>
      <w:r>
        <w:rPr>
          <w:lang w:val="fr-SN"/>
        </w:rPr>
        <w:t>……………</w:t>
      </w:r>
      <w:r w:rsidR="009F7DE0">
        <w:rPr>
          <w:lang w:val="fr-SN"/>
        </w:rPr>
        <w:t>………………………………………………</w:t>
      </w:r>
      <w:r>
        <w:rPr>
          <w:lang w:val="fr-SN"/>
        </w:rPr>
        <w:t>60000F/personne</w:t>
      </w:r>
    </w:p>
    <w:p w:rsidR="009F7DE0" w:rsidRDefault="009F7DE0">
      <w:pPr>
        <w:rPr>
          <w:lang w:val="fr-SN"/>
        </w:rPr>
      </w:pPr>
      <w:r>
        <w:rPr>
          <w:lang w:val="fr-SN"/>
        </w:rPr>
        <w:br w:type="page"/>
      </w:r>
    </w:p>
    <w:p w:rsidR="009F7DE0" w:rsidRDefault="009F7DE0" w:rsidP="002126CF">
      <w:pPr>
        <w:spacing w:after="0"/>
        <w:rPr>
          <w:u w:val="single"/>
          <w:lang w:val="fr-SN"/>
        </w:rPr>
      </w:pPr>
      <w:r w:rsidRPr="009F7DE0">
        <w:rPr>
          <w:u w:val="single"/>
          <w:lang w:val="fr-SN"/>
        </w:rPr>
        <w:lastRenderedPageBreak/>
        <w:t>TP INFORMATIQUE :</w:t>
      </w:r>
    </w:p>
    <w:p w:rsidR="009F7DE0" w:rsidRPr="00601C6B" w:rsidRDefault="009F7DE0" w:rsidP="00601C6B">
      <w:pPr>
        <w:pBdr>
          <w:top w:val="dashDotStroked" w:sz="24" w:space="1" w:color="D9D9D9" w:themeColor="background1" w:themeShade="D9"/>
          <w:left w:val="dashDotStroked" w:sz="24" w:space="4" w:color="D9D9D9" w:themeColor="background1" w:themeShade="D9"/>
          <w:bottom w:val="dashDotStroked" w:sz="24" w:space="1" w:color="D9D9D9" w:themeColor="background1" w:themeShade="D9"/>
          <w:right w:val="dashDotStroked" w:sz="24" w:space="4" w:color="D9D9D9" w:themeColor="background1" w:themeShade="D9"/>
        </w:pBdr>
        <w:shd w:val="clear" w:color="auto" w:fill="A6A6A6" w:themeFill="background1" w:themeFillShade="A6"/>
        <w:spacing w:after="0"/>
        <w:jc w:val="center"/>
        <w:rPr>
          <w:rFonts w:ascii="Algerian" w:hAnsi="Algerian"/>
          <w:sz w:val="48"/>
          <w:szCs w:val="48"/>
          <w:lang w:val="fr-SN"/>
        </w:rPr>
      </w:pPr>
      <w:r w:rsidRPr="00601C6B">
        <w:rPr>
          <w:rFonts w:ascii="Algerian" w:hAnsi="Algerian"/>
          <w:sz w:val="48"/>
          <w:szCs w:val="48"/>
          <w:lang w:val="fr-SN"/>
        </w:rPr>
        <w:t>DEFINITION DE L’INFORMATIQUE</w:t>
      </w:r>
    </w:p>
    <w:p w:rsidR="00CB21A4" w:rsidRDefault="00CB21A4" w:rsidP="002126CF">
      <w:pPr>
        <w:spacing w:after="0"/>
        <w:rPr>
          <w:lang w:val="fr-SN"/>
        </w:rPr>
        <w:sectPr w:rsidR="00CB21A4" w:rsidSect="00453581">
          <w:type w:val="continuous"/>
          <w:pgSz w:w="11906" w:h="16838"/>
          <w:pgMar w:top="1440" w:right="1800" w:bottom="1440" w:left="1800" w:header="708" w:footer="708" w:gutter="0"/>
          <w:cols w:sep="1" w:space="720"/>
          <w:docGrid w:linePitch="360"/>
        </w:sectPr>
      </w:pPr>
    </w:p>
    <w:p w:rsidR="00601C6B" w:rsidRDefault="00CB21A4" w:rsidP="002126CF">
      <w:pPr>
        <w:spacing w:after="0"/>
        <w:rPr>
          <w:lang w:val="fr-SN"/>
        </w:rPr>
      </w:pPr>
      <w:r>
        <w:rPr>
          <w:lang w:val="fr-SN"/>
        </w:rPr>
        <w:lastRenderedPageBreak/>
        <w:t>Crée en 1962 par contraction des mots « </w:t>
      </w:r>
      <w:r w:rsidRPr="00CB21A4">
        <w:rPr>
          <w:b/>
          <w:lang w:val="fr-SN"/>
        </w:rPr>
        <w:t>Information</w:t>
      </w:r>
      <w:r>
        <w:rPr>
          <w:lang w:val="fr-SN"/>
        </w:rPr>
        <w:t xml:space="preserve"> et </w:t>
      </w:r>
      <w:r w:rsidRPr="00CB21A4">
        <w:rPr>
          <w:b/>
          <w:lang w:val="fr-SN"/>
        </w:rPr>
        <w:t>automatique</w:t>
      </w:r>
      <w:r>
        <w:rPr>
          <w:lang w:val="fr-SN"/>
        </w:rPr>
        <w:t> », le terme Informatique désigne l’ensemble des Techniques de traitement automatique de l’Information.</w:t>
      </w:r>
    </w:p>
    <w:p w:rsidR="00E945EE" w:rsidRDefault="00CB21A4" w:rsidP="002126CF">
      <w:pPr>
        <w:spacing w:after="0"/>
        <w:rPr>
          <w:lang w:val="fr-SN"/>
        </w:rPr>
        <w:sectPr w:rsidR="00E945EE" w:rsidSect="00CB21A4">
          <w:type w:val="continuous"/>
          <w:pgSz w:w="11906" w:h="16838"/>
          <w:pgMar w:top="1440" w:right="1800" w:bottom="1440" w:left="1800" w:header="708" w:footer="708" w:gutter="0"/>
          <w:cols w:num="2" w:sep="1" w:space="708" w:equalWidth="0">
            <w:col w:w="5300" w:space="708"/>
            <w:col w:w="2296"/>
          </w:cols>
          <w:docGrid w:linePitch="360"/>
        </w:sectPr>
      </w:pPr>
      <w:r>
        <w:rPr>
          <w:lang w:val="fr-SN"/>
        </w:rPr>
        <w:br w:type="column"/>
      </w:r>
      <w:r>
        <w:rPr>
          <w:lang w:val="fr-SN"/>
        </w:rPr>
        <w:lastRenderedPageBreak/>
        <w:t xml:space="preserve">Elle est indissociable de l’ordinateur qui, par définition est </w:t>
      </w:r>
      <w:r w:rsidRPr="00CB21A4">
        <w:rPr>
          <w:b/>
          <w:i/>
          <w:lang w:val="fr-SN"/>
        </w:rPr>
        <w:t>un ensemble de dispositifs matériels (électronique et électromécanique</w:t>
      </w:r>
      <w:r>
        <w:rPr>
          <w:lang w:val="fr-SN"/>
        </w:rPr>
        <w:t>.</w:t>
      </w:r>
    </w:p>
    <w:p w:rsidR="00E945EE" w:rsidRDefault="00E945EE" w:rsidP="002126CF">
      <w:pPr>
        <w:spacing w:after="0"/>
        <w:rPr>
          <w:lang w:val="fr-SN"/>
        </w:rPr>
      </w:pPr>
    </w:p>
    <w:p w:rsidR="00DA5258" w:rsidRPr="00DA5258" w:rsidRDefault="00DA5258" w:rsidP="00DA5258">
      <w:pPr>
        <w:keepNext/>
        <w:framePr w:dropCap="drop" w:lines="5" w:hSpace="340" w:wrap="around" w:vAnchor="text" w:hAnchor="text"/>
        <w:spacing w:after="0" w:line="1449" w:lineRule="exact"/>
        <w:jc w:val="both"/>
        <w:textAlignment w:val="baseline"/>
        <w:rPr>
          <w:rFonts w:ascii="Monotype Corsiva" w:hAnsi="Monotype Corsiva"/>
          <w:position w:val="-17"/>
          <w:sz w:val="218"/>
          <w:lang w:val="fr-SN"/>
        </w:rPr>
      </w:pPr>
      <w:r w:rsidRPr="00DA5258">
        <w:rPr>
          <w:rFonts w:ascii="Monotype Corsiva" w:hAnsi="Monotype Corsiva"/>
          <w:position w:val="-17"/>
          <w:sz w:val="218"/>
          <w:lang w:val="fr-SN"/>
        </w:rPr>
        <w:t>L</w:t>
      </w:r>
    </w:p>
    <w:p w:rsidR="00E945EE" w:rsidRDefault="00CB21A4" w:rsidP="00556894">
      <w:pPr>
        <w:spacing w:after="0"/>
        <w:jc w:val="both"/>
        <w:rPr>
          <w:lang w:val="fr-SN"/>
        </w:rPr>
      </w:pPr>
      <w:r>
        <w:rPr>
          <w:lang w:val="fr-SN"/>
        </w:rPr>
        <w:t>e Sénégal est une république à régime</w:t>
      </w:r>
      <w:r w:rsidR="00674D20">
        <w:rPr>
          <w:lang w:val="fr-SN"/>
        </w:rPr>
        <w:t xml:space="preserve"> présidentiel </w:t>
      </w:r>
      <w:r w:rsidR="00674D20" w:rsidRPr="00E945EE">
        <w:rPr>
          <w:b/>
          <w:u w:val="single"/>
          <w:lang w:val="fr-SN"/>
        </w:rPr>
        <w:t>multipartite</w:t>
      </w:r>
      <w:r w:rsidR="00674D20">
        <w:rPr>
          <w:lang w:val="fr-SN"/>
        </w:rPr>
        <w:t xml:space="preserve"> où le Président exerce la charge de chef de l’Etat et le Premier ministre, la fonction de chef du gouvernement. Le pouvoir exécutif est aux mains du gouvernement tandis que le pouvoir législatif est partagé entre le gouvernement et le</w:t>
      </w:r>
      <w:r w:rsidR="00674D20">
        <w:rPr>
          <w:lang w:val="fr-SN"/>
        </w:rPr>
        <w:br w:type="column"/>
      </w:r>
    </w:p>
    <w:p w:rsidR="00CB21A4" w:rsidRDefault="00674D20" w:rsidP="00556894">
      <w:pPr>
        <w:spacing w:after="0"/>
        <w:jc w:val="both"/>
        <w:rPr>
          <w:lang w:val="fr-SN"/>
        </w:rPr>
      </w:pPr>
      <w:proofErr w:type="gramStart"/>
      <w:r>
        <w:rPr>
          <w:lang w:val="fr-SN"/>
        </w:rPr>
        <w:t>parlement</w:t>
      </w:r>
      <w:proofErr w:type="gramEnd"/>
      <w:r>
        <w:rPr>
          <w:lang w:val="fr-SN"/>
        </w:rPr>
        <w:t>. Le pouvoir judiciaire est indépendant des deux premiers. Le Sénégal est  l’un des rares pays d’Afrique à n’avoir jamais vécu de coup d’Etat.</w:t>
      </w:r>
    </w:p>
    <w:p w:rsidR="00E945EE" w:rsidRDefault="00E945EE" w:rsidP="00556894">
      <w:pPr>
        <w:spacing w:after="0"/>
        <w:jc w:val="both"/>
        <w:rPr>
          <w:lang w:val="fr-SN"/>
        </w:rPr>
      </w:pPr>
    </w:p>
    <w:p w:rsidR="00E945EE" w:rsidRPr="00E945EE" w:rsidRDefault="00E945EE" w:rsidP="00556894">
      <w:pPr>
        <w:spacing w:after="0"/>
        <w:jc w:val="both"/>
        <w:rPr>
          <w:b/>
          <w:u w:val="single"/>
          <w:lang w:val="fr-SN"/>
        </w:rPr>
      </w:pPr>
      <w:r w:rsidRPr="00E945EE">
        <w:rPr>
          <w:b/>
          <w:u w:val="single"/>
          <w:lang w:val="fr-SN"/>
        </w:rPr>
        <w:t>Léopold</w:t>
      </w:r>
    </w:p>
    <w:p w:rsidR="00E945EE" w:rsidRPr="00E945EE" w:rsidRDefault="00E945EE" w:rsidP="00556894">
      <w:pPr>
        <w:spacing w:after="0"/>
        <w:jc w:val="both"/>
        <w:rPr>
          <w:b/>
          <w:u w:val="single"/>
          <w:lang w:val="fr-SN"/>
        </w:rPr>
      </w:pPr>
      <w:r w:rsidRPr="00E945EE">
        <w:rPr>
          <w:b/>
          <w:u w:val="single"/>
          <w:lang w:val="fr-SN"/>
        </w:rPr>
        <w:t>Senghor,</w:t>
      </w:r>
    </w:p>
    <w:p w:rsidR="00E945EE" w:rsidRPr="00E945EE" w:rsidRDefault="00E945EE" w:rsidP="00556894">
      <w:pPr>
        <w:spacing w:after="0"/>
        <w:jc w:val="both"/>
        <w:rPr>
          <w:b/>
          <w:u w:val="single"/>
          <w:lang w:val="fr-SN"/>
        </w:rPr>
      </w:pPr>
      <w:proofErr w:type="gramStart"/>
      <w:r w:rsidRPr="00E945EE">
        <w:rPr>
          <w:b/>
          <w:u w:val="single"/>
          <w:lang w:val="fr-SN"/>
        </w:rPr>
        <w:t>premier</w:t>
      </w:r>
      <w:proofErr w:type="gramEnd"/>
    </w:p>
    <w:p w:rsidR="00E945EE" w:rsidRPr="00E945EE" w:rsidRDefault="00E945EE" w:rsidP="00556894">
      <w:pPr>
        <w:spacing w:after="0"/>
        <w:jc w:val="both"/>
        <w:rPr>
          <w:b/>
          <w:u w:val="single"/>
          <w:lang w:val="fr-SN"/>
        </w:rPr>
      </w:pPr>
      <w:proofErr w:type="gramStart"/>
      <w:r w:rsidRPr="00E945EE">
        <w:rPr>
          <w:b/>
          <w:u w:val="single"/>
          <w:lang w:val="fr-SN"/>
        </w:rPr>
        <w:t>président</w:t>
      </w:r>
      <w:proofErr w:type="gramEnd"/>
      <w:r w:rsidRPr="00E945EE">
        <w:rPr>
          <w:b/>
          <w:u w:val="single"/>
          <w:lang w:val="fr-SN"/>
        </w:rPr>
        <w:t xml:space="preserve"> après</w:t>
      </w:r>
    </w:p>
    <w:p w:rsidR="00E945EE" w:rsidRPr="00E945EE" w:rsidRDefault="00E945EE" w:rsidP="00556894">
      <w:pPr>
        <w:spacing w:after="0"/>
        <w:jc w:val="both"/>
        <w:rPr>
          <w:b/>
          <w:u w:val="single"/>
          <w:lang w:val="fr-SN"/>
        </w:rPr>
      </w:pPr>
      <w:proofErr w:type="gramStart"/>
      <w:r w:rsidRPr="00E945EE">
        <w:rPr>
          <w:b/>
          <w:u w:val="single"/>
          <w:lang w:val="fr-SN"/>
        </w:rPr>
        <w:t>l’indépendance</w:t>
      </w:r>
      <w:proofErr w:type="gramEnd"/>
      <w:r w:rsidRPr="00E945EE">
        <w:rPr>
          <w:b/>
          <w:u w:val="single"/>
          <w:lang w:val="fr-SN"/>
        </w:rPr>
        <w:t>,</w:t>
      </w:r>
      <w:r w:rsidRPr="00E945EE">
        <w:rPr>
          <w:b/>
          <w:u w:val="single"/>
          <w:lang w:val="fr-SN"/>
        </w:rPr>
        <w:br w:type="column"/>
      </w:r>
    </w:p>
    <w:p w:rsidR="00E945EE" w:rsidRDefault="00E945EE" w:rsidP="00556894">
      <w:pPr>
        <w:spacing w:after="0"/>
        <w:jc w:val="both"/>
        <w:rPr>
          <w:lang w:val="fr-SN"/>
        </w:rPr>
      </w:pPr>
      <w:proofErr w:type="gramStart"/>
      <w:r>
        <w:rPr>
          <w:lang w:val="fr-SN"/>
        </w:rPr>
        <w:t>a</w:t>
      </w:r>
      <w:proofErr w:type="gramEnd"/>
      <w:r>
        <w:rPr>
          <w:lang w:val="fr-SN"/>
        </w:rPr>
        <w:t xml:space="preserve"> abdiqué en faveur de son Premier ministre, Abdou Diouf, en 1981. Le président actuel, </w:t>
      </w:r>
      <w:proofErr w:type="spellStart"/>
      <w:r>
        <w:rPr>
          <w:lang w:val="fr-SN"/>
        </w:rPr>
        <w:t>Macky</w:t>
      </w:r>
      <w:proofErr w:type="spellEnd"/>
      <w:r>
        <w:rPr>
          <w:lang w:val="fr-SN"/>
        </w:rPr>
        <w:t xml:space="preserve"> </w:t>
      </w:r>
      <w:proofErr w:type="spellStart"/>
      <w:r>
        <w:rPr>
          <w:lang w:val="fr-SN"/>
        </w:rPr>
        <w:t>Sall</w:t>
      </w:r>
      <w:proofErr w:type="spellEnd"/>
      <w:r>
        <w:rPr>
          <w:lang w:val="fr-SN"/>
        </w:rPr>
        <w:t>, a été élu démocratiquement en mars 2012.</w:t>
      </w:r>
    </w:p>
    <w:p w:rsidR="00556894" w:rsidRPr="00A167FF" w:rsidRDefault="00556894" w:rsidP="00A167FF">
      <w:pPr>
        <w:keepNext/>
        <w:framePr w:dropCap="drop" w:lines="4" w:wrap="around" w:vAnchor="text" w:hAnchor="text"/>
        <w:shd w:val="clear" w:color="auto" w:fill="A6A6A6" w:themeFill="background1" w:themeFillShade="A6"/>
        <w:spacing w:after="0" w:line="1159" w:lineRule="exact"/>
        <w:jc w:val="both"/>
        <w:textAlignment w:val="baseline"/>
        <w:rPr>
          <w:rFonts w:ascii="Arial" w:hAnsi="Arial" w:cs="Arial"/>
          <w:i/>
          <w:position w:val="-15"/>
          <w:sz w:val="144"/>
          <w:lang w:val="fr-SN"/>
        </w:rPr>
      </w:pPr>
      <w:r w:rsidRPr="00A167FF">
        <w:rPr>
          <w:rFonts w:ascii="Arial" w:hAnsi="Arial" w:cs="Arial"/>
          <w:i/>
          <w:position w:val="-15"/>
          <w:sz w:val="144"/>
          <w:lang w:val="fr-SN"/>
        </w:rPr>
        <w:t>L</w:t>
      </w:r>
    </w:p>
    <w:p w:rsidR="00A167FF" w:rsidRDefault="00556894" w:rsidP="00556894">
      <w:pPr>
        <w:spacing w:after="0"/>
        <w:jc w:val="both"/>
        <w:rPr>
          <w:lang w:val="fr-SN"/>
        </w:rPr>
        <w:sectPr w:rsidR="00A167FF" w:rsidSect="00CB21A4">
          <w:type w:val="continuous"/>
          <w:pgSz w:w="11906" w:h="16838"/>
          <w:pgMar w:top="1440" w:right="1800" w:bottom="1440" w:left="1800" w:header="708" w:footer="708" w:gutter="0"/>
          <w:cols w:num="3" w:space="709"/>
          <w:docGrid w:linePitch="360"/>
        </w:sectPr>
      </w:pPr>
      <w:r>
        <w:rPr>
          <w:lang w:val="fr-SN"/>
        </w:rPr>
        <w:t xml:space="preserve">e Sénégal jouit d’une réputation de transparence des opérations gouvernementales et est considéré comme un exemple de transition vers </w:t>
      </w:r>
      <w:r w:rsidRPr="00556894">
        <w:rPr>
          <w:b/>
          <w:u w:val="words"/>
          <w:lang w:val="fr-SN"/>
        </w:rPr>
        <w:t>la démocratie en Afrique, ainsi que de respect de la liberté et de l’indépendance des médias</w:t>
      </w:r>
      <w:r>
        <w:rPr>
          <w:lang w:val="fr-SN"/>
        </w:rPr>
        <w:t>.</w:t>
      </w:r>
    </w:p>
    <w:p w:rsidR="00556894" w:rsidRDefault="00556894" w:rsidP="00556894">
      <w:pPr>
        <w:spacing w:after="0"/>
        <w:jc w:val="both"/>
        <w:rPr>
          <w:lang w:val="fr-SN"/>
        </w:rPr>
      </w:pPr>
    </w:p>
    <w:tbl>
      <w:tblPr>
        <w:tblStyle w:val="Grilledutableau"/>
        <w:tblW w:w="0" w:type="auto"/>
        <w:tblInd w:w="-1423" w:type="dxa"/>
        <w:tblLook w:val="04A0" w:firstRow="1" w:lastRow="0" w:firstColumn="1" w:lastColumn="0" w:noHBand="0" w:noVBand="1"/>
      </w:tblPr>
      <w:tblGrid>
        <w:gridCol w:w="1326"/>
        <w:gridCol w:w="3401"/>
        <w:gridCol w:w="1643"/>
        <w:gridCol w:w="1629"/>
        <w:gridCol w:w="1640"/>
      </w:tblGrid>
      <w:tr w:rsidR="00812992" w:rsidRPr="00371428" w:rsidTr="004E1F8A">
        <w:tc>
          <w:tcPr>
            <w:tcW w:w="4741" w:type="dxa"/>
            <w:gridSpan w:val="2"/>
            <w:tcBorders>
              <w:top w:val="thinThickSmallGap" w:sz="24" w:space="0" w:color="auto"/>
              <w:left w:val="thinThickSmallGap" w:sz="24" w:space="0" w:color="auto"/>
              <w:bottom w:val="single" w:sz="6" w:space="0" w:color="auto"/>
              <w:right w:val="single" w:sz="6" w:space="0" w:color="auto"/>
            </w:tcBorders>
          </w:tcPr>
          <w:p w:rsidR="00812992" w:rsidRPr="00371428" w:rsidRDefault="00812992" w:rsidP="00556894">
            <w:pPr>
              <w:jc w:val="both"/>
              <w:rPr>
                <w:rFonts w:ascii="Baskerville Old Face" w:hAnsi="Baskerville Old Face"/>
                <w:lang w:val="fr-SN"/>
              </w:rPr>
            </w:pPr>
            <w:r w:rsidRPr="00371428">
              <w:rPr>
                <w:rFonts w:ascii="Baskerville Old Face" w:hAnsi="Baskerville Old Face"/>
                <w:b/>
                <w:lang w:val="fr-SN"/>
              </w:rPr>
              <w:t>Nom :</w:t>
            </w:r>
            <w:r w:rsidRPr="00371428">
              <w:rPr>
                <w:rFonts w:ascii="Baskerville Old Face" w:hAnsi="Baskerville Old Face"/>
                <w:lang w:val="fr-SN"/>
              </w:rPr>
              <w:t xml:space="preserve"> Nouvelle Société de Développement Web</w:t>
            </w:r>
          </w:p>
          <w:p w:rsidR="00812992" w:rsidRPr="00371428" w:rsidRDefault="00812992" w:rsidP="00556894">
            <w:pPr>
              <w:jc w:val="both"/>
              <w:rPr>
                <w:rFonts w:ascii="Baskerville Old Face" w:hAnsi="Baskerville Old Face"/>
                <w:lang w:val="fr-SN"/>
              </w:rPr>
            </w:pPr>
            <w:r w:rsidRPr="00371428">
              <w:rPr>
                <w:rFonts w:ascii="Baskerville Old Face" w:hAnsi="Baskerville Old Face"/>
                <w:lang w:val="fr-SN"/>
              </w:rPr>
              <w:t>Adresse : Rue Internet</w:t>
            </w:r>
          </w:p>
        </w:tc>
        <w:tc>
          <w:tcPr>
            <w:tcW w:w="4978" w:type="dxa"/>
            <w:gridSpan w:val="3"/>
            <w:tcBorders>
              <w:top w:val="thinThickSmallGap" w:sz="24" w:space="0" w:color="auto"/>
              <w:left w:val="single" w:sz="6" w:space="0" w:color="auto"/>
              <w:bottom w:val="single" w:sz="6" w:space="0" w:color="auto"/>
              <w:right w:val="thickThinSmallGap" w:sz="24" w:space="0" w:color="auto"/>
            </w:tcBorders>
          </w:tcPr>
          <w:p w:rsidR="00812992" w:rsidRPr="00371428" w:rsidRDefault="0016354B" w:rsidP="00371428">
            <w:pPr>
              <w:jc w:val="center"/>
              <w:rPr>
                <w:rFonts w:ascii="Baskerville Old Face" w:hAnsi="Baskerville Old Face"/>
                <w:b/>
                <w:sz w:val="24"/>
                <w:szCs w:val="24"/>
                <w:lang w:val="fr-SN"/>
              </w:rPr>
            </w:pPr>
            <w:r w:rsidRPr="00371428">
              <w:rPr>
                <w:rFonts w:ascii="Baskerville Old Face" w:hAnsi="Baskerville Old Face"/>
                <w:b/>
                <w:sz w:val="24"/>
                <w:szCs w:val="24"/>
                <w:lang w:val="fr-SN"/>
              </w:rPr>
              <w:t>VISION INFORMATIQUE</w:t>
            </w:r>
          </w:p>
          <w:p w:rsidR="0016354B" w:rsidRPr="00371428" w:rsidRDefault="0016354B" w:rsidP="00371428">
            <w:pPr>
              <w:jc w:val="center"/>
              <w:rPr>
                <w:rFonts w:ascii="Baskerville Old Face" w:hAnsi="Baskerville Old Face"/>
                <w:b/>
                <w:sz w:val="24"/>
                <w:szCs w:val="24"/>
                <w:lang w:val="fr-SN"/>
              </w:rPr>
            </w:pPr>
            <w:r w:rsidRPr="00371428">
              <w:rPr>
                <w:rFonts w:ascii="Baskerville Old Face" w:hAnsi="Baskerville Old Face"/>
                <w:b/>
                <w:sz w:val="24"/>
                <w:szCs w:val="24"/>
                <w:lang w:val="fr-SN"/>
              </w:rPr>
              <w:t>Avenue Computer - Dakar</w:t>
            </w:r>
          </w:p>
        </w:tc>
      </w:tr>
      <w:tr w:rsidR="00812992" w:rsidRPr="00371428" w:rsidTr="004E1F8A">
        <w:tc>
          <w:tcPr>
            <w:tcW w:w="4741" w:type="dxa"/>
            <w:gridSpan w:val="2"/>
            <w:tcBorders>
              <w:top w:val="single" w:sz="6" w:space="0" w:color="auto"/>
              <w:left w:val="thinThickSmallGap" w:sz="24" w:space="0" w:color="auto"/>
              <w:bottom w:val="single" w:sz="6" w:space="0" w:color="auto"/>
              <w:right w:val="single" w:sz="6" w:space="0" w:color="auto"/>
            </w:tcBorders>
          </w:tcPr>
          <w:p w:rsidR="00812992" w:rsidRPr="00371428" w:rsidRDefault="00812992" w:rsidP="00556894">
            <w:pPr>
              <w:jc w:val="both"/>
              <w:rPr>
                <w:rFonts w:ascii="Baskerville Old Face" w:hAnsi="Baskerville Old Face"/>
                <w:lang w:val="fr-SN"/>
              </w:rPr>
            </w:pPr>
            <w:r w:rsidRPr="009D2538">
              <w:rPr>
                <w:rFonts w:ascii="Baskerville Old Face" w:hAnsi="Baskerville Old Face"/>
                <w:b/>
                <w:lang w:val="fr-SN"/>
              </w:rPr>
              <w:t>Facture</w:t>
            </w:r>
            <w:r w:rsidRPr="00371428">
              <w:rPr>
                <w:rFonts w:ascii="Baskerville Old Face" w:hAnsi="Baskerville Old Face"/>
                <w:lang w:val="fr-SN"/>
              </w:rPr>
              <w:t xml:space="preserve"> N</w:t>
            </w:r>
            <w:r w:rsidR="0016354B" w:rsidRPr="00371428">
              <w:rPr>
                <w:rFonts w:ascii="Baskerville Old Face" w:hAnsi="Baskerville Old Face"/>
                <w:lang w:val="fr-SN"/>
              </w:rPr>
              <w:t> : 0145</w:t>
            </w:r>
          </w:p>
          <w:p w:rsidR="0016354B" w:rsidRPr="00371428" w:rsidRDefault="0016354B" w:rsidP="00556894">
            <w:pPr>
              <w:jc w:val="both"/>
              <w:rPr>
                <w:rFonts w:ascii="Baskerville Old Face" w:hAnsi="Baskerville Old Face"/>
                <w:lang w:val="fr-SN"/>
              </w:rPr>
            </w:pPr>
            <w:r w:rsidRPr="00371428">
              <w:rPr>
                <w:rFonts w:ascii="Baskerville Old Face" w:hAnsi="Baskerville Old Face"/>
                <w:lang w:val="fr-SN"/>
              </w:rPr>
              <w:t>Du : 23/07/2017</w:t>
            </w:r>
          </w:p>
        </w:tc>
        <w:tc>
          <w:tcPr>
            <w:tcW w:w="4978" w:type="dxa"/>
            <w:gridSpan w:val="3"/>
            <w:tcBorders>
              <w:top w:val="single" w:sz="6" w:space="0" w:color="auto"/>
              <w:left w:val="single" w:sz="6" w:space="0" w:color="auto"/>
              <w:bottom w:val="single" w:sz="6" w:space="0" w:color="auto"/>
              <w:right w:val="thickThinSmallGap" w:sz="24" w:space="0" w:color="auto"/>
            </w:tcBorders>
          </w:tcPr>
          <w:p w:rsidR="00812992" w:rsidRPr="00371428" w:rsidRDefault="0016354B" w:rsidP="00556894">
            <w:pPr>
              <w:jc w:val="both"/>
              <w:rPr>
                <w:rFonts w:ascii="Baskerville Old Face" w:hAnsi="Baskerville Old Face"/>
                <w:lang w:val="fr-SN"/>
              </w:rPr>
            </w:pPr>
            <w:r w:rsidRPr="009D2538">
              <w:rPr>
                <w:rFonts w:ascii="Baskerville Old Face" w:hAnsi="Baskerville Old Face"/>
                <w:b/>
                <w:lang w:val="fr-SN"/>
              </w:rPr>
              <w:t>Code Postal</w:t>
            </w:r>
            <w:r w:rsidRPr="00371428">
              <w:rPr>
                <w:rFonts w:ascii="Baskerville Old Face" w:hAnsi="Baskerville Old Face"/>
                <w:lang w:val="fr-SN"/>
              </w:rPr>
              <w:t> : 001 Dakar Ponty</w:t>
            </w:r>
          </w:p>
        </w:tc>
      </w:tr>
      <w:tr w:rsidR="00812992" w:rsidTr="004E1F8A">
        <w:tc>
          <w:tcPr>
            <w:tcW w:w="1276" w:type="dxa"/>
            <w:tcBorders>
              <w:top w:val="single" w:sz="6" w:space="0" w:color="auto"/>
              <w:left w:val="thinThickSmallGap" w:sz="24" w:space="0" w:color="auto"/>
              <w:bottom w:val="single" w:sz="6" w:space="0" w:color="auto"/>
              <w:right w:val="single" w:sz="6" w:space="0" w:color="auto"/>
            </w:tcBorders>
          </w:tcPr>
          <w:p w:rsidR="00812992" w:rsidRPr="00371428" w:rsidRDefault="0016354B" w:rsidP="00556894">
            <w:pPr>
              <w:jc w:val="both"/>
              <w:rPr>
                <w:rFonts w:ascii="Bodoni MT Black" w:hAnsi="Bodoni MT Black"/>
                <w:lang w:val="fr-SN"/>
              </w:rPr>
            </w:pPr>
            <w:r w:rsidRPr="00371428">
              <w:rPr>
                <w:rFonts w:ascii="Bodoni MT Black" w:hAnsi="Bodoni MT Black"/>
                <w:lang w:val="fr-SN"/>
              </w:rPr>
              <w:t>Référence</w:t>
            </w:r>
          </w:p>
        </w:tc>
        <w:tc>
          <w:tcPr>
            <w:tcW w:w="3465"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odoni MT Black" w:hAnsi="Bodoni MT Black"/>
                <w:lang w:val="fr-SN"/>
              </w:rPr>
            </w:pPr>
            <w:r w:rsidRPr="00371428">
              <w:rPr>
                <w:rFonts w:ascii="Bodoni MT Black" w:hAnsi="Bodoni MT Black"/>
                <w:lang w:val="fr-SN"/>
              </w:rPr>
              <w:t>Désignation</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odoni MT Black" w:hAnsi="Bodoni MT Black"/>
                <w:b/>
                <w:lang w:val="fr-SN"/>
              </w:rPr>
            </w:pPr>
            <w:r w:rsidRPr="00371428">
              <w:rPr>
                <w:rFonts w:ascii="Bodoni MT Black" w:hAnsi="Bodoni MT Black"/>
                <w:b/>
                <w:lang w:val="fr-SN"/>
              </w:rPr>
              <w:t>Quantité</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odoni MT Black" w:hAnsi="Bodoni MT Black"/>
                <w:b/>
                <w:lang w:val="fr-SN"/>
              </w:rPr>
            </w:pPr>
            <w:r w:rsidRPr="00371428">
              <w:rPr>
                <w:rFonts w:ascii="Bodoni MT Black" w:hAnsi="Bodoni MT Black"/>
                <w:b/>
                <w:lang w:val="fr-SN"/>
              </w:rPr>
              <w:t>Prix Unit</w:t>
            </w:r>
          </w:p>
        </w:tc>
        <w:tc>
          <w:tcPr>
            <w:tcW w:w="1660" w:type="dxa"/>
            <w:tcBorders>
              <w:top w:val="single" w:sz="6" w:space="0" w:color="auto"/>
              <w:left w:val="single" w:sz="6" w:space="0" w:color="auto"/>
              <w:bottom w:val="single" w:sz="6" w:space="0" w:color="auto"/>
              <w:right w:val="thickThinSmallGap" w:sz="24" w:space="0" w:color="auto"/>
            </w:tcBorders>
          </w:tcPr>
          <w:p w:rsidR="00812992" w:rsidRPr="00371428" w:rsidRDefault="0016354B" w:rsidP="00556894">
            <w:pPr>
              <w:jc w:val="both"/>
              <w:rPr>
                <w:rFonts w:ascii="Bodoni MT Black" w:hAnsi="Bodoni MT Black"/>
                <w:b/>
                <w:lang w:val="fr-SN"/>
              </w:rPr>
            </w:pPr>
            <w:r w:rsidRPr="00371428">
              <w:rPr>
                <w:rFonts w:ascii="Bodoni MT Black" w:hAnsi="Bodoni MT Black"/>
                <w:b/>
                <w:lang w:val="fr-SN"/>
              </w:rPr>
              <w:t>Total HT</w:t>
            </w:r>
          </w:p>
        </w:tc>
      </w:tr>
      <w:tr w:rsidR="00812992" w:rsidRPr="00371428" w:rsidTr="004E1F8A">
        <w:tc>
          <w:tcPr>
            <w:tcW w:w="1276" w:type="dxa"/>
            <w:tcBorders>
              <w:top w:val="single" w:sz="6" w:space="0" w:color="auto"/>
              <w:left w:val="thinThickSmallGap" w:sz="24"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CP 300</w:t>
            </w:r>
          </w:p>
        </w:tc>
        <w:tc>
          <w:tcPr>
            <w:tcW w:w="3465"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Ordinateur Pentium 300 Mhz</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16354B" w:rsidP="00371428">
            <w:pPr>
              <w:jc w:val="center"/>
              <w:rPr>
                <w:rFonts w:ascii="Baskerville Old Face" w:hAnsi="Baskerville Old Face"/>
                <w:lang w:val="fr-SN"/>
              </w:rPr>
            </w:pPr>
            <w:r w:rsidRPr="00371428">
              <w:rPr>
                <w:rFonts w:ascii="Baskerville Old Face" w:hAnsi="Baskerville Old Face"/>
                <w:lang w:val="fr-SN"/>
              </w:rPr>
              <w:t>10</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50000</w:t>
            </w:r>
          </w:p>
        </w:tc>
        <w:tc>
          <w:tcPr>
            <w:tcW w:w="1660" w:type="dxa"/>
            <w:tcBorders>
              <w:top w:val="single" w:sz="6" w:space="0" w:color="auto"/>
              <w:left w:val="single" w:sz="6" w:space="0" w:color="auto"/>
              <w:bottom w:val="single" w:sz="6" w:space="0" w:color="auto"/>
              <w:right w:val="thickThinSmallGap" w:sz="24" w:space="0" w:color="auto"/>
            </w:tcBorders>
          </w:tcPr>
          <w:p w:rsidR="00812992" w:rsidRPr="00371428" w:rsidRDefault="0016354B" w:rsidP="00371428">
            <w:pPr>
              <w:jc w:val="center"/>
              <w:rPr>
                <w:rFonts w:ascii="Baskerville Old Face" w:hAnsi="Baskerville Old Face"/>
                <w:lang w:val="fr-SN"/>
              </w:rPr>
            </w:pPr>
            <w:r w:rsidRPr="00371428">
              <w:rPr>
                <w:rFonts w:ascii="Baskerville Old Face" w:hAnsi="Baskerville Old Face"/>
                <w:lang w:val="fr-SN"/>
              </w:rPr>
              <w:t>500000</w:t>
            </w:r>
          </w:p>
        </w:tc>
      </w:tr>
      <w:tr w:rsidR="00812992" w:rsidRPr="00371428" w:rsidTr="004E1F8A">
        <w:tc>
          <w:tcPr>
            <w:tcW w:w="1276" w:type="dxa"/>
            <w:tcBorders>
              <w:top w:val="single" w:sz="6" w:space="0" w:color="auto"/>
              <w:left w:val="thinThickSmallGap" w:sz="24"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CP 550</w:t>
            </w:r>
          </w:p>
        </w:tc>
        <w:tc>
          <w:tcPr>
            <w:tcW w:w="3465"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Ordinateur Pentium 550 Mhz</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13</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80000</w:t>
            </w:r>
          </w:p>
        </w:tc>
        <w:tc>
          <w:tcPr>
            <w:tcW w:w="1660" w:type="dxa"/>
            <w:tcBorders>
              <w:top w:val="single" w:sz="6" w:space="0" w:color="auto"/>
              <w:left w:val="single" w:sz="6" w:space="0" w:color="auto"/>
              <w:bottom w:val="single" w:sz="6" w:space="0" w:color="auto"/>
              <w:right w:val="thickThinSmallGap" w:sz="24" w:space="0" w:color="auto"/>
            </w:tcBorders>
          </w:tcPr>
          <w:p w:rsidR="00812992" w:rsidRPr="00371428" w:rsidRDefault="0016354B" w:rsidP="00371428">
            <w:pPr>
              <w:jc w:val="center"/>
              <w:rPr>
                <w:rFonts w:ascii="Baskerville Old Face" w:hAnsi="Baskerville Old Face"/>
                <w:lang w:val="fr-SN"/>
              </w:rPr>
            </w:pPr>
            <w:r w:rsidRPr="00371428">
              <w:rPr>
                <w:rFonts w:ascii="Baskerville Old Face" w:hAnsi="Baskerville Old Face"/>
                <w:lang w:val="fr-SN"/>
              </w:rPr>
              <w:t>1040000</w:t>
            </w:r>
          </w:p>
        </w:tc>
      </w:tr>
      <w:tr w:rsidR="00812992" w:rsidRPr="00371428" w:rsidTr="004E1F8A">
        <w:tc>
          <w:tcPr>
            <w:tcW w:w="1276" w:type="dxa"/>
            <w:tcBorders>
              <w:top w:val="single" w:sz="6" w:space="0" w:color="auto"/>
              <w:left w:val="thinThickSmallGap" w:sz="24"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DJ 890</w:t>
            </w:r>
          </w:p>
        </w:tc>
        <w:tc>
          <w:tcPr>
            <w:tcW w:w="3465"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Imprimante jet d’encre 890</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17</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35000</w:t>
            </w:r>
          </w:p>
        </w:tc>
        <w:tc>
          <w:tcPr>
            <w:tcW w:w="1660" w:type="dxa"/>
            <w:tcBorders>
              <w:top w:val="single" w:sz="6" w:space="0" w:color="auto"/>
              <w:left w:val="single" w:sz="6" w:space="0" w:color="auto"/>
              <w:bottom w:val="single" w:sz="6" w:space="0" w:color="auto"/>
              <w:right w:val="thickThinSmallGap" w:sz="24" w:space="0" w:color="auto"/>
            </w:tcBorders>
          </w:tcPr>
          <w:p w:rsidR="00812992" w:rsidRPr="00371428" w:rsidRDefault="0016354B" w:rsidP="00371428">
            <w:pPr>
              <w:jc w:val="center"/>
              <w:rPr>
                <w:rFonts w:ascii="Baskerville Old Face" w:hAnsi="Baskerville Old Face"/>
                <w:lang w:val="fr-SN"/>
              </w:rPr>
            </w:pPr>
            <w:r w:rsidRPr="00371428">
              <w:rPr>
                <w:rFonts w:ascii="Baskerville Old Face" w:hAnsi="Baskerville Old Face"/>
                <w:lang w:val="fr-SN"/>
              </w:rPr>
              <w:t>595000</w:t>
            </w:r>
          </w:p>
        </w:tc>
      </w:tr>
      <w:tr w:rsidR="00812992" w:rsidRPr="00371428" w:rsidTr="004E1F8A">
        <w:tc>
          <w:tcPr>
            <w:tcW w:w="1276" w:type="dxa"/>
            <w:tcBorders>
              <w:top w:val="single" w:sz="6" w:space="0" w:color="auto"/>
              <w:left w:val="thinThickSmallGap" w:sz="24"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SC 1100</w:t>
            </w:r>
          </w:p>
        </w:tc>
        <w:tc>
          <w:tcPr>
            <w:tcW w:w="3465" w:type="dxa"/>
            <w:tcBorders>
              <w:top w:val="single" w:sz="6" w:space="0" w:color="auto"/>
              <w:left w:val="single" w:sz="6" w:space="0" w:color="auto"/>
              <w:bottom w:val="single" w:sz="6" w:space="0" w:color="auto"/>
              <w:right w:val="single" w:sz="6" w:space="0" w:color="auto"/>
            </w:tcBorders>
          </w:tcPr>
          <w:p w:rsidR="00812992" w:rsidRPr="00371428" w:rsidRDefault="0016354B" w:rsidP="00556894">
            <w:pPr>
              <w:jc w:val="both"/>
              <w:rPr>
                <w:rFonts w:ascii="Baskerville Old Face" w:hAnsi="Baskerville Old Face"/>
                <w:lang w:val="fr-SN"/>
              </w:rPr>
            </w:pPr>
            <w:r w:rsidRPr="00371428">
              <w:rPr>
                <w:rFonts w:ascii="Baskerville Old Face" w:hAnsi="Baskerville Old Face"/>
                <w:lang w:val="fr-SN"/>
              </w:rPr>
              <w:t>Scanner 1100</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5</w:t>
            </w:r>
          </w:p>
        </w:tc>
        <w:tc>
          <w:tcPr>
            <w:tcW w:w="1659" w:type="dxa"/>
            <w:tcBorders>
              <w:top w:val="single" w:sz="6" w:space="0" w:color="auto"/>
              <w:left w:val="single" w:sz="6" w:space="0" w:color="auto"/>
              <w:bottom w:val="single" w:sz="6" w:space="0" w:color="auto"/>
              <w:right w:val="single" w:sz="6" w:space="0" w:color="auto"/>
            </w:tcBorders>
          </w:tcPr>
          <w:p w:rsidR="00812992" w:rsidRPr="00371428" w:rsidRDefault="00371428" w:rsidP="00371428">
            <w:pPr>
              <w:jc w:val="center"/>
              <w:rPr>
                <w:rFonts w:ascii="Baskerville Old Face" w:hAnsi="Baskerville Old Face"/>
                <w:lang w:val="fr-SN"/>
              </w:rPr>
            </w:pPr>
            <w:r w:rsidRPr="00371428">
              <w:rPr>
                <w:rFonts w:ascii="Baskerville Old Face" w:hAnsi="Baskerville Old Face"/>
                <w:lang w:val="fr-SN"/>
              </w:rPr>
              <w:t>40000</w:t>
            </w:r>
          </w:p>
        </w:tc>
        <w:tc>
          <w:tcPr>
            <w:tcW w:w="1660" w:type="dxa"/>
            <w:tcBorders>
              <w:top w:val="single" w:sz="6" w:space="0" w:color="auto"/>
              <w:left w:val="single" w:sz="6" w:space="0" w:color="auto"/>
              <w:bottom w:val="single" w:sz="6" w:space="0" w:color="auto"/>
              <w:right w:val="thickThinSmallGap" w:sz="24" w:space="0" w:color="auto"/>
            </w:tcBorders>
          </w:tcPr>
          <w:p w:rsidR="00812992" w:rsidRPr="00371428" w:rsidRDefault="0016354B" w:rsidP="00371428">
            <w:pPr>
              <w:jc w:val="center"/>
              <w:rPr>
                <w:rFonts w:ascii="Baskerville Old Face" w:hAnsi="Baskerville Old Face"/>
                <w:lang w:val="fr-SN"/>
              </w:rPr>
            </w:pPr>
            <w:r w:rsidRPr="00371428">
              <w:rPr>
                <w:rFonts w:ascii="Baskerville Old Face" w:hAnsi="Baskerville Old Face"/>
                <w:lang w:val="fr-SN"/>
              </w:rPr>
              <w:t>200000</w:t>
            </w:r>
          </w:p>
        </w:tc>
      </w:tr>
      <w:tr w:rsidR="00812992" w:rsidTr="004E1F8A">
        <w:tc>
          <w:tcPr>
            <w:tcW w:w="8059" w:type="dxa"/>
            <w:gridSpan w:val="4"/>
            <w:tcBorders>
              <w:top w:val="single" w:sz="6" w:space="0" w:color="auto"/>
              <w:left w:val="thinThickSmallGap" w:sz="24" w:space="0" w:color="auto"/>
              <w:bottom w:val="thickThinSmallGap" w:sz="24" w:space="0" w:color="auto"/>
              <w:right w:val="single" w:sz="6" w:space="0" w:color="auto"/>
            </w:tcBorders>
          </w:tcPr>
          <w:p w:rsidR="00812992" w:rsidRPr="00371428" w:rsidRDefault="00371428" w:rsidP="00371428">
            <w:pPr>
              <w:jc w:val="center"/>
              <w:rPr>
                <w:rFonts w:ascii="Bodoni MT Black" w:hAnsi="Bodoni MT Black"/>
                <w:lang w:val="fr-SN"/>
              </w:rPr>
            </w:pPr>
            <w:r w:rsidRPr="00371428">
              <w:rPr>
                <w:rFonts w:ascii="Bodoni MT Black" w:hAnsi="Bodoni MT Black"/>
                <w:lang w:val="fr-SN"/>
              </w:rPr>
              <w:t>TOTAL GENERAL</w:t>
            </w:r>
          </w:p>
        </w:tc>
        <w:tc>
          <w:tcPr>
            <w:tcW w:w="1660" w:type="dxa"/>
            <w:tcBorders>
              <w:top w:val="single" w:sz="6" w:space="0" w:color="auto"/>
              <w:left w:val="single" w:sz="6" w:space="0" w:color="auto"/>
              <w:bottom w:val="thickThinSmallGap" w:sz="24" w:space="0" w:color="auto"/>
              <w:right w:val="thickThinSmallGap" w:sz="24" w:space="0" w:color="auto"/>
            </w:tcBorders>
          </w:tcPr>
          <w:p w:rsidR="00812992" w:rsidRPr="009D2538" w:rsidRDefault="0016354B" w:rsidP="00371428">
            <w:pPr>
              <w:jc w:val="center"/>
              <w:rPr>
                <w:b/>
                <w:sz w:val="24"/>
                <w:szCs w:val="24"/>
                <w:lang w:val="fr-SN"/>
              </w:rPr>
            </w:pPr>
            <w:r w:rsidRPr="009D2538">
              <w:rPr>
                <w:b/>
                <w:sz w:val="24"/>
                <w:szCs w:val="24"/>
                <w:lang w:val="fr-SN"/>
              </w:rPr>
              <w:t>2335000</w:t>
            </w:r>
          </w:p>
        </w:tc>
        <w:bookmarkStart w:id="0" w:name="_GoBack"/>
        <w:bookmarkEnd w:id="0"/>
      </w:tr>
    </w:tbl>
    <w:p w:rsidR="00A167FF" w:rsidRPr="009F7DE0" w:rsidRDefault="00A167FF" w:rsidP="00556894">
      <w:pPr>
        <w:spacing w:after="0"/>
        <w:jc w:val="both"/>
        <w:rPr>
          <w:lang w:val="fr-SN"/>
        </w:rPr>
      </w:pPr>
    </w:p>
    <w:sectPr w:rsidR="00A167FF" w:rsidRPr="009F7DE0" w:rsidSect="00A167FF">
      <w:type w:val="continuous"/>
      <w:pgSz w:w="11906" w:h="16838"/>
      <w:pgMar w:top="1440" w:right="1800" w:bottom="1440" w:left="1800"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64"/>
    <w:rsid w:val="0016354B"/>
    <w:rsid w:val="002126CF"/>
    <w:rsid w:val="0024564C"/>
    <w:rsid w:val="00371428"/>
    <w:rsid w:val="00453581"/>
    <w:rsid w:val="00454AB4"/>
    <w:rsid w:val="004E1F8A"/>
    <w:rsid w:val="00556894"/>
    <w:rsid w:val="00601C6B"/>
    <w:rsid w:val="006356C3"/>
    <w:rsid w:val="00674D20"/>
    <w:rsid w:val="007134C7"/>
    <w:rsid w:val="00812992"/>
    <w:rsid w:val="0082627B"/>
    <w:rsid w:val="008D7364"/>
    <w:rsid w:val="008F7637"/>
    <w:rsid w:val="00923841"/>
    <w:rsid w:val="00927C08"/>
    <w:rsid w:val="009873F9"/>
    <w:rsid w:val="009A4653"/>
    <w:rsid w:val="009D2538"/>
    <w:rsid w:val="009F7DE0"/>
    <w:rsid w:val="00A167FF"/>
    <w:rsid w:val="00C343FA"/>
    <w:rsid w:val="00CB21A4"/>
    <w:rsid w:val="00D6354D"/>
    <w:rsid w:val="00D85C4A"/>
    <w:rsid w:val="00DA5258"/>
    <w:rsid w:val="00DD0C12"/>
    <w:rsid w:val="00E945EE"/>
    <w:rsid w:val="00E94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2F707-73BC-4AED-B5AB-86B0651A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63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CD1C-9E0B-4563-A2E9-71CF07E63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413</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2023-02-10T09:11:00Z</dcterms:created>
  <dcterms:modified xsi:type="dcterms:W3CDTF">2023-02-10T13:18:00Z</dcterms:modified>
</cp:coreProperties>
</file>