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E6992" w14:textId="77777777" w:rsidR="006A3E84" w:rsidRPr="006A3E84" w:rsidRDefault="006A3E84" w:rsidP="006A3E84">
      <w:pPr>
        <w:rPr>
          <w:sz w:val="28"/>
          <w:szCs w:val="28"/>
        </w:rPr>
      </w:pPr>
      <w:r w:rsidRPr="006A3E84">
        <w:rPr>
          <w:sz w:val="28"/>
          <w:szCs w:val="28"/>
        </w:rPr>
        <w:t>Review the concepts below to prepare for the upcoming quiz.</w:t>
      </w:r>
    </w:p>
    <w:p w14:paraId="08B4B399" w14:textId="77777777" w:rsidR="006A3E84" w:rsidRPr="006A3E84" w:rsidRDefault="006A3E84" w:rsidP="006A3E84">
      <w:pPr>
        <w:rPr>
          <w:b/>
          <w:bCs/>
          <w:sz w:val="28"/>
          <w:szCs w:val="28"/>
        </w:rPr>
      </w:pPr>
      <w:r w:rsidRPr="006A3E84">
        <w:rPr>
          <w:b/>
          <w:bCs/>
          <w:sz w:val="28"/>
          <w:szCs w:val="28"/>
        </w:rPr>
        <w:t>Absolute Units</w:t>
      </w:r>
    </w:p>
    <w:p w14:paraId="175AB8D8" w14:textId="77777777" w:rsidR="006A3E84" w:rsidRPr="006A3E84" w:rsidRDefault="006A3E84" w:rsidP="006A3E84">
      <w:pPr>
        <w:numPr>
          <w:ilvl w:val="0"/>
          <w:numId w:val="24"/>
        </w:numPr>
        <w:rPr>
          <w:sz w:val="28"/>
          <w:szCs w:val="28"/>
        </w:rPr>
      </w:pPr>
      <w:r w:rsidRPr="006A3E84">
        <w:rPr>
          <w:b/>
          <w:bCs/>
          <w:sz w:val="28"/>
          <w:szCs w:val="28"/>
        </w:rPr>
        <w:t>px (Pixels)</w:t>
      </w:r>
      <w:r w:rsidRPr="006A3E84">
        <w:rPr>
          <w:sz w:val="28"/>
          <w:szCs w:val="28"/>
        </w:rPr>
        <w:t>: This absolute unit is a fixed-size unit of measurement in CSS. It is the most common absolute unit and provides precise control over dimensions. 1px is always equal to 1/96th of an inch.</w:t>
      </w:r>
    </w:p>
    <w:p w14:paraId="0E71FC28" w14:textId="77777777" w:rsidR="006A3E84" w:rsidRPr="006A3E84" w:rsidRDefault="006A3E84" w:rsidP="006A3E84">
      <w:pPr>
        <w:numPr>
          <w:ilvl w:val="0"/>
          <w:numId w:val="24"/>
        </w:numPr>
        <w:rPr>
          <w:sz w:val="28"/>
          <w:szCs w:val="28"/>
        </w:rPr>
      </w:pPr>
      <w:r w:rsidRPr="006A3E84">
        <w:rPr>
          <w:b/>
          <w:bCs/>
          <w:sz w:val="28"/>
          <w:szCs w:val="28"/>
        </w:rPr>
        <w:t>in (Inch)</w:t>
      </w:r>
      <w:r w:rsidRPr="006A3E84">
        <w:rPr>
          <w:sz w:val="28"/>
          <w:szCs w:val="28"/>
        </w:rPr>
        <w:t>: This absolute unit is equal to 96px.</w:t>
      </w:r>
    </w:p>
    <w:p w14:paraId="45E33B29" w14:textId="77777777" w:rsidR="006A3E84" w:rsidRPr="006A3E84" w:rsidRDefault="006A3E84" w:rsidP="006A3E84">
      <w:pPr>
        <w:numPr>
          <w:ilvl w:val="0"/>
          <w:numId w:val="24"/>
        </w:numPr>
        <w:rPr>
          <w:sz w:val="28"/>
          <w:szCs w:val="28"/>
        </w:rPr>
      </w:pPr>
      <w:r w:rsidRPr="006A3E84">
        <w:rPr>
          <w:b/>
          <w:bCs/>
          <w:sz w:val="28"/>
          <w:szCs w:val="28"/>
        </w:rPr>
        <w:t>cm (Centimeters)</w:t>
      </w:r>
      <w:r w:rsidRPr="006A3E84">
        <w:rPr>
          <w:sz w:val="28"/>
          <w:szCs w:val="28"/>
        </w:rPr>
        <w:t>: This absolute unit is equal to 25.2/64 of an inch.</w:t>
      </w:r>
    </w:p>
    <w:p w14:paraId="39616950" w14:textId="77777777" w:rsidR="006A3E84" w:rsidRPr="006A3E84" w:rsidRDefault="006A3E84" w:rsidP="006A3E84">
      <w:pPr>
        <w:numPr>
          <w:ilvl w:val="0"/>
          <w:numId w:val="24"/>
        </w:numPr>
        <w:rPr>
          <w:sz w:val="28"/>
          <w:szCs w:val="28"/>
        </w:rPr>
      </w:pPr>
      <w:r w:rsidRPr="006A3E84">
        <w:rPr>
          <w:b/>
          <w:bCs/>
          <w:sz w:val="28"/>
          <w:szCs w:val="28"/>
        </w:rPr>
        <w:t>mm (Millimeters)</w:t>
      </w:r>
      <w:r w:rsidRPr="006A3E84">
        <w:rPr>
          <w:sz w:val="28"/>
          <w:szCs w:val="28"/>
        </w:rPr>
        <w:t>: This absolute unit is equal to 1/10th of a centimeter.</w:t>
      </w:r>
    </w:p>
    <w:p w14:paraId="6911FE99" w14:textId="77777777" w:rsidR="006A3E84" w:rsidRPr="006A3E84" w:rsidRDefault="006A3E84" w:rsidP="006A3E84">
      <w:pPr>
        <w:numPr>
          <w:ilvl w:val="0"/>
          <w:numId w:val="24"/>
        </w:numPr>
        <w:rPr>
          <w:sz w:val="28"/>
          <w:szCs w:val="28"/>
        </w:rPr>
      </w:pPr>
      <w:r w:rsidRPr="006A3E84">
        <w:rPr>
          <w:b/>
          <w:bCs/>
          <w:sz w:val="28"/>
          <w:szCs w:val="28"/>
        </w:rPr>
        <w:t>q (Quarter-Millimeters)</w:t>
      </w:r>
      <w:r w:rsidRPr="006A3E84">
        <w:rPr>
          <w:sz w:val="28"/>
          <w:szCs w:val="28"/>
        </w:rPr>
        <w:t>: This absolute unit is equal to 1/40th of a centimeter.</w:t>
      </w:r>
    </w:p>
    <w:p w14:paraId="726119EE" w14:textId="77777777" w:rsidR="006A3E84" w:rsidRPr="006A3E84" w:rsidRDefault="006A3E84" w:rsidP="006A3E84">
      <w:pPr>
        <w:numPr>
          <w:ilvl w:val="0"/>
          <w:numId w:val="24"/>
        </w:numPr>
        <w:rPr>
          <w:sz w:val="28"/>
          <w:szCs w:val="28"/>
        </w:rPr>
      </w:pPr>
      <w:r w:rsidRPr="006A3E84">
        <w:rPr>
          <w:b/>
          <w:bCs/>
          <w:sz w:val="28"/>
          <w:szCs w:val="28"/>
        </w:rPr>
        <w:t>pc (Picas)</w:t>
      </w:r>
      <w:r w:rsidRPr="006A3E84">
        <w:rPr>
          <w:sz w:val="28"/>
          <w:szCs w:val="28"/>
        </w:rPr>
        <w:t>: This absolute unit is equal to 1/6th of an inch.</w:t>
      </w:r>
    </w:p>
    <w:p w14:paraId="122CC450" w14:textId="77777777" w:rsidR="006A3E84" w:rsidRPr="006A3E84" w:rsidRDefault="006A3E84" w:rsidP="006A3E84">
      <w:pPr>
        <w:numPr>
          <w:ilvl w:val="0"/>
          <w:numId w:val="24"/>
        </w:numPr>
        <w:rPr>
          <w:sz w:val="28"/>
          <w:szCs w:val="28"/>
        </w:rPr>
      </w:pPr>
      <w:r w:rsidRPr="006A3E84">
        <w:rPr>
          <w:b/>
          <w:bCs/>
          <w:sz w:val="28"/>
          <w:szCs w:val="28"/>
        </w:rPr>
        <w:t>pt (Points)</w:t>
      </w:r>
      <w:r w:rsidRPr="006A3E84">
        <w:rPr>
          <w:sz w:val="28"/>
          <w:szCs w:val="28"/>
        </w:rPr>
        <w:t>: This absolute unit is equal to 1/72th of an inch.</w:t>
      </w:r>
    </w:p>
    <w:p w14:paraId="5A73E67C" w14:textId="77777777" w:rsidR="006A3E84" w:rsidRPr="006A3E84" w:rsidRDefault="006A3E84" w:rsidP="006A3E84">
      <w:pPr>
        <w:rPr>
          <w:b/>
          <w:bCs/>
          <w:sz w:val="28"/>
          <w:szCs w:val="28"/>
        </w:rPr>
      </w:pPr>
      <w:r w:rsidRPr="006A3E84">
        <w:rPr>
          <w:b/>
          <w:bCs/>
          <w:sz w:val="28"/>
          <w:szCs w:val="28"/>
        </w:rPr>
        <w:t>Relative Units</w:t>
      </w:r>
    </w:p>
    <w:p w14:paraId="2B5E1072" w14:textId="77777777" w:rsidR="006A3E84" w:rsidRPr="006A3E84" w:rsidRDefault="006A3E84" w:rsidP="006A3E84">
      <w:pPr>
        <w:numPr>
          <w:ilvl w:val="0"/>
          <w:numId w:val="25"/>
        </w:numPr>
        <w:rPr>
          <w:sz w:val="28"/>
          <w:szCs w:val="28"/>
        </w:rPr>
      </w:pPr>
      <w:r w:rsidRPr="006A3E84">
        <w:rPr>
          <w:b/>
          <w:bCs/>
          <w:sz w:val="28"/>
          <w:szCs w:val="28"/>
        </w:rPr>
        <w:t>Percentages</w:t>
      </w:r>
      <w:r w:rsidRPr="006A3E84">
        <w:rPr>
          <w:sz w:val="28"/>
          <w:szCs w:val="28"/>
        </w:rPr>
        <w:t>: These relative units allow you to define sizes, dimensions, and other properties as a proportion of their parent element. For example, if you set width: 50%; on an element, it will occupy half the width of its parent container.</w:t>
      </w:r>
    </w:p>
    <w:p w14:paraId="52A9A062" w14:textId="77777777" w:rsidR="006A3E84" w:rsidRPr="006A3E84" w:rsidRDefault="006A3E84" w:rsidP="006A3E84">
      <w:pPr>
        <w:numPr>
          <w:ilvl w:val="0"/>
          <w:numId w:val="25"/>
        </w:numPr>
        <w:rPr>
          <w:sz w:val="28"/>
          <w:szCs w:val="28"/>
        </w:rPr>
      </w:pPr>
      <w:r w:rsidRPr="006A3E84">
        <w:rPr>
          <w:b/>
          <w:bCs/>
          <w:sz w:val="28"/>
          <w:szCs w:val="28"/>
        </w:rPr>
        <w:t>em Unit</w:t>
      </w:r>
      <w:r w:rsidRPr="006A3E84">
        <w:rPr>
          <w:sz w:val="28"/>
          <w:szCs w:val="28"/>
        </w:rPr>
        <w:t>: These units are relative to the font size of the element. If you are using ems for the font-size property, the size of the text will be relative to the font size of the parent element.</w:t>
      </w:r>
    </w:p>
    <w:p w14:paraId="507AA791" w14:textId="77777777" w:rsidR="006A3E84" w:rsidRPr="006A3E84" w:rsidRDefault="006A3E84" w:rsidP="006A3E84">
      <w:pPr>
        <w:numPr>
          <w:ilvl w:val="0"/>
          <w:numId w:val="25"/>
        </w:numPr>
        <w:rPr>
          <w:sz w:val="28"/>
          <w:szCs w:val="28"/>
        </w:rPr>
      </w:pPr>
      <w:r w:rsidRPr="006A3E84">
        <w:rPr>
          <w:b/>
          <w:bCs/>
          <w:sz w:val="28"/>
          <w:szCs w:val="28"/>
        </w:rPr>
        <w:t>rem Unit</w:t>
      </w:r>
      <w:r w:rsidRPr="006A3E84">
        <w:rPr>
          <w:sz w:val="28"/>
          <w:szCs w:val="28"/>
        </w:rPr>
        <w:t>: These units are relative to the font size of the root element, which is the html element.</w:t>
      </w:r>
    </w:p>
    <w:p w14:paraId="0C7B48F6" w14:textId="77777777" w:rsidR="006A3E84" w:rsidRPr="006A3E84" w:rsidRDefault="006A3E84" w:rsidP="006A3E84">
      <w:pPr>
        <w:numPr>
          <w:ilvl w:val="0"/>
          <w:numId w:val="25"/>
        </w:numPr>
        <w:rPr>
          <w:sz w:val="28"/>
          <w:szCs w:val="28"/>
        </w:rPr>
      </w:pPr>
      <w:r w:rsidRPr="006A3E84">
        <w:rPr>
          <w:b/>
          <w:bCs/>
          <w:sz w:val="28"/>
          <w:szCs w:val="28"/>
        </w:rPr>
        <w:t>vh Unit</w:t>
      </w:r>
      <w:r w:rsidRPr="006A3E84">
        <w:rPr>
          <w:sz w:val="28"/>
          <w:szCs w:val="28"/>
        </w:rPr>
        <w:t>: vh stands for "viewport height" and 1vh is equal to 1% of the viewport's height.</w:t>
      </w:r>
    </w:p>
    <w:p w14:paraId="70AAAC54" w14:textId="77777777" w:rsidR="006A3E84" w:rsidRPr="006A3E84" w:rsidRDefault="006A3E84" w:rsidP="006A3E84">
      <w:pPr>
        <w:numPr>
          <w:ilvl w:val="0"/>
          <w:numId w:val="25"/>
        </w:numPr>
        <w:rPr>
          <w:sz w:val="28"/>
          <w:szCs w:val="28"/>
        </w:rPr>
      </w:pPr>
      <w:r w:rsidRPr="006A3E84">
        <w:rPr>
          <w:b/>
          <w:bCs/>
          <w:sz w:val="28"/>
          <w:szCs w:val="28"/>
        </w:rPr>
        <w:t>vw Unit</w:t>
      </w:r>
      <w:r w:rsidRPr="006A3E84">
        <w:rPr>
          <w:sz w:val="28"/>
          <w:szCs w:val="28"/>
        </w:rPr>
        <w:t>: vw stands for "viewport width" and 1vw is equal to 1% of the viewport's width.</w:t>
      </w:r>
    </w:p>
    <w:p w14:paraId="5EA1FDBD" w14:textId="77777777" w:rsidR="006A3E84" w:rsidRPr="006A3E84" w:rsidRDefault="006A3E84" w:rsidP="006A3E84">
      <w:pPr>
        <w:rPr>
          <w:b/>
          <w:bCs/>
          <w:sz w:val="28"/>
          <w:szCs w:val="28"/>
        </w:rPr>
      </w:pPr>
      <w:r w:rsidRPr="006A3E84">
        <w:rPr>
          <w:b/>
          <w:bCs/>
          <w:sz w:val="28"/>
          <w:szCs w:val="28"/>
        </w:rPr>
        <w:t>calc Function</w:t>
      </w:r>
    </w:p>
    <w:p w14:paraId="079012CE" w14:textId="77777777" w:rsidR="006A3E84" w:rsidRPr="006A3E84" w:rsidRDefault="006A3E84" w:rsidP="006A3E84">
      <w:pPr>
        <w:numPr>
          <w:ilvl w:val="0"/>
          <w:numId w:val="26"/>
        </w:numPr>
        <w:rPr>
          <w:sz w:val="28"/>
          <w:szCs w:val="28"/>
        </w:rPr>
      </w:pPr>
      <w:r w:rsidRPr="006A3E84">
        <w:rPr>
          <w:b/>
          <w:bCs/>
          <w:sz w:val="28"/>
          <w:szCs w:val="28"/>
        </w:rPr>
        <w:t>calc() Function</w:t>
      </w:r>
      <w:r w:rsidRPr="006A3E84">
        <w:rPr>
          <w:sz w:val="28"/>
          <w:szCs w:val="28"/>
        </w:rPr>
        <w:t xml:space="preserve">: With the calc() function, you can perform calculations directly within your stylesheets to determine property values dynamically. This means that you can create flexible and </w:t>
      </w:r>
      <w:r w:rsidRPr="006A3E84">
        <w:rPr>
          <w:sz w:val="28"/>
          <w:szCs w:val="28"/>
        </w:rPr>
        <w:lastRenderedPageBreak/>
        <w:t>responsive user interfaces by calculating dimensions based on the viewport size or other elements.</w:t>
      </w:r>
    </w:p>
    <w:p w14:paraId="0ABE3E24" w14:textId="776E1285" w:rsidR="00991404" w:rsidRPr="006A3E84" w:rsidRDefault="00991404" w:rsidP="006A3E84"/>
    <w:sectPr w:rsidR="00991404" w:rsidRPr="006A3E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3815"/>
    <w:multiLevelType w:val="multilevel"/>
    <w:tmpl w:val="76C6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5B3813"/>
    <w:multiLevelType w:val="multilevel"/>
    <w:tmpl w:val="CDAC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870B4F"/>
    <w:multiLevelType w:val="multilevel"/>
    <w:tmpl w:val="2974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0E3F6A"/>
    <w:multiLevelType w:val="multilevel"/>
    <w:tmpl w:val="1C90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8B049B"/>
    <w:multiLevelType w:val="multilevel"/>
    <w:tmpl w:val="9EF2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374318"/>
    <w:multiLevelType w:val="multilevel"/>
    <w:tmpl w:val="5B2A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2E5919"/>
    <w:multiLevelType w:val="multilevel"/>
    <w:tmpl w:val="BF2A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9C2E4A"/>
    <w:multiLevelType w:val="multilevel"/>
    <w:tmpl w:val="3676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BA255A"/>
    <w:multiLevelType w:val="multilevel"/>
    <w:tmpl w:val="54F0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F71A05"/>
    <w:multiLevelType w:val="multilevel"/>
    <w:tmpl w:val="B740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EC7C30"/>
    <w:multiLevelType w:val="multilevel"/>
    <w:tmpl w:val="0716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C62C5A"/>
    <w:multiLevelType w:val="multilevel"/>
    <w:tmpl w:val="5B84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B433D4"/>
    <w:multiLevelType w:val="multilevel"/>
    <w:tmpl w:val="0124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914E13"/>
    <w:multiLevelType w:val="multilevel"/>
    <w:tmpl w:val="C90C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3504D2"/>
    <w:multiLevelType w:val="multilevel"/>
    <w:tmpl w:val="48B2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EB5AA5"/>
    <w:multiLevelType w:val="multilevel"/>
    <w:tmpl w:val="6316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CA4179"/>
    <w:multiLevelType w:val="multilevel"/>
    <w:tmpl w:val="F8F6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3352DD"/>
    <w:multiLevelType w:val="multilevel"/>
    <w:tmpl w:val="4EC6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5F4EBC"/>
    <w:multiLevelType w:val="multilevel"/>
    <w:tmpl w:val="81B6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4BA3184"/>
    <w:multiLevelType w:val="multilevel"/>
    <w:tmpl w:val="B8FE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3A59F3"/>
    <w:multiLevelType w:val="multilevel"/>
    <w:tmpl w:val="35D8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165046"/>
    <w:multiLevelType w:val="multilevel"/>
    <w:tmpl w:val="8828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B1803F6"/>
    <w:multiLevelType w:val="multilevel"/>
    <w:tmpl w:val="51B4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2FD1C7E"/>
    <w:multiLevelType w:val="multilevel"/>
    <w:tmpl w:val="7E4A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40A674E"/>
    <w:multiLevelType w:val="multilevel"/>
    <w:tmpl w:val="CAFC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4942855"/>
    <w:multiLevelType w:val="multilevel"/>
    <w:tmpl w:val="035C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9159934">
    <w:abstractNumId w:val="24"/>
  </w:num>
  <w:num w:numId="2" w16cid:durableId="1546331983">
    <w:abstractNumId w:val="23"/>
  </w:num>
  <w:num w:numId="3" w16cid:durableId="1155296181">
    <w:abstractNumId w:val="17"/>
  </w:num>
  <w:num w:numId="4" w16cid:durableId="1119682923">
    <w:abstractNumId w:val="19"/>
  </w:num>
  <w:num w:numId="5" w16cid:durableId="1455708987">
    <w:abstractNumId w:val="4"/>
  </w:num>
  <w:num w:numId="6" w16cid:durableId="1605455140">
    <w:abstractNumId w:val="11"/>
  </w:num>
  <w:num w:numId="7" w16cid:durableId="695041931">
    <w:abstractNumId w:val="9"/>
  </w:num>
  <w:num w:numId="8" w16cid:durableId="867836341">
    <w:abstractNumId w:val="14"/>
  </w:num>
  <w:num w:numId="9" w16cid:durableId="782267231">
    <w:abstractNumId w:val="22"/>
  </w:num>
  <w:num w:numId="10" w16cid:durableId="1824351920">
    <w:abstractNumId w:val="20"/>
  </w:num>
  <w:num w:numId="11" w16cid:durableId="1735159291">
    <w:abstractNumId w:val="8"/>
  </w:num>
  <w:num w:numId="12" w16cid:durableId="99180878">
    <w:abstractNumId w:val="25"/>
  </w:num>
  <w:num w:numId="13" w16cid:durableId="1241867408">
    <w:abstractNumId w:val="7"/>
  </w:num>
  <w:num w:numId="14" w16cid:durableId="971399605">
    <w:abstractNumId w:val="10"/>
  </w:num>
  <w:num w:numId="15" w16cid:durableId="881792578">
    <w:abstractNumId w:val="1"/>
  </w:num>
  <w:num w:numId="16" w16cid:durableId="689458008">
    <w:abstractNumId w:val="2"/>
  </w:num>
  <w:num w:numId="17" w16cid:durableId="216400704">
    <w:abstractNumId w:val="3"/>
  </w:num>
  <w:num w:numId="18" w16cid:durableId="812059230">
    <w:abstractNumId w:val="12"/>
  </w:num>
  <w:num w:numId="19" w16cid:durableId="1093815946">
    <w:abstractNumId w:val="6"/>
  </w:num>
  <w:num w:numId="20" w16cid:durableId="1512184790">
    <w:abstractNumId w:val="21"/>
  </w:num>
  <w:num w:numId="21" w16cid:durableId="393311374">
    <w:abstractNumId w:val="0"/>
  </w:num>
  <w:num w:numId="22" w16cid:durableId="482770579">
    <w:abstractNumId w:val="13"/>
  </w:num>
  <w:num w:numId="23" w16cid:durableId="430784955">
    <w:abstractNumId w:val="16"/>
  </w:num>
  <w:num w:numId="24" w16cid:durableId="557059975">
    <w:abstractNumId w:val="5"/>
  </w:num>
  <w:num w:numId="25" w16cid:durableId="854534705">
    <w:abstractNumId w:val="18"/>
  </w:num>
  <w:num w:numId="26" w16cid:durableId="15403138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D2"/>
    <w:rsid w:val="00175D86"/>
    <w:rsid w:val="002321AB"/>
    <w:rsid w:val="0043164D"/>
    <w:rsid w:val="00435EDB"/>
    <w:rsid w:val="004E6501"/>
    <w:rsid w:val="004E7105"/>
    <w:rsid w:val="004F4C2D"/>
    <w:rsid w:val="0057120D"/>
    <w:rsid w:val="00582A1F"/>
    <w:rsid w:val="005B7FD8"/>
    <w:rsid w:val="006A3E84"/>
    <w:rsid w:val="007F0670"/>
    <w:rsid w:val="00943DEC"/>
    <w:rsid w:val="00991404"/>
    <w:rsid w:val="009F2A32"/>
    <w:rsid w:val="00AA0F98"/>
    <w:rsid w:val="00AC3934"/>
    <w:rsid w:val="00AF1E45"/>
    <w:rsid w:val="00B57B3E"/>
    <w:rsid w:val="00B836D2"/>
    <w:rsid w:val="00BD1DE6"/>
    <w:rsid w:val="00FF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DCDBE"/>
  <w15:chartTrackingRefBased/>
  <w15:docId w15:val="{7E9810A9-7B95-4F55-BA04-37C1A3BBC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6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6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6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6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37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552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57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978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11</cp:revision>
  <dcterms:created xsi:type="dcterms:W3CDTF">2025-03-18T07:35:00Z</dcterms:created>
  <dcterms:modified xsi:type="dcterms:W3CDTF">2025-03-28T12:20:00Z</dcterms:modified>
</cp:coreProperties>
</file>