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E82F9" w14:textId="5DFE0D8C" w:rsidR="0010385A" w:rsidRPr="00333298" w:rsidRDefault="00C16F71" w:rsidP="00C16F7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33298">
        <w:rPr>
          <w:rFonts w:ascii="Times New Roman" w:hAnsi="Times New Roman" w:cs="Times New Roman"/>
          <w:b/>
          <w:sz w:val="32"/>
          <w:szCs w:val="24"/>
        </w:rPr>
        <w:t>Adult Guardianship Petition: Next Steps</w:t>
      </w:r>
    </w:p>
    <w:p w14:paraId="259FDF5B" w14:textId="198DEA8A" w:rsidR="00C16F71" w:rsidRDefault="00C16F71" w:rsidP="00C16F71">
      <w:pPr>
        <w:rPr>
          <w:rFonts w:ascii="Times New Roman" w:hAnsi="Times New Roman" w:cs="Times New Roman"/>
          <w:sz w:val="24"/>
          <w:szCs w:val="24"/>
        </w:rPr>
      </w:pPr>
    </w:p>
    <w:p w14:paraId="29093ABC" w14:textId="6292D076" w:rsidR="007606D3" w:rsidRDefault="00C16F71" w:rsidP="007606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using the Interview Assistant to </w:t>
      </w:r>
      <w:r w:rsidR="00333298">
        <w:rPr>
          <w:rFonts w:ascii="Times New Roman" w:hAnsi="Times New Roman" w:cs="Times New Roman"/>
          <w:sz w:val="24"/>
          <w:szCs w:val="24"/>
        </w:rPr>
        <w:t>help you complete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the “</w:t>
      </w:r>
      <w:r w:rsidRPr="00C16F71">
        <w:rPr>
          <w:rFonts w:ascii="Times New Roman" w:hAnsi="Times New Roman" w:cs="Times New Roman"/>
          <w:sz w:val="24"/>
          <w:szCs w:val="24"/>
        </w:rPr>
        <w:t>Petition for Appointment of a Guardian for an Incapacitated Person</w:t>
      </w:r>
      <w:r w:rsidR="007606D3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8BAB60F" w14:textId="77777777" w:rsidR="007606D3" w:rsidRDefault="007606D3" w:rsidP="00760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46E99" w14:textId="2EA607B1" w:rsidR="00C16F71" w:rsidRPr="007606D3" w:rsidRDefault="00C16F71" w:rsidP="007606D3">
      <w:pPr>
        <w:jc w:val="center"/>
        <w:rPr>
          <w:rFonts w:ascii="Times New Roman" w:hAnsi="Times New Roman" w:cs="Times New Roman"/>
          <w:i/>
          <w:sz w:val="20"/>
          <w:szCs w:val="24"/>
        </w:rPr>
      </w:pPr>
      <w:r w:rsidRPr="007606D3">
        <w:rPr>
          <w:rFonts w:ascii="Times New Roman" w:hAnsi="Times New Roman" w:cs="Times New Roman"/>
          <w:i/>
          <w:sz w:val="20"/>
          <w:szCs w:val="24"/>
        </w:rPr>
        <w:t>Please note that completing th</w:t>
      </w:r>
      <w:r w:rsidR="007606D3" w:rsidRPr="007606D3">
        <w:rPr>
          <w:rFonts w:ascii="Times New Roman" w:hAnsi="Times New Roman" w:cs="Times New Roman"/>
          <w:i/>
          <w:sz w:val="20"/>
          <w:szCs w:val="24"/>
        </w:rPr>
        <w:t>e</w:t>
      </w:r>
      <w:r w:rsidRPr="007606D3">
        <w:rPr>
          <w:rFonts w:ascii="Times New Roman" w:hAnsi="Times New Roman" w:cs="Times New Roman"/>
          <w:i/>
          <w:sz w:val="20"/>
          <w:szCs w:val="24"/>
        </w:rPr>
        <w:t xml:space="preserve"> interview does not give you any legal rights</w:t>
      </w:r>
      <w:r w:rsidR="00D537CD">
        <w:rPr>
          <w:rFonts w:ascii="Times New Roman" w:hAnsi="Times New Roman" w:cs="Times New Roman"/>
          <w:i/>
          <w:sz w:val="20"/>
          <w:szCs w:val="24"/>
        </w:rPr>
        <w:t xml:space="preserve"> and is not intended as a substitute for legal advice.</w:t>
      </w:r>
      <w:r w:rsidRPr="007606D3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="00D537CD">
        <w:rPr>
          <w:rFonts w:ascii="Times New Roman" w:hAnsi="Times New Roman" w:cs="Times New Roman"/>
          <w:i/>
          <w:sz w:val="20"/>
          <w:szCs w:val="24"/>
        </w:rPr>
        <w:t>Y</w:t>
      </w:r>
      <w:r w:rsidR="00030043" w:rsidRPr="007606D3">
        <w:rPr>
          <w:rFonts w:ascii="Times New Roman" w:hAnsi="Times New Roman" w:cs="Times New Roman"/>
          <w:i/>
          <w:sz w:val="20"/>
          <w:szCs w:val="24"/>
        </w:rPr>
        <w:t xml:space="preserve">ou should contact an attorney to obtain </w:t>
      </w:r>
      <w:r w:rsidR="00D537CD">
        <w:rPr>
          <w:rFonts w:ascii="Times New Roman" w:hAnsi="Times New Roman" w:cs="Times New Roman"/>
          <w:i/>
          <w:sz w:val="20"/>
          <w:szCs w:val="24"/>
        </w:rPr>
        <w:t xml:space="preserve">legal </w:t>
      </w:r>
      <w:r w:rsidR="00030043" w:rsidRPr="007606D3">
        <w:rPr>
          <w:rFonts w:ascii="Times New Roman" w:hAnsi="Times New Roman" w:cs="Times New Roman"/>
          <w:i/>
          <w:sz w:val="20"/>
          <w:szCs w:val="24"/>
        </w:rPr>
        <w:t xml:space="preserve">advice with respect to any </w:t>
      </w:r>
      <w:proofErr w:type="gramStart"/>
      <w:r w:rsidR="00030043" w:rsidRPr="007606D3">
        <w:rPr>
          <w:rFonts w:ascii="Times New Roman" w:hAnsi="Times New Roman" w:cs="Times New Roman"/>
          <w:i/>
          <w:sz w:val="20"/>
          <w:szCs w:val="24"/>
        </w:rPr>
        <w:t>particular issue</w:t>
      </w:r>
      <w:proofErr w:type="gramEnd"/>
      <w:r w:rsidR="00030043" w:rsidRPr="007606D3">
        <w:rPr>
          <w:rFonts w:ascii="Times New Roman" w:hAnsi="Times New Roman" w:cs="Times New Roman"/>
          <w:i/>
          <w:sz w:val="20"/>
          <w:szCs w:val="24"/>
        </w:rPr>
        <w:t xml:space="preserve"> or </w:t>
      </w:r>
      <w:r w:rsidR="00030043" w:rsidRPr="007606D3">
        <w:rPr>
          <w:rFonts w:ascii="Times New Roman" w:hAnsi="Times New Roman" w:cs="Times New Roman"/>
          <w:i/>
          <w:sz w:val="20"/>
          <w:szCs w:val="24"/>
        </w:rPr>
        <w:t>concern</w:t>
      </w:r>
      <w:r w:rsidR="00030043" w:rsidRPr="007606D3">
        <w:rPr>
          <w:rFonts w:ascii="Times New Roman" w:hAnsi="Times New Roman" w:cs="Times New Roman"/>
          <w:i/>
          <w:sz w:val="20"/>
          <w:szCs w:val="24"/>
        </w:rPr>
        <w:t xml:space="preserve">. </w:t>
      </w:r>
      <w:r w:rsidRPr="007606D3">
        <w:rPr>
          <w:rFonts w:ascii="Times New Roman" w:hAnsi="Times New Roman" w:cs="Times New Roman"/>
          <w:i/>
          <w:sz w:val="20"/>
          <w:szCs w:val="24"/>
        </w:rPr>
        <w:t xml:space="preserve">The goal of this interview is to assist the user in starting the </w:t>
      </w:r>
      <w:r w:rsidR="007606D3" w:rsidRPr="007606D3">
        <w:rPr>
          <w:rFonts w:ascii="Times New Roman" w:hAnsi="Times New Roman" w:cs="Times New Roman"/>
          <w:i/>
          <w:sz w:val="20"/>
          <w:szCs w:val="24"/>
        </w:rPr>
        <w:t xml:space="preserve">process of an </w:t>
      </w:r>
      <w:r w:rsidRPr="007606D3">
        <w:rPr>
          <w:rFonts w:ascii="Times New Roman" w:hAnsi="Times New Roman" w:cs="Times New Roman"/>
          <w:i/>
          <w:sz w:val="20"/>
          <w:szCs w:val="24"/>
        </w:rPr>
        <w:t xml:space="preserve">adult guardianship </w:t>
      </w:r>
      <w:r w:rsidR="007606D3" w:rsidRPr="007606D3">
        <w:rPr>
          <w:rFonts w:ascii="Times New Roman" w:hAnsi="Times New Roman" w:cs="Times New Roman"/>
          <w:i/>
          <w:sz w:val="20"/>
          <w:szCs w:val="24"/>
        </w:rPr>
        <w:t xml:space="preserve">petition </w:t>
      </w:r>
      <w:r w:rsidRPr="007606D3">
        <w:rPr>
          <w:rFonts w:ascii="Times New Roman" w:hAnsi="Times New Roman" w:cs="Times New Roman"/>
          <w:i/>
          <w:sz w:val="20"/>
          <w:szCs w:val="24"/>
        </w:rPr>
        <w:t>and is for informational purposes only.</w:t>
      </w:r>
      <w:r w:rsidRPr="007606D3">
        <w:rPr>
          <w:rFonts w:ascii="Times New Roman" w:hAnsi="Times New Roman" w:cs="Times New Roman"/>
          <w:i/>
          <w:sz w:val="20"/>
          <w:szCs w:val="24"/>
        </w:rPr>
        <w:t xml:space="preserve"> Use of and access to this </w:t>
      </w:r>
      <w:r w:rsidRPr="007606D3">
        <w:rPr>
          <w:rFonts w:ascii="Times New Roman" w:hAnsi="Times New Roman" w:cs="Times New Roman"/>
          <w:i/>
          <w:sz w:val="20"/>
          <w:szCs w:val="24"/>
        </w:rPr>
        <w:t>interview assistant</w:t>
      </w:r>
      <w:r w:rsidRPr="007606D3">
        <w:rPr>
          <w:rFonts w:ascii="Times New Roman" w:hAnsi="Times New Roman" w:cs="Times New Roman"/>
          <w:i/>
          <w:sz w:val="20"/>
          <w:szCs w:val="24"/>
        </w:rPr>
        <w:t xml:space="preserve"> or any links contained within do not create an attorney-client relationship.</w:t>
      </w:r>
    </w:p>
    <w:p w14:paraId="1A7E7027" w14:textId="77777777" w:rsidR="00327938" w:rsidRDefault="00327938" w:rsidP="00C16F71">
      <w:pPr>
        <w:rPr>
          <w:rFonts w:ascii="Times New Roman" w:hAnsi="Times New Roman" w:cs="Times New Roman"/>
          <w:sz w:val="24"/>
          <w:szCs w:val="24"/>
        </w:rPr>
      </w:pPr>
    </w:p>
    <w:p w14:paraId="3590EDC2" w14:textId="6994D4A0" w:rsidR="00C16F71" w:rsidRDefault="00C16F71" w:rsidP="00C16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that you’ve completed the interview and downloaded your partially completed petition, here</w:t>
      </w:r>
      <w:r w:rsidR="00030043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727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recommended next steps:</w:t>
      </w:r>
    </w:p>
    <w:p w14:paraId="479D81D0" w14:textId="239277ED" w:rsidR="008E3727" w:rsidRDefault="008E3727" w:rsidP="008E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Open 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downloaded </w:t>
      </w:r>
      <w:r w:rsidR="00030043">
        <w:rPr>
          <w:rFonts w:ascii="Times New Roman" w:hAnsi="Times New Roman" w:cs="Times New Roman"/>
          <w:sz w:val="24"/>
          <w:szCs w:val="24"/>
        </w:rPr>
        <w:t xml:space="preserve">petition </w:t>
      </w:r>
      <w:r>
        <w:rPr>
          <w:rFonts w:ascii="Times New Roman" w:hAnsi="Times New Roman" w:cs="Times New Roman"/>
          <w:sz w:val="24"/>
          <w:szCs w:val="24"/>
        </w:rPr>
        <w:t xml:space="preserve">and fill out all personal information on the Petitioner (the person submitting the petition), the proposed guardian, and the Respondent on </w:t>
      </w:r>
      <w:r w:rsidR="00327938">
        <w:rPr>
          <w:rFonts w:ascii="Times New Roman" w:hAnsi="Times New Roman" w:cs="Times New Roman"/>
          <w:sz w:val="24"/>
          <w:szCs w:val="24"/>
        </w:rPr>
        <w:t>the first page of the petition</w:t>
      </w:r>
      <w:r>
        <w:rPr>
          <w:rFonts w:ascii="Times New Roman" w:hAnsi="Times New Roman" w:cs="Times New Roman"/>
          <w:sz w:val="24"/>
          <w:szCs w:val="24"/>
        </w:rPr>
        <w:t xml:space="preserve">. If you have a co-guardian or co-petitioner, you </w:t>
      </w:r>
      <w:r w:rsidR="00327938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need to add an additional page to the petition with their address, contact information, and relationship to the Respondent.</w:t>
      </w:r>
    </w:p>
    <w:p w14:paraId="19E58E19" w14:textId="13075852" w:rsidR="008E3727" w:rsidRDefault="00327938" w:rsidP="008E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pages 3 and 4 of the petition, the petition asks you to fill out information about any interested parties, such as the Respondent’s spouse, siblings, parents, previous</w:t>
      </w:r>
      <w:r w:rsidR="008C7E5E">
        <w:rPr>
          <w:rFonts w:ascii="Times New Roman" w:hAnsi="Times New Roman" w:cs="Times New Roman"/>
          <w:sz w:val="24"/>
          <w:szCs w:val="24"/>
        </w:rPr>
        <w:t xml:space="preserve"> guardian(s), etc. Fill out their information on the form and mark their relationship to the Respondent</w:t>
      </w:r>
      <w:r w:rsidR="00030043">
        <w:rPr>
          <w:rFonts w:ascii="Times New Roman" w:hAnsi="Times New Roman" w:cs="Times New Roman"/>
          <w:sz w:val="24"/>
          <w:szCs w:val="24"/>
        </w:rPr>
        <w:t xml:space="preserve"> with an X</w:t>
      </w:r>
      <w:r w:rsidR="008C7E5E">
        <w:rPr>
          <w:rFonts w:ascii="Times New Roman" w:hAnsi="Times New Roman" w:cs="Times New Roman"/>
          <w:sz w:val="24"/>
          <w:szCs w:val="24"/>
        </w:rPr>
        <w:t>. These are the people you will have to notify of this guardianship petition.</w:t>
      </w:r>
    </w:p>
    <w:p w14:paraId="153BBF46" w14:textId="0C59D633" w:rsidR="008C7E5E" w:rsidRDefault="008C7E5E" w:rsidP="008E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the entire </w:t>
      </w:r>
      <w:r w:rsidR="00CF2842">
        <w:rPr>
          <w:rFonts w:ascii="Times New Roman" w:hAnsi="Times New Roman" w:cs="Times New Roman"/>
          <w:sz w:val="24"/>
          <w:szCs w:val="24"/>
        </w:rPr>
        <w:t>petition</w:t>
      </w:r>
      <w:r>
        <w:rPr>
          <w:rFonts w:ascii="Times New Roman" w:hAnsi="Times New Roman" w:cs="Times New Roman"/>
          <w:sz w:val="24"/>
          <w:szCs w:val="24"/>
        </w:rPr>
        <w:t xml:space="preserve">, double check that there are no areas that require your attention and that all the appropriate areas are </w:t>
      </w:r>
      <w:r w:rsidR="00030043">
        <w:rPr>
          <w:rFonts w:ascii="Times New Roman" w:hAnsi="Times New Roman" w:cs="Times New Roman"/>
          <w:sz w:val="24"/>
          <w:szCs w:val="24"/>
        </w:rPr>
        <w:t>marked with an 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FB66B1" w14:textId="18B10E6E" w:rsidR="008C7E5E" w:rsidRDefault="008C7E5E" w:rsidP="008E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what other documents need to be submitted with this petition:</w:t>
      </w:r>
    </w:p>
    <w:p w14:paraId="1A9DA155" w14:textId="75DA30A8" w:rsidR="008C7E5E" w:rsidRDefault="00E3244A" w:rsidP="00327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327938" w:rsidRPr="00E3244A">
          <w:rPr>
            <w:rStyle w:val="Hyperlink"/>
            <w:rFonts w:ascii="Times New Roman" w:hAnsi="Times New Roman" w:cs="Times New Roman"/>
            <w:sz w:val="24"/>
            <w:szCs w:val="24"/>
          </w:rPr>
          <w:t>Medical Certificate</w:t>
        </w:r>
      </w:hyperlink>
      <w:r w:rsidR="00327938" w:rsidRPr="008C7E5E">
        <w:rPr>
          <w:rFonts w:ascii="Times New Roman" w:hAnsi="Times New Roman" w:cs="Times New Roman"/>
          <w:sz w:val="24"/>
          <w:szCs w:val="24"/>
        </w:rPr>
        <w:t xml:space="preserve"> OR </w:t>
      </w:r>
      <w:hyperlink r:id="rId6" w:history="1">
        <w:r w:rsidR="00327938" w:rsidRPr="00E3244A">
          <w:rPr>
            <w:rStyle w:val="Hyperlink"/>
            <w:rFonts w:ascii="Times New Roman" w:hAnsi="Times New Roman" w:cs="Times New Roman"/>
            <w:sz w:val="24"/>
            <w:szCs w:val="24"/>
          </w:rPr>
          <w:t>Clinical Team Report</w:t>
        </w:r>
      </w:hyperlink>
    </w:p>
    <w:p w14:paraId="181A122D" w14:textId="76DE9C17" w:rsidR="008C7E5E" w:rsidRDefault="00327938" w:rsidP="00327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7E5E">
        <w:rPr>
          <w:rFonts w:ascii="Times New Roman" w:hAnsi="Times New Roman" w:cs="Times New Roman"/>
          <w:sz w:val="24"/>
          <w:szCs w:val="24"/>
        </w:rPr>
        <w:t xml:space="preserve">Guardian's Signed </w:t>
      </w:r>
      <w:hyperlink r:id="rId7" w:history="1">
        <w:r w:rsidRPr="00E3244A">
          <w:rPr>
            <w:rStyle w:val="Hyperlink"/>
            <w:rFonts w:ascii="Times New Roman" w:hAnsi="Times New Roman" w:cs="Times New Roman"/>
            <w:sz w:val="24"/>
            <w:szCs w:val="24"/>
          </w:rPr>
          <w:t>Bond</w:t>
        </w:r>
      </w:hyperlink>
      <w:r w:rsidRPr="008C7E5E">
        <w:rPr>
          <w:rFonts w:ascii="Times New Roman" w:hAnsi="Times New Roman" w:cs="Times New Roman"/>
          <w:sz w:val="24"/>
          <w:szCs w:val="24"/>
        </w:rPr>
        <w:t>(s)</w:t>
      </w:r>
    </w:p>
    <w:p w14:paraId="59ECA4C8" w14:textId="471D96BA" w:rsidR="004A5007" w:rsidRDefault="004A5007" w:rsidP="004A500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5007">
        <w:rPr>
          <w:rFonts w:ascii="Times New Roman" w:hAnsi="Times New Roman" w:cs="Times New Roman"/>
          <w:sz w:val="24"/>
          <w:szCs w:val="24"/>
        </w:rPr>
        <w:t xml:space="preserve">A guardian must sign a “bond.” A bond is a consent to jurisdiction of the court where you are filing the petition as well as a promise that the guardian will use any of </w:t>
      </w:r>
      <w:r>
        <w:rPr>
          <w:rFonts w:ascii="Times New Roman" w:hAnsi="Times New Roman" w:cs="Times New Roman"/>
          <w:sz w:val="24"/>
          <w:szCs w:val="24"/>
        </w:rPr>
        <w:t>the Respondent</w:t>
      </w:r>
      <w:r w:rsidRPr="004A5007">
        <w:rPr>
          <w:rFonts w:ascii="Times New Roman" w:hAnsi="Times New Roman" w:cs="Times New Roman"/>
          <w:sz w:val="24"/>
          <w:szCs w:val="24"/>
        </w:rPr>
        <w:t xml:space="preserve">'s money in his or her best interest. Each guardian must sign their own bond, meaning </w:t>
      </w:r>
      <w:r>
        <w:rPr>
          <w:rFonts w:ascii="Times New Roman" w:hAnsi="Times New Roman" w:cs="Times New Roman"/>
          <w:sz w:val="24"/>
          <w:szCs w:val="24"/>
        </w:rPr>
        <w:t xml:space="preserve">if there are two guardians </w:t>
      </w:r>
      <w:r w:rsidRPr="004A5007">
        <w:rPr>
          <w:rFonts w:ascii="Times New Roman" w:hAnsi="Times New Roman" w:cs="Times New Roman"/>
          <w:sz w:val="24"/>
          <w:szCs w:val="24"/>
        </w:rPr>
        <w:t>there needs to be two bonds submitted to the court.</w:t>
      </w:r>
    </w:p>
    <w:p w14:paraId="76FE385A" w14:textId="31E09E92" w:rsidR="008C7E5E" w:rsidRDefault="00E3244A" w:rsidP="00327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327938" w:rsidRPr="00E3244A">
          <w:rPr>
            <w:rStyle w:val="Hyperlink"/>
            <w:rFonts w:ascii="Times New Roman" w:hAnsi="Times New Roman" w:cs="Times New Roman"/>
            <w:sz w:val="24"/>
            <w:szCs w:val="24"/>
          </w:rPr>
          <w:t>Military Affidavit</w:t>
        </w:r>
      </w:hyperlink>
    </w:p>
    <w:p w14:paraId="1CFE5B66" w14:textId="4AF5182C" w:rsidR="008C7E5E" w:rsidRDefault="00E3244A" w:rsidP="00327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327938" w:rsidRPr="00E3244A">
          <w:rPr>
            <w:rStyle w:val="Hyperlink"/>
            <w:rFonts w:ascii="Times New Roman" w:hAnsi="Times New Roman" w:cs="Times New Roman"/>
            <w:sz w:val="24"/>
            <w:szCs w:val="24"/>
          </w:rPr>
          <w:t>Verified Motion for Temporary Guardianship</w:t>
        </w:r>
      </w:hyperlink>
      <w:r w:rsidR="00327938" w:rsidRPr="008C7E5E">
        <w:rPr>
          <w:rFonts w:ascii="Times New Roman" w:hAnsi="Times New Roman" w:cs="Times New Roman"/>
          <w:sz w:val="24"/>
          <w:szCs w:val="24"/>
        </w:rPr>
        <w:t xml:space="preserve"> (if applicable) </w:t>
      </w:r>
    </w:p>
    <w:p w14:paraId="22F4A285" w14:textId="6AE3144C" w:rsidR="00327938" w:rsidRDefault="00327938" w:rsidP="00327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7E5E">
        <w:rPr>
          <w:rFonts w:ascii="Times New Roman" w:hAnsi="Times New Roman" w:cs="Times New Roman"/>
          <w:sz w:val="24"/>
          <w:szCs w:val="24"/>
        </w:rPr>
        <w:t xml:space="preserve">Any Other Documents Related to </w:t>
      </w:r>
      <w:r w:rsidR="008C7E5E">
        <w:rPr>
          <w:rFonts w:ascii="Times New Roman" w:hAnsi="Times New Roman" w:cs="Times New Roman"/>
          <w:sz w:val="24"/>
          <w:szCs w:val="24"/>
        </w:rPr>
        <w:t>the Respondent</w:t>
      </w:r>
      <w:r w:rsidRPr="008C7E5E">
        <w:rPr>
          <w:rFonts w:ascii="Times New Roman" w:hAnsi="Times New Roman" w:cs="Times New Roman"/>
          <w:sz w:val="24"/>
          <w:szCs w:val="24"/>
        </w:rPr>
        <w:t xml:space="preserve"> - Health Care Proxy, Durable Power of Attorney, Guardian, Conservator, or Representative Payee (if applicable)</w:t>
      </w:r>
    </w:p>
    <w:p w14:paraId="19730AA8" w14:textId="356BAB7E" w:rsidR="00327938" w:rsidRDefault="008C7E5E" w:rsidP="008E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costs of filing a</w:t>
      </w:r>
      <w:r w:rsidR="00CF2842">
        <w:rPr>
          <w:rFonts w:ascii="Times New Roman" w:hAnsi="Times New Roman" w:cs="Times New Roman"/>
          <w:sz w:val="24"/>
          <w:szCs w:val="24"/>
        </w:rPr>
        <w:t>n adult</w:t>
      </w:r>
      <w:r>
        <w:rPr>
          <w:rFonts w:ascii="Times New Roman" w:hAnsi="Times New Roman" w:cs="Times New Roman"/>
          <w:sz w:val="24"/>
          <w:szCs w:val="24"/>
        </w:rPr>
        <w:t xml:space="preserve"> guardianship petition. Although the court does not charge to file a guardianship petition, </w:t>
      </w:r>
      <w:r w:rsidR="00327938" w:rsidRPr="008C7E5E">
        <w:rPr>
          <w:rFonts w:ascii="Times New Roman" w:hAnsi="Times New Roman" w:cs="Times New Roman"/>
          <w:sz w:val="24"/>
          <w:szCs w:val="24"/>
        </w:rPr>
        <w:t>it does cost $20 for the paper you will need to notify people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938" w:rsidRPr="008C7E5E">
        <w:rPr>
          <w:rFonts w:ascii="Times New Roman" w:hAnsi="Times New Roman" w:cs="Times New Roman"/>
          <w:sz w:val="24"/>
          <w:szCs w:val="24"/>
        </w:rPr>
        <w:t xml:space="preserve">and it costs about $150 if you need to notify people through the </w:t>
      </w:r>
      <w:r>
        <w:rPr>
          <w:rFonts w:ascii="Times New Roman" w:hAnsi="Times New Roman" w:cs="Times New Roman"/>
          <w:sz w:val="24"/>
          <w:szCs w:val="24"/>
        </w:rPr>
        <w:t>news</w:t>
      </w:r>
      <w:r w:rsidR="00327938" w:rsidRPr="008C7E5E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 or other publication</w:t>
      </w:r>
      <w:r w:rsidR="00327938" w:rsidRPr="008C7E5E">
        <w:rPr>
          <w:rFonts w:ascii="Times New Roman" w:hAnsi="Times New Roman" w:cs="Times New Roman"/>
          <w:sz w:val="24"/>
          <w:szCs w:val="24"/>
        </w:rPr>
        <w:t xml:space="preserve">. It costs another $20 for a certified copy of the guardianship papers. If you cannot afford these costs, you may qualify to have </w:t>
      </w:r>
      <w:proofErr w:type="gramStart"/>
      <w:r w:rsidR="00327938" w:rsidRPr="008C7E5E">
        <w:rPr>
          <w:rFonts w:ascii="Times New Roman" w:hAnsi="Times New Roman" w:cs="Times New Roman"/>
          <w:sz w:val="24"/>
          <w:szCs w:val="24"/>
        </w:rPr>
        <w:t>part</w:t>
      </w:r>
      <w:proofErr w:type="gramEnd"/>
      <w:r w:rsidR="00327938" w:rsidRPr="008C7E5E">
        <w:rPr>
          <w:rFonts w:ascii="Times New Roman" w:hAnsi="Times New Roman" w:cs="Times New Roman"/>
          <w:sz w:val="24"/>
          <w:szCs w:val="24"/>
        </w:rPr>
        <w:t xml:space="preserve"> or all of these costs waived (i.e. you would not have to pay). To determine if you qualify to have these costs waived, click </w:t>
      </w:r>
      <w:hyperlink r:id="rId10" w:history="1">
        <w:r w:rsidR="00327938" w:rsidRPr="008C7E5E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327938" w:rsidRPr="008C7E5E">
        <w:rPr>
          <w:rFonts w:ascii="Times New Roman" w:hAnsi="Times New Roman" w:cs="Times New Roman"/>
          <w:sz w:val="24"/>
          <w:szCs w:val="24"/>
        </w:rPr>
        <w:t xml:space="preserve">. If you have determined that you do qualify to have these costs waived, you will need to submit a form called an "Affidavit of Indigency," which can be found </w:t>
      </w:r>
      <w:hyperlink r:id="rId11" w:history="1">
        <w:r w:rsidR="00327938" w:rsidRPr="004A5007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327938" w:rsidRPr="008C7E5E">
        <w:rPr>
          <w:rFonts w:ascii="Times New Roman" w:hAnsi="Times New Roman" w:cs="Times New Roman"/>
          <w:sz w:val="24"/>
          <w:szCs w:val="24"/>
        </w:rPr>
        <w:t>.</w:t>
      </w:r>
    </w:p>
    <w:p w14:paraId="69A5A4AA" w14:textId="568FFEC3" w:rsidR="007606D3" w:rsidRDefault="00E3244A" w:rsidP="0076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you checked off any of the areas in paragraph 14</w:t>
      </w:r>
      <w:r w:rsidR="00030043">
        <w:rPr>
          <w:rFonts w:ascii="Times New Roman" w:hAnsi="Times New Roman" w:cs="Times New Roman"/>
          <w:sz w:val="24"/>
          <w:szCs w:val="24"/>
        </w:rPr>
        <w:t xml:space="preserve"> (on page 6) that require specific court authorization, you will also need to </w:t>
      </w:r>
      <w:proofErr w:type="gramStart"/>
      <w:r w:rsidR="00030043">
        <w:rPr>
          <w:rFonts w:ascii="Times New Roman" w:hAnsi="Times New Roman" w:cs="Times New Roman"/>
          <w:sz w:val="24"/>
          <w:szCs w:val="24"/>
        </w:rPr>
        <w:t>look into</w:t>
      </w:r>
      <w:proofErr w:type="gramEnd"/>
      <w:r w:rsidR="00030043">
        <w:rPr>
          <w:rFonts w:ascii="Times New Roman" w:hAnsi="Times New Roman" w:cs="Times New Roman"/>
          <w:sz w:val="24"/>
          <w:szCs w:val="24"/>
        </w:rPr>
        <w:t xml:space="preserve"> a Rogers Guardianship. For more information, click </w:t>
      </w:r>
      <w:hyperlink r:id="rId12" w:history="1">
        <w:r w:rsidR="00030043" w:rsidRPr="00030043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030043">
        <w:rPr>
          <w:rFonts w:ascii="Times New Roman" w:hAnsi="Times New Roman" w:cs="Times New Roman"/>
          <w:sz w:val="24"/>
          <w:szCs w:val="24"/>
        </w:rPr>
        <w:t>.</w:t>
      </w:r>
    </w:p>
    <w:p w14:paraId="3AB9C923" w14:textId="61370CBF" w:rsidR="007606D3" w:rsidRDefault="007606D3" w:rsidP="0076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some general information on Guardianships and Conservatorships, click </w:t>
      </w:r>
      <w:hyperlink r:id="rId13" w:history="1">
        <w:r w:rsidRPr="007606D3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7F0F17A" w14:textId="469DA61C" w:rsidR="00F74BDB" w:rsidRPr="007606D3" w:rsidRDefault="00F74BDB" w:rsidP="0076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need help finding an attorney that specializes in this area, visit the Massachusetts Guardianship Association </w:t>
      </w:r>
      <w:hyperlink r:id="rId14" w:history="1">
        <w:r w:rsidRPr="00F74BDB">
          <w:rPr>
            <w:rStyle w:val="Hyperlink"/>
            <w:rFonts w:ascii="Times New Roman" w:hAnsi="Times New Roman" w:cs="Times New Roman"/>
            <w:sz w:val="24"/>
            <w:szCs w:val="24"/>
          </w:rPr>
          <w:t>website</w:t>
        </w:r>
      </w:hyperlink>
      <w:r w:rsidR="00D537CD">
        <w:rPr>
          <w:rFonts w:ascii="Times New Roman" w:hAnsi="Times New Roman" w:cs="Times New Roman"/>
          <w:sz w:val="24"/>
          <w:szCs w:val="24"/>
        </w:rPr>
        <w:t xml:space="preserve"> or </w:t>
      </w:r>
      <w:hyperlink r:id="rId15" w:history="1">
        <w:r w:rsidR="00D537CD" w:rsidRPr="00D537CD">
          <w:rPr>
            <w:rStyle w:val="Hyperlink"/>
            <w:rFonts w:ascii="Times New Roman" w:hAnsi="Times New Roman" w:cs="Times New Roman"/>
            <w:sz w:val="24"/>
            <w:szCs w:val="24"/>
          </w:rPr>
          <w:t>mass.gov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sectPr w:rsidR="00F74BDB" w:rsidRPr="0076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C6BFF"/>
    <w:multiLevelType w:val="hybridMultilevel"/>
    <w:tmpl w:val="EBBE7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30197"/>
    <w:multiLevelType w:val="multilevel"/>
    <w:tmpl w:val="0742E730"/>
    <w:styleLink w:val="Outlines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u w:val="no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rFonts w:ascii="Times New Roman" w:eastAsia="Arial" w:hAnsi="Times New Roman" w:cs="Times New Roman" w:hint="default"/>
        <w:b w:val="0"/>
        <w:i w:val="0"/>
        <w:u w:val="none"/>
      </w:rPr>
    </w:lvl>
    <w:lvl w:ilvl="4">
      <w:start w:val="1"/>
      <w:numFmt w:val="decimal"/>
      <w:lvlText w:val="(%5)"/>
      <w:lvlJc w:val="left"/>
      <w:pPr>
        <w:ind w:left="2160" w:hanging="36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0"/>
        </w:tabs>
        <w:ind w:left="2520" w:hanging="360"/>
      </w:pPr>
      <w:rPr>
        <w:rFonts w:hint="default"/>
        <w:u w:val="none"/>
      </w:rPr>
    </w:lvl>
    <w:lvl w:ilvl="6">
      <w:start w:val="1"/>
      <w:numFmt w:val="lowerRoman"/>
      <w:lvlText w:val="(%7)"/>
      <w:lvlJc w:val="right"/>
      <w:pPr>
        <w:tabs>
          <w:tab w:val="num" w:pos="5400"/>
        </w:tabs>
        <w:ind w:left="2880" w:hanging="360"/>
      </w:pPr>
      <w:rPr>
        <w:rFonts w:hint="default"/>
        <w:u w:val="none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  <w:u w:val="none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71"/>
    <w:rsid w:val="00030043"/>
    <w:rsid w:val="0010385A"/>
    <w:rsid w:val="00327938"/>
    <w:rsid w:val="00333298"/>
    <w:rsid w:val="004A5007"/>
    <w:rsid w:val="004D1FA9"/>
    <w:rsid w:val="007606D3"/>
    <w:rsid w:val="008C7E5E"/>
    <w:rsid w:val="008E3727"/>
    <w:rsid w:val="00A101E3"/>
    <w:rsid w:val="00C16F71"/>
    <w:rsid w:val="00CF2842"/>
    <w:rsid w:val="00D537CD"/>
    <w:rsid w:val="00E3244A"/>
    <w:rsid w:val="00F7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DE3C"/>
  <w15:chartTrackingRefBased/>
  <w15:docId w15:val="{ADF42F29-10B7-4069-AABD-EE9EF80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s">
    <w:name w:val="Outlines"/>
    <w:uiPriority w:val="99"/>
    <w:rsid w:val="004D1FA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16F71"/>
    <w:pPr>
      <w:ind w:left="720"/>
      <w:contextualSpacing/>
    </w:pPr>
  </w:style>
  <w:style w:type="character" w:customStyle="1" w:styleId="page-title">
    <w:name w:val="page-title"/>
    <w:basedOn w:val="DefaultParagraphFont"/>
    <w:rsid w:val="008E3727"/>
  </w:style>
  <w:style w:type="character" w:customStyle="1" w:styleId="page-desc">
    <w:name w:val="page-desc"/>
    <w:basedOn w:val="DefaultParagraphFont"/>
    <w:rsid w:val="008E3727"/>
  </w:style>
  <w:style w:type="paragraph" w:styleId="NormalWeb">
    <w:name w:val="Normal (Web)"/>
    <w:basedOn w:val="Normal"/>
    <w:uiPriority w:val="99"/>
    <w:semiHidden/>
    <w:unhideWhenUsed/>
    <w:rsid w:val="008E372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-data">
    <w:name w:val="token-data"/>
    <w:basedOn w:val="DefaultParagraphFont"/>
    <w:rsid w:val="008E3727"/>
  </w:style>
  <w:style w:type="character" w:styleId="Hyperlink">
    <w:name w:val="Hyperlink"/>
    <w:basedOn w:val="DefaultParagraphFont"/>
    <w:uiPriority w:val="99"/>
    <w:unhideWhenUsed/>
    <w:rsid w:val="00327938"/>
    <w:rPr>
      <w:color w:val="0000FF"/>
      <w:u w:val="single"/>
    </w:rPr>
  </w:style>
  <w:style w:type="character" w:customStyle="1" w:styleId="question-remarks">
    <w:name w:val="question-remarks"/>
    <w:basedOn w:val="DefaultParagraphFont"/>
    <w:rsid w:val="00327938"/>
  </w:style>
  <w:style w:type="character" w:customStyle="1" w:styleId="required-indicator">
    <w:name w:val="required-indicator"/>
    <w:basedOn w:val="DefaultParagraphFont"/>
    <w:rsid w:val="00327938"/>
  </w:style>
  <w:style w:type="character" w:styleId="UnresolvedMention">
    <w:name w:val="Unresolved Mention"/>
    <w:basedOn w:val="DefaultParagraphFont"/>
    <w:uiPriority w:val="99"/>
    <w:semiHidden/>
    <w:unhideWhenUsed/>
    <w:rsid w:val="008C7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.gov/files/documents/2017/10/bae/TC002%2520Uniform%2520Military%2520Affidavit.pdf" TargetMode="External"/><Relationship Id="rId13" Type="http://schemas.openxmlformats.org/officeDocument/2006/relationships/hyperlink" Target="https://www.mass.gov/files/documents/2016/08/ug/mpc190-general-inform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ss.gov/files/documents/2016/08/ny/mpc801-combined-bond-fill.pdf" TargetMode="External"/><Relationship Id="rId12" Type="http://schemas.openxmlformats.org/officeDocument/2006/relationships/hyperlink" Target="https://www.mass.gov/files/documents/2016/08/wx/rogers-guardianship-booklet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ass.gov/files/documents/2016/08/nc/mpc402-clinical-team-report-fill.pdf" TargetMode="External"/><Relationship Id="rId11" Type="http://schemas.openxmlformats.org/officeDocument/2006/relationships/hyperlink" Target="https://www.mass.gov/files/documents/2017/09/01/affidavitofindigency.pdf" TargetMode="External"/><Relationship Id="rId5" Type="http://schemas.openxmlformats.org/officeDocument/2006/relationships/hyperlink" Target="https://www.mass.gov/files/documents/2016/08/xn/mpc400-medical-certificate-guardianship-or-conservatorship-fillable-2010.pdf" TargetMode="External"/><Relationship Id="rId15" Type="http://schemas.openxmlformats.org/officeDocument/2006/relationships/hyperlink" Target="https://www.mass.gov/info-details/finding-a-lawyer" TargetMode="External"/><Relationship Id="rId10" Type="http://schemas.openxmlformats.org/officeDocument/2006/relationships/hyperlink" Target="https://suffolk-lasm.github.io/Fall-2016-Course-Site/students/harrisonlebo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ss.gov/files/documents/2016/08/xa/mpc320-verified-motion-for-appt-temp-guardian-for-incapacitated-person-fill.pdf" TargetMode="External"/><Relationship Id="rId14" Type="http://schemas.openxmlformats.org/officeDocument/2006/relationships/hyperlink" Target="http://www.massguardianshipassoci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Missigman</dc:creator>
  <cp:keywords/>
  <dc:description/>
  <cp:lastModifiedBy>Michelle Missigman</cp:lastModifiedBy>
  <cp:revision>5</cp:revision>
  <dcterms:created xsi:type="dcterms:W3CDTF">2018-12-10T00:50:00Z</dcterms:created>
  <dcterms:modified xsi:type="dcterms:W3CDTF">2018-12-10T02:05:00Z</dcterms:modified>
</cp:coreProperties>
</file>