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kwmf5wft5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Analysis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ougrf5hxu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preprocessing (all tracks)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 missing values (e.g., </w:t>
      </w:r>
      <w:r w:rsidDel="00000000" w:rsidR="00000000" w:rsidRPr="00000000">
        <w:rPr>
          <w:b w:val="1"/>
          <w:bCs w:val="1"/>
          <w:rtl w:val="0"/>
        </w:rPr>
        <w:t xml:space="preserve">reviews_per_month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last_review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price outliers (e.g., cap/winsorize or model log(price))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useful features: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log_price = log(price + 1)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host_multi_listing flag (calculated_host_listings_count &gt; 1)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availability bands (0, 1–30, 31–180, 181–365)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geo features (lat/long clustering or distance to Manhattan centroid)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