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Employee Handbook Excerpt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Remote work policy: Staff may work remotely up to three days per week with manager approval.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Equipment: The company provides a laptop and a 27 inch monitor to every employee.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Travel: Economy class is required for flights shorter than six hours.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