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66B0" w14:textId="435C5BAC" w:rsidR="00B43F94" w:rsidRPr="00220FFA" w:rsidRDefault="00220FFA" w:rsidP="00220FFA">
      <w:r>
        <w:t xml:space="preserve">Does the industry really have to get right so 6G comes to market in a way that delivers on the promises That’s right OK that’s a very good question and yeah I agree with you and that’s probably describing exactly what we’re doing so I would say three things The first one is important that particularly this time around we have the opportunity to design 60 we do it with these cases in mind so we </w:t>
      </w:r>
      <w:proofErr w:type="spellStart"/>
      <w:r>
        <w:t>we</w:t>
      </w:r>
      <w:proofErr w:type="spellEnd"/>
      <w:r>
        <w:t xml:space="preserve"> almost bottom up design what 6G is going to be to natively embed those use cases ourselves we’ve been publicly very vocal about what we were doing with Isaac what we’re doing with AI wearables we think those two are good examples that can help us shape what do we need 60 to be as opposed to just try to specify it from you know speed and latency and performance and then hoping that the use cases will make use of it That’s one thing the second thing I would say that everybody needs to get right is the spectrum So in alignment with how the specification is going so for the 3</w:t>
      </w:r>
      <w:r w:rsidRPr="00220FFA">
        <w:rPr>
          <w:vertAlign w:val="superscript"/>
        </w:rPr>
        <w:t>rd</w:t>
      </w:r>
      <w:r>
        <w:t xml:space="preserve"> time channelization we ideally may want to have line of sight with the spectrum being available on you know similar chunks for every operator that’s easier said than done I think is you know it’s difficult in I’m sure in every region and we have an abundant sea of spectrum coming in the pipeline for the US but I’m not sure that we will be able to squeeze channels as big as the three BPS is actually specifying them And the third thing I think it’s just you know making sure that we learn the standard right not only that it kind of plays to the use cases that we have in mind but making sure that is a uniform single standard globally that’s not compromising on a scale for anybody and making sure that we get everything right but particularly one thing which is how it’s going to be working in backwards with the capacity that operators already rolled out as a famous kind of options of the architecture I don’t think we got right in 5G when you know we showed up as an industry with seven options they </w:t>
      </w:r>
      <w:proofErr w:type="spellStart"/>
      <w:r>
        <w:t>they</w:t>
      </w:r>
      <w:proofErr w:type="spellEnd"/>
      <w:r>
        <w:t xml:space="preserve"> were probably too many but too few got implemented and we’re still paying for it so now you move to 5 GSA and the capacity is non accredit and that is you know a bit of a mess for every operator we need to get that right and the industry is leaning towards option one and I would agree that that’s probably the best compromise and it would work so let’s just land agree and implement it All right I think that sets an excellent baseline for our conversation one thing I wanted to revisit with you is something we’ve discussed in the past and this is Verizon’s target of level 4 I believe you called it cognitive automation and we all know the major sort of descriptor of 6G is that it’s going to be AI native so maybe you can help me and our audience understand how the AI enabled work you’re doing today will ensure that 6G inherits a largely autonomous operating model rather than 60 launches and then we have to overlay autonomy onto a new air interface Yes so we were very active in moving from automation to autonomy We were I would say we were big on automation we run on 2025 alone I think we run 70 million closed loops of automation Autonomy is different of course autonomy gets a network responding to situations for which it was never programmed that’s a difference right We are progressing quickly towards level 4 in all domains Umm and then the challenge there is </w:t>
      </w:r>
      <w:proofErr w:type="spellStart"/>
      <w:r>
        <w:t>is</w:t>
      </w:r>
      <w:proofErr w:type="spellEnd"/>
      <w:r>
        <w:t xml:space="preserve"> to take like a legacy OSS and a </w:t>
      </w:r>
      <w:r>
        <w:lastRenderedPageBreak/>
        <w:t xml:space="preserve">fragmented collection of legacy systems and just you know have them ready to </w:t>
      </w:r>
      <w:proofErr w:type="spellStart"/>
      <w:r>
        <w:t>to</w:t>
      </w:r>
      <w:proofErr w:type="spellEnd"/>
      <w:r>
        <w:t xml:space="preserve"> enable and to accept autonomy That is a challenge in itself but we’re making progress your point is fair 60 will be AI native so what’s the difference Autonomy will not be an afterthought autonomy will be embedded natively and everything that we are learning to make those systems capable of being autonomously operated Those learnings will be translated transported and implemented in C natively so I would expect you know will be working for is to have 6G immediately embedded onto that platform and that system as opposed to having to kind of carefully stitch every single piece of network function into an autonomous platform so hopefully that that kind of ingesting is going to be you know done more quickly because of that they openness of interfaces and if you take radio for </w:t>
      </w:r>
      <w:proofErr w:type="spellStart"/>
      <w:r>
        <w:t>for</w:t>
      </w:r>
      <w:proofErr w:type="spellEnd"/>
      <w:r>
        <w:t xml:space="preserve"> example the fact that 6GS would be natively standardized you know following the open run specification that would accelerate that inclusion Yeah there’s been a lot of discussion throughout the program today about the coming I’ve heard it called uplink revolution that’s gonna be driven by AI and its various forms wearables agents physical AI even and I think this also speaks to your comment about use cases and </w:t>
      </w:r>
      <w:proofErr w:type="spellStart"/>
      <w:r>
        <w:t>and</w:t>
      </w:r>
      <w:proofErr w:type="spellEnd"/>
      <w:r>
        <w:t xml:space="preserve"> spectrum alignment but you know the general premise is that AI needs context and context flows up from the real world but if we’re staring down a sort of inversion of how networks were engineered to move traffic what has to change to make that viable in a two or three year time frame That is my favorite point That is absolutely spot on I like yeah too many songs for that probably so first the context and the current frictions so the way we use AI is pretty much transactional today you provide a prompt to get an answer I think we are going to move to a situational context aware like a paradigm where your reality through sensing video audio or whichever means is going to be provided on a real time continuous form to your AI agent of choice That is by itself that is reverting the trend like you know from 9 1 or eight to downing up link radio we’re gonna go to something that really looks much more like 11 The second factor is today the ingestion of data is limited by the human capability so you </w:t>
      </w:r>
      <w:proofErr w:type="spellStart"/>
      <w:r>
        <w:t>you</w:t>
      </w:r>
      <w:proofErr w:type="spellEnd"/>
      <w:r>
        <w:t xml:space="preserve"> </w:t>
      </w:r>
      <w:proofErr w:type="spellStart"/>
      <w:r>
        <w:t>you</w:t>
      </w:r>
      <w:proofErr w:type="spellEnd"/>
      <w:r>
        <w:t xml:space="preserve"> get what you can consume on the downlink which is limited by the resolution of your site and by how many hours you can you know withstand watching video if you’re not a teenager basically but with AI that’s no longer true there is no limit in what an AI agent can actually absorb you can just provide as many you know feeds or video from different angles and with you know as much resolution as you want depending on the use case and there is no limit to it both things put pressure on the </w:t>
      </w:r>
      <w:proofErr w:type="spellStart"/>
      <w:r>
        <w:t>applic</w:t>
      </w:r>
      <w:proofErr w:type="spellEnd"/>
      <w:r>
        <w:t xml:space="preserve"> and you mentioned wearables which is JED another factor put in pressure on the uplink those are usually small form factor devices with very limited capabilities to dissipate heat and very limited real estate you know to host you know A big batting so everything put penis here on the </w:t>
      </w:r>
      <w:proofErr w:type="spellStart"/>
      <w:r>
        <w:t>applic</w:t>
      </w:r>
      <w:proofErr w:type="spellEnd"/>
      <w:r>
        <w:t xml:space="preserve"> you need more capacity but the device is less capable now there are some interesting views and initiatives on the standard that I think are coming to help One counterexample would be 8 8 transmit diversity on the you know on the device but we just said is a small form factor I don’t think we can actually have eight attendance it’ll be </w:t>
      </w:r>
      <w:r>
        <w:lastRenderedPageBreak/>
        <w:t xml:space="preserve">better to think about device that can only have one antenna then what is it I mean there are some things like SAP and full duplex that are coming to help Umm I’m sure that we can come up with other ideas and there are a few more on the standard but to your point I think we’re missing a breakthrough that will probably have to go all the way down to the architecture how we plan to deploy this Umm for instance can we think of a full decoupling of coupling and downlink and unemployment that is much more pervasive of uplink receivers everywhere that listening and they’re close to the customer and they are listening reducing and relieving the uplink for the device then we can just leave the downlink what it is it’s just an example maybe </w:t>
      </w:r>
      <w:proofErr w:type="spellStart"/>
      <w:r>
        <w:t>Maybe</w:t>
      </w:r>
      <w:proofErr w:type="spellEnd"/>
      <w:r>
        <w:t xml:space="preserve"> it’s not me that maybe it’s not it’s not practical we’ll see about it but to your point that is a very real applying demand that I don’t think we can satisfy in a you know just with incremental improvement And I also want to talk a little bit about the recent integrated sensing and communication trials that Verizon conducted with some partners you leveraged 5G advanced for crowd sensing drone detection and general environmental awareness so I’m struggling with this because ISAC is being positioned as the </w:t>
      </w:r>
      <w:proofErr w:type="spellStart"/>
      <w:r>
        <w:t>the</w:t>
      </w:r>
      <w:proofErr w:type="spellEnd"/>
      <w:r>
        <w:t xml:space="preserve"> hallmark 6G use case so where is the threshold for what’s genuinely a 6G capability you know if we can incrementally introduce AI native operations as we discussed sensing and other 6G capabilities what is the </w:t>
      </w:r>
      <w:proofErr w:type="spellStart"/>
      <w:r>
        <w:t>the</w:t>
      </w:r>
      <w:proofErr w:type="spellEnd"/>
      <w:r>
        <w:t xml:space="preserve"> headline technical or </w:t>
      </w:r>
      <w:proofErr w:type="spellStart"/>
      <w:r>
        <w:t>or</w:t>
      </w:r>
      <w:proofErr w:type="spellEnd"/>
      <w:r>
        <w:t xml:space="preserve"> economic case for a new generation of cellular OK that that’s fair and I think what it is </w:t>
      </w:r>
      <w:proofErr w:type="spellStart"/>
      <w:r>
        <w:t>is</w:t>
      </w:r>
      <w:proofErr w:type="spellEnd"/>
      <w:r>
        <w:t xml:space="preserve"> on a scale compromised capacity why you’re making a good point the </w:t>
      </w:r>
      <w:proofErr w:type="spellStart"/>
      <w:r>
        <w:t>the</w:t>
      </w:r>
      <w:proofErr w:type="spellEnd"/>
      <w:r>
        <w:t xml:space="preserve"> </w:t>
      </w:r>
      <w:proofErr w:type="spellStart"/>
      <w:r>
        <w:t>the</w:t>
      </w:r>
      <w:proofErr w:type="spellEnd"/>
      <w:r>
        <w:t xml:space="preserve"> basis the foundations are there so you can use a radio wave and it doesn’t matter if it’s 5G or 6G or even WI fi to bounce you know off an object and back and read the radar signature to make some inference on you know the world around the transmitter that is very much like a physical principle on how radio waves propagate and you know what you can do reading is nothing to do with 60 and it’s nothing to do that our way forms that are better or worse but it’s nothing to do with the standard The difference is and what 60 will bring is the ability for the operator to do that without any compromise in the primary function of a network which is providing connectivity therefore without compromising performance without compromising capacity you can scale that in ways that you know are not happening your primary purpose which is to provide connectivity to your customers that requires a lot of learning about the use case first and that is exactly what we’re doing and that’s why we’re doing trials this early So we’re using 5G because it’s what is available and you can do it because the principles are the same but what you learn allows you to shape 6G in a way that makes sure that there is no friction and you can embed scale and industrialize this capability without having to take any compromise which I think is very exciting because clearly it moves the operator from you know the potential kind of view of our commodity onto a genuinely value creation and value added Alright so II know this has been a bit of a high level conversation but the </w:t>
      </w:r>
      <w:proofErr w:type="spellStart"/>
      <w:r>
        <w:t>the</w:t>
      </w:r>
      <w:proofErr w:type="spellEnd"/>
      <w:r>
        <w:t xml:space="preserve"> point here is there’s a lot of pieces that need to come together and the </w:t>
      </w:r>
      <w:proofErr w:type="spellStart"/>
      <w:r>
        <w:t>the</w:t>
      </w:r>
      <w:proofErr w:type="spellEnd"/>
      <w:r>
        <w:t xml:space="preserve"> clock is very much ticking so as you continue to work with your partners in the Verizon 6G innovation </w:t>
      </w:r>
      <w:r>
        <w:lastRenderedPageBreak/>
        <w:t xml:space="preserve">forum and elsewhere what summary thoughts or call to action would you leave our audience with today We are at the end of 2026 you asked very good questions and even if we had yeah not </w:t>
      </w:r>
      <w:proofErr w:type="spellStart"/>
      <w:r>
        <w:t>not</w:t>
      </w:r>
      <w:proofErr w:type="spellEnd"/>
      <w:r>
        <w:t xml:space="preserve"> a time to go in depth I think the level is </w:t>
      </w:r>
      <w:proofErr w:type="spellStart"/>
      <w:r>
        <w:t>is</w:t>
      </w:r>
      <w:proofErr w:type="spellEnd"/>
      <w:r>
        <w:t xml:space="preserve"> probably good enough to understand that what we have in front of us is a lot of questions that we need to we need to ask and we need to find answers for we have the opportunity to shape 6G so that it hits the ground running and it enables the use cases that are going to be the successful ones and the ones that we can monetize as an industry and the ones that add value So the contraction here is you know II invite every regulator every company every actor and in the ecosystem to join us explore the art of the possible and then go back to the whiteboard and design 6G to be natively embedding the learnings I think we have precious two years in front of us and in that way and during that time LA 28 will also become a reality and we have a fantastic opportunity to display what we learned So that’s the YAGO thank you very much for taking the time to catch up with me and share your perspective with our audience we really appreciate your support of the 60 Forum It’s my pleasure thank you for having</w:t>
      </w:r>
    </w:p>
    <w:sectPr w:rsidR="00B43F94" w:rsidRPr="00220F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CD1"/>
    <w:rsid w:val="00025CD1"/>
    <w:rsid w:val="0002737E"/>
    <w:rsid w:val="00031B98"/>
    <w:rsid w:val="00142DFC"/>
    <w:rsid w:val="00220FFA"/>
    <w:rsid w:val="00305CF6"/>
    <w:rsid w:val="00321CEA"/>
    <w:rsid w:val="003A3B3D"/>
    <w:rsid w:val="003A5051"/>
    <w:rsid w:val="003B3A8F"/>
    <w:rsid w:val="003F742B"/>
    <w:rsid w:val="00491FA9"/>
    <w:rsid w:val="004D1D29"/>
    <w:rsid w:val="0050792A"/>
    <w:rsid w:val="005205F6"/>
    <w:rsid w:val="00526561"/>
    <w:rsid w:val="005D00A1"/>
    <w:rsid w:val="00626462"/>
    <w:rsid w:val="00684C2C"/>
    <w:rsid w:val="00710615"/>
    <w:rsid w:val="007E3B2A"/>
    <w:rsid w:val="00815294"/>
    <w:rsid w:val="00913926"/>
    <w:rsid w:val="009B7405"/>
    <w:rsid w:val="00A3025B"/>
    <w:rsid w:val="00AA43FC"/>
    <w:rsid w:val="00B43F94"/>
    <w:rsid w:val="00B5151F"/>
    <w:rsid w:val="00B612EA"/>
    <w:rsid w:val="00C5549A"/>
    <w:rsid w:val="00C610BD"/>
    <w:rsid w:val="00CE601D"/>
    <w:rsid w:val="00D06090"/>
    <w:rsid w:val="00DD484D"/>
    <w:rsid w:val="00DE6896"/>
    <w:rsid w:val="00F520A9"/>
    <w:rsid w:val="00F943EF"/>
    <w:rsid w:val="00FA1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E6D5E"/>
  <w15:chartTrackingRefBased/>
  <w15:docId w15:val="{D0EE9265-7A4A-4EBC-9473-6A015DAB8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CD1"/>
    <w:rPr>
      <w:rFonts w:eastAsiaTheme="majorEastAsia" w:cstheme="majorBidi"/>
      <w:color w:val="272727" w:themeColor="text1" w:themeTint="D8"/>
    </w:rPr>
  </w:style>
  <w:style w:type="paragraph" w:styleId="Title">
    <w:name w:val="Title"/>
    <w:basedOn w:val="Normal"/>
    <w:next w:val="Normal"/>
    <w:link w:val="TitleChar"/>
    <w:uiPriority w:val="10"/>
    <w:qFormat/>
    <w:rsid w:val="00025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CD1"/>
    <w:pPr>
      <w:spacing w:before="160"/>
      <w:jc w:val="center"/>
    </w:pPr>
    <w:rPr>
      <w:i/>
      <w:iCs/>
      <w:color w:val="404040" w:themeColor="text1" w:themeTint="BF"/>
    </w:rPr>
  </w:style>
  <w:style w:type="character" w:customStyle="1" w:styleId="QuoteChar">
    <w:name w:val="Quote Char"/>
    <w:basedOn w:val="DefaultParagraphFont"/>
    <w:link w:val="Quote"/>
    <w:uiPriority w:val="29"/>
    <w:rsid w:val="00025CD1"/>
    <w:rPr>
      <w:i/>
      <w:iCs/>
      <w:color w:val="404040" w:themeColor="text1" w:themeTint="BF"/>
    </w:rPr>
  </w:style>
  <w:style w:type="paragraph" w:styleId="ListParagraph">
    <w:name w:val="List Paragraph"/>
    <w:basedOn w:val="Normal"/>
    <w:uiPriority w:val="34"/>
    <w:qFormat/>
    <w:rsid w:val="00025CD1"/>
    <w:pPr>
      <w:ind w:left="720"/>
      <w:contextualSpacing/>
    </w:pPr>
  </w:style>
  <w:style w:type="character" w:styleId="IntenseEmphasis">
    <w:name w:val="Intense Emphasis"/>
    <w:basedOn w:val="DefaultParagraphFont"/>
    <w:uiPriority w:val="21"/>
    <w:qFormat/>
    <w:rsid w:val="00025CD1"/>
    <w:rPr>
      <w:i/>
      <w:iCs/>
      <w:color w:val="0F4761" w:themeColor="accent1" w:themeShade="BF"/>
    </w:rPr>
  </w:style>
  <w:style w:type="paragraph" w:styleId="IntenseQuote">
    <w:name w:val="Intense Quote"/>
    <w:basedOn w:val="Normal"/>
    <w:next w:val="Normal"/>
    <w:link w:val="IntenseQuoteChar"/>
    <w:uiPriority w:val="30"/>
    <w:qFormat/>
    <w:rsid w:val="00025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CD1"/>
    <w:rPr>
      <w:i/>
      <w:iCs/>
      <w:color w:val="0F4761" w:themeColor="accent1" w:themeShade="BF"/>
    </w:rPr>
  </w:style>
  <w:style w:type="character" w:styleId="IntenseReference">
    <w:name w:val="Intense Reference"/>
    <w:basedOn w:val="DefaultParagraphFont"/>
    <w:uiPriority w:val="32"/>
    <w:qFormat/>
    <w:rsid w:val="00025C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1712</Words>
  <Characters>9764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khalil</dc:creator>
  <cp:keywords/>
  <dc:description/>
  <cp:lastModifiedBy>mohamed khalil</cp:lastModifiedBy>
  <cp:revision>2</cp:revision>
  <dcterms:created xsi:type="dcterms:W3CDTF">2026-10-06T17:55:00Z</dcterms:created>
  <dcterms:modified xsi:type="dcterms:W3CDTF">2026-10-06T20:24:00Z</dcterms:modified>
</cp:coreProperties>
</file>