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1A4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Meeting Minutes</w:t>
      </w:r>
    </w:p>
    <w:p w14:paraId="1612DDD9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UPF Service Classification and Core-to-RAN Service Awareness</w:t>
      </w:r>
    </w:p>
    <w:p w14:paraId="6CD58414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Meeting Purpose</w:t>
      </w:r>
    </w:p>
    <w:p w14:paraId="5638E09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meeting focused on reviewing the existing service and traffic-classification capabilities available in the UPF and determining how these capabilities could be extended into an end-to-end Core-to-RAN service-aware architecture.</w:t>
      </w:r>
    </w:p>
    <w:p w14:paraId="5F0CB4E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immediate objective was to establish a common technical understanding of what information the UPF can currently detect and classify. The longer-term objective is to determine how this information can be communicated toward the RAN and used to provide differentiated radio treatment.</w:t>
      </w:r>
    </w:p>
    <w:p w14:paraId="0585F18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proposed end-to-end concept is:</w:t>
      </w:r>
    </w:p>
    <w:p w14:paraId="7E8F33B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UE/Application Traffic → UPF Detection and Classification → Service Insight → RAN → Scheduler/QoS Treatment → Differentiated User Experience</w:t>
      </w:r>
    </w:p>
    <w:p w14:paraId="56C0AAE2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73CF807B">
          <v:rect id="_x0000_i1025" style="width:0;height:1.5pt" o:hralign="center" o:hrstd="t" o:hr="t" fillcolor="#a0a0a0" stroked="f"/>
        </w:pict>
      </w:r>
    </w:p>
    <w:p w14:paraId="3868760C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Existing UPF Traffic-Classification Capability</w:t>
      </w:r>
    </w:p>
    <w:p w14:paraId="1A856AF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UPF already performs substantially more functionality than basic packet forwarding.</w:t>
      </w:r>
    </w:p>
    <w:p w14:paraId="0B64B5C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high-level processing sequence discussed was:</w:t>
      </w:r>
    </w:p>
    <w:p w14:paraId="319E9AC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 Traffic → Packet Detection → Traffic Classification → Policy/Service Processing → Forwarding</w:t>
      </w:r>
    </w:p>
    <w:p w14:paraId="2CA4144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UPF can identify subscriber/session traffic using Packet Detection Rules (PDRs) and information including:</w:t>
      </w:r>
    </w:p>
    <w:p w14:paraId="2DAA3DFC" w14:textId="77777777" w:rsidR="00EE1890" w:rsidRPr="00EE1890" w:rsidRDefault="00EE1890" w:rsidP="00EE1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Source interface</w:t>
      </w:r>
    </w:p>
    <w:p w14:paraId="7718B8BF" w14:textId="77777777" w:rsidR="00EE1890" w:rsidRPr="00EE1890" w:rsidRDefault="00EE1890" w:rsidP="00EE1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UE IP address</w:t>
      </w:r>
    </w:p>
    <w:p w14:paraId="0A746D2D" w14:textId="77777777" w:rsidR="00EE1890" w:rsidRPr="00EE1890" w:rsidRDefault="00EE1890" w:rsidP="00EE1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Tunnel identifier</w:t>
      </w:r>
    </w:p>
    <w:p w14:paraId="2F8D1F81" w14:textId="77777777" w:rsidR="00EE1890" w:rsidRPr="00EE1890" w:rsidRDefault="00EE1890" w:rsidP="00EE1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Network instance</w:t>
      </w:r>
    </w:p>
    <w:p w14:paraId="53FE6EA1" w14:textId="77777777" w:rsidR="00EE1890" w:rsidRPr="00EE1890" w:rsidRDefault="00EE1890" w:rsidP="00EE1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Flow/filter information</w:t>
      </w:r>
    </w:p>
    <w:p w14:paraId="62E6FD5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control-plane relationship was described conceptually as:</w:t>
      </w:r>
    </w:p>
    <w:p w14:paraId="5292C1A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PCF / Policy → SMF → UPF</w:t>
      </w:r>
    </w:p>
    <w:p w14:paraId="631D3BC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the appropriate session and traffic flow are identified, the UPF can classify the application or service and apply the associated processing rules.</w:t>
      </w:r>
    </w:p>
    <w:p w14:paraId="738C1085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7A80DC9A">
          <v:rect id="_x0000_i1026" style="width:0;height:1.5pt" o:hralign="center" o:hrstd="t" o:hr="t" fillcolor="#a0a0a0" stroked="f"/>
        </w:pict>
      </w:r>
    </w:p>
    <w:p w14:paraId="5F62B17B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UPF Classification Engine</w:t>
      </w:r>
    </w:p>
    <w:p w14:paraId="683F9C9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UPF classification engine does not rely on a single mechanism.</w:t>
      </w:r>
    </w:p>
    <w:p w14:paraId="6B663B3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classification capability combines:</w:t>
      </w:r>
    </w:p>
    <w:p w14:paraId="4BF9C2C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Heuristics + Packet Inspection + Signatures/Patterns + Protocol Information + Classification Rules</w:t>
      </w:r>
    </w:p>
    <w:p w14:paraId="47B34A5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Inspection can use information available at different protocol layers, including Layer 3 and Layer 4 characteristics.</w:t>
      </w:r>
    </w:p>
    <w:p w14:paraId="44383FA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 signatures and traffic patterns are continuously developed and updated so the classification engine can recognize changes in Internet applications and traffic behavior.</w:t>
      </w:r>
    </w:p>
    <w:p w14:paraId="3CEEC52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discussion indicated that classification is already a mature UPF capability and supports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large number of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applications.</w:t>
      </w:r>
    </w:p>
    <w:p w14:paraId="2F0E610E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C9BEBC5">
          <v:rect id="_x0000_i1027" style="width:0;height:1.5pt" o:hralign="center" o:hrstd="t" o:hr="t" fillcolor="#a0a0a0" stroked="f"/>
        </w:pict>
      </w:r>
    </w:p>
    <w:p w14:paraId="55AE218A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Application and Sub-Application Classification</w:t>
      </w:r>
    </w:p>
    <w:p w14:paraId="1449819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significant capability discussed during the meeting is classification beyond the basic application level.</w:t>
      </w:r>
    </w:p>
    <w:p w14:paraId="62FDBBF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For example, simply determining:</w:t>
      </w:r>
    </w:p>
    <w:p w14:paraId="3B202C4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= Facebook</w:t>
      </w:r>
    </w:p>
    <w:p w14:paraId="5C50435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may not provide sufficient information.</w:t>
      </w:r>
    </w:p>
    <w:p w14:paraId="0E34316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Facebook session could contain multiple independent flows, such as:</w:t>
      </w:r>
    </w:p>
    <w:p w14:paraId="035728B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→ Messaging</w:t>
      </w:r>
    </w:p>
    <w:p w14:paraId="41C28D9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→ Video Streaming</w:t>
      </w:r>
    </w:p>
    <w:p w14:paraId="5FBF874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→ Video Call</w:t>
      </w:r>
    </w:p>
    <w:p w14:paraId="51B6181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→ Audio Call</w:t>
      </w:r>
    </w:p>
    <w:p w14:paraId="51C828D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UPF classification capability can potentially operate at IP-flow granularity and distinguish these different services within the same application.</w:t>
      </w:r>
    </w:p>
    <w:p w14:paraId="06D48AB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This granularity is particularly important when application identification will subsequently influence QoS or RAN treatment.</w:t>
      </w:r>
    </w:p>
    <w:p w14:paraId="22D96B10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44B0A6BA">
          <v:rect id="_x0000_i1028" style="width:0;height:1.5pt" o:hralign="center" o:hrstd="t" o:hr="t" fillcolor="#a0a0a0" stroked="f"/>
        </w:pict>
      </w:r>
    </w:p>
    <w:p w14:paraId="09ED1896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Traffic Classification</w:t>
      </w:r>
    </w:p>
    <w:p w14:paraId="67D4E8D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team specifically discussed whether the UPF could distinguish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traffic from non-AI traffic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467D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classification mechanism is being extended with signatures associated with AI-related applications and services. Examples discussed included OpenAI-related traffic and Copilot.</w:t>
      </w:r>
    </w:p>
    <w:p w14:paraId="5440EC7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59BB613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Traffic</w:t>
      </w:r>
    </w:p>
    <w:p w14:paraId="048DAE1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Traditional Web/Application Traffic</w:t>
      </w:r>
    </w:p>
    <w:p w14:paraId="4A5B53E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Video/Streaming Traffic</w:t>
      </w:r>
    </w:p>
    <w:p w14:paraId="2CAFD38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Social Media Traffic</w:t>
      </w:r>
    </w:p>
    <w:p w14:paraId="7053153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Application Traffic</w:t>
      </w:r>
    </w:p>
    <w:p w14:paraId="3E61049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ability to identify AI traffic could eventually support a broader AI-aware network architecture in which AI workloads receive treatment based on their application and network requirements.</w:t>
      </w:r>
    </w:p>
    <w:p w14:paraId="2AFAF92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No specific policy for differentiated AI traffic treatment was finalized during this meeting.</w:t>
      </w:r>
    </w:p>
    <w:p w14:paraId="7934A873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47F91652">
          <v:rect id="_x0000_i1029" style="width:0;height:1.5pt" o:hralign="center" o:hrstd="t" o:hr="t" fillcolor="#a0a0a0" stroked="f"/>
        </w:pict>
      </w:r>
    </w:p>
    <w:p w14:paraId="742F43D4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Encrypted Traffic Classification</w:t>
      </w:r>
    </w:p>
    <w:p w14:paraId="544A063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Encryption was identified as an important technical challenge.</w:t>
      </w:r>
    </w:p>
    <w:p w14:paraId="36DC481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meeting specifically discussed traffic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C750DC" w14:textId="77777777" w:rsidR="00EE1890" w:rsidRPr="00EE1890" w:rsidRDefault="00EE1890" w:rsidP="00EE1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QUIC over UDP</w:t>
      </w:r>
    </w:p>
    <w:p w14:paraId="6875D6F8" w14:textId="77777777" w:rsidR="00EE1890" w:rsidRPr="00EE1890" w:rsidRDefault="00EE1890" w:rsidP="00EE1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TLS over TCP</w:t>
      </w:r>
    </w:p>
    <w:p w14:paraId="0BC4DA2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classification engine can use observable protocol characteristics and available connection-establishment information, including information associated with TLS </w:t>
      </w:r>
      <w:proofErr w:type="spell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ClientHello</w:t>
      </w:r>
      <w:proofErr w:type="spell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135B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However, application providers are increasingly encrypting additional protocol and header information.</w:t>
      </w:r>
    </w:p>
    <w:p w14:paraId="55A6DF3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Therefore, the effectiveness of traffic classification must continuously evolve as QUIC, TLS and other privacy/security mechanisms evolve.</w:t>
      </w:r>
    </w:p>
    <w:p w14:paraId="7DCDEEC2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9DA1F15">
          <v:rect id="_x0000_i1030" style="width:0;height:1.5pt" o:hralign="center" o:hrstd="t" o:hr="t" fillcolor="#a0a0a0" stroked="f"/>
        </w:pict>
      </w:r>
    </w:p>
    <w:p w14:paraId="604D8801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Heuristics and Machine-Learning-Based Signature Development</w:t>
      </w:r>
    </w:p>
    <w:p w14:paraId="19676E3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vendor described an offline process for continuously improving application classification.</w:t>
      </w:r>
    </w:p>
    <w:p w14:paraId="2FFB5A3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conceptual workflow is:</w:t>
      </w:r>
    </w:p>
    <w:p w14:paraId="58C0D8F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Internet/Application Traffic Capture</w:t>
      </w:r>
    </w:p>
    <w:p w14:paraId="794FF4D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B709AA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Lab Analysis</w:t>
      </w:r>
    </w:p>
    <w:p w14:paraId="79EA85B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519618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Machine-Learning / Pattern Analysis</w:t>
      </w:r>
    </w:p>
    <w:p w14:paraId="29C0399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6D0CE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or Updated Application Signatures</w:t>
      </w:r>
    </w:p>
    <w:p w14:paraId="4894A74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9E117F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Heuristic Package</w:t>
      </w:r>
    </w:p>
    <w:p w14:paraId="1B61572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058D5F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Classification Engine</w:t>
      </w:r>
    </w:p>
    <w:p w14:paraId="6B1484E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Large traffic captures can be analyzed outside the production UPF to discover new patterns and update classification signatures.</w:t>
      </w:r>
    </w:p>
    <w:p w14:paraId="0D3B392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the classification library to evolve as new applications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appear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or existing applications change their traffic characteristics.</w:t>
      </w:r>
    </w:p>
    <w:p w14:paraId="340D88D5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E7338E">
          <v:rect id="_x0000_i1031" style="width:0;height:1.5pt" o:hralign="center" o:hrstd="t" o:hr="t" fillcolor="#a0a0a0" stroked="f"/>
        </w:pict>
      </w:r>
    </w:p>
    <w:p w14:paraId="0647152B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Main Innovation: Core-to-RAN Service Awareness</w:t>
      </w:r>
    </w:p>
    <w:p w14:paraId="7003D88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meeting established an important distinction:</w:t>
      </w:r>
    </w:p>
    <w:p w14:paraId="5E969EF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traffic classification already exists.</w:t>
      </w:r>
    </w:p>
    <w:p w14:paraId="535C4C9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primary new engineering challenge is:</w:t>
      </w:r>
    </w:p>
    <w:p w14:paraId="16F3B3F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can the service intelligence generated by the UPF be communicated to the RAN and used effectively?</w:t>
      </w:r>
    </w:p>
    <w:p w14:paraId="1E4C0CE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proposed architecture is:</w:t>
      </w:r>
    </w:p>
    <w:p w14:paraId="6697012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</w:t>
      </w:r>
    </w:p>
    <w:p w14:paraId="4A1356A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 / Service / Sub-Service Classification</w:t>
      </w:r>
    </w:p>
    <w:p w14:paraId="62F14F8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E85446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Core-to-RAN Service Information</w:t>
      </w:r>
    </w:p>
    <w:p w14:paraId="399E63D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C68CD9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</w:t>
      </w:r>
    </w:p>
    <w:p w14:paraId="2BA4640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9DA37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/ Resource Allocation / QoS Decision</w:t>
      </w:r>
    </w:p>
    <w:p w14:paraId="269557B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RAN could potentially use this additional information to make more granular radio-resource decisions.</w:t>
      </w:r>
    </w:p>
    <w:p w14:paraId="4A53AE0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However, the exact RAN behavior has not yet been defined.</w:t>
      </w:r>
    </w:p>
    <w:p w14:paraId="0747F725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63B1C100">
          <v:rect id="_x0000_i1032" style="width:0;height:1.5pt" o:hralign="center" o:hrstd="t" o:hr="t" fillcolor="#a0a0a0" stroked="f"/>
        </w:pict>
      </w:r>
    </w:p>
    <w:p w14:paraId="6EE10D8C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Core-to-RAN Information Requirements</w:t>
      </w:r>
    </w:p>
    <w:p w14:paraId="4AD19C2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Several fundamental questions remain unresolved.</w:t>
      </w:r>
    </w:p>
    <w:p w14:paraId="6660A4B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team needs to determine exactly what information should be communicated from the Core toward the RAN.</w:t>
      </w:r>
    </w:p>
    <w:p w14:paraId="249CCA5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Potential information includes:</w:t>
      </w:r>
    </w:p>
    <w:p w14:paraId="2E0A4F3B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 identification</w:t>
      </w:r>
    </w:p>
    <w:p w14:paraId="5C8E610D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Service category</w:t>
      </w:r>
    </w:p>
    <w:p w14:paraId="5D2E08A9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Sub-application identification</w:t>
      </w:r>
    </w:p>
    <w:p w14:paraId="4A0F2C89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Flow identification</w:t>
      </w:r>
    </w:p>
    <w:p w14:paraId="432C6840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Priority indication</w:t>
      </w:r>
    </w:p>
    <w:p w14:paraId="19A828FB" w14:textId="77777777" w:rsidR="00EE1890" w:rsidRPr="00EE1890" w:rsidRDefault="00EE1890" w:rsidP="00EE1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QoS recommendation</w:t>
      </w:r>
    </w:p>
    <w:p w14:paraId="6338F4D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required granularity also needs to be determined.</w:t>
      </w:r>
    </w:p>
    <w:p w14:paraId="1B156C7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Possible levels include:</w:t>
      </w:r>
    </w:p>
    <w:p w14:paraId="1FEDF57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UE</w:t>
      </w:r>
    </w:p>
    <w:p w14:paraId="06EE4B2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PDU Session</w:t>
      </w:r>
    </w:p>
    <w:p w14:paraId="7EC5826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QoS Flow</w:t>
      </w:r>
    </w:p>
    <w:p w14:paraId="7A28EA4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IP Flow</w:t>
      </w:r>
    </w:p>
    <w:p w14:paraId="0EB0BAF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Application</w:t>
      </w:r>
    </w:p>
    <w:p w14:paraId="2D01D52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Sub-Application</w:t>
      </w:r>
    </w:p>
    <w:p w14:paraId="3A5BD65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information should be sufficiently granular to provide useful RAN intelligence without creating excessive signaling or processing overhead.</w:t>
      </w:r>
    </w:p>
    <w:p w14:paraId="703AD43E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54604ED">
          <v:rect id="_x0000_i1033" style="width:0;height:1.5pt" o:hralign="center" o:hrstd="t" o:hr="t" fillcolor="#a0a0a0" stroked="f"/>
        </w:pict>
      </w:r>
    </w:p>
    <w:p w14:paraId="1BED4C68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Update Frequency</w:t>
      </w:r>
    </w:p>
    <w:p w14:paraId="7998EB4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Another important issue is how frequently the UPF should communicate classification information.</w:t>
      </w:r>
    </w:p>
    <w:p w14:paraId="7A85DC4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classification engine may inspect the initial packets of a new traffic flow to determine the application/service.</w:t>
      </w:r>
    </w:p>
    <w:p w14:paraId="7C615F1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After the traffic has been classified, subsequent packets can follow a faster processing path.</w:t>
      </w:r>
    </w:p>
    <w:p w14:paraId="3E8A15E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Therefore, service-awareness information should not necessarily need to be transmitted on every packet.</w:t>
      </w:r>
    </w:p>
    <w:p w14:paraId="527808D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architecture needs to determine:</w:t>
      </w:r>
    </w:p>
    <w:p w14:paraId="61F77DC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classification information should be generated → When it should be sent to the RAN → When it should be refreshed or removed</w:t>
      </w:r>
    </w:p>
    <w:p w14:paraId="6EA180E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This timing must be sufficiently fast for the RAN to make meaningful scheduling decisions.</w:t>
      </w:r>
    </w:p>
    <w:p w14:paraId="44DA110E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5A37CF76">
          <v:rect id="_x0000_i1034" style="width:0;height:1.5pt" o:hralign="center" o:hrstd="t" o:hr="t" fillcolor="#a0a0a0" stroked="f"/>
        </w:pict>
      </w:r>
    </w:p>
    <w:p w14:paraId="7CCD0D57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Potential GTP-U Extension</w:t>
      </w:r>
    </w:p>
    <w:p w14:paraId="6185B8D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One possible approach discussed was carrying the service information through an additional/custom attribute or information element associated with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GTP-U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1023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18F10A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</w:t>
      </w:r>
    </w:p>
    <w:p w14:paraId="287FEA7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525F0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GTP-U + Service Information</w:t>
      </w:r>
    </w:p>
    <w:p w14:paraId="49143ED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8BAEFB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gNB</w:t>
      </w:r>
      <w:proofErr w:type="spellEnd"/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/RAN</w:t>
      </w:r>
    </w:p>
    <w:p w14:paraId="268BB2E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meeting clearly established that this capability has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been implemented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5BE75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Core and RAN teams still need to determine:</w:t>
      </w:r>
    </w:p>
    <w:p w14:paraId="58C6EC1D" w14:textId="77777777" w:rsidR="00EE1890" w:rsidRPr="00EE1890" w:rsidRDefault="00EE1890" w:rsidP="00EE1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should be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carried</w:t>
      </w:r>
      <w:proofErr w:type="gramEnd"/>
    </w:p>
    <w:p w14:paraId="625D09DF" w14:textId="77777777" w:rsidR="00EE1890" w:rsidRPr="00EE1890" w:rsidRDefault="00EE1890" w:rsidP="00EE1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What information element or extension should be used</w:t>
      </w:r>
    </w:p>
    <w:p w14:paraId="26509B16" w14:textId="77777777" w:rsidR="00EE1890" w:rsidRPr="00EE1890" w:rsidRDefault="00EE1890" w:rsidP="00EE1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How the information should be transported</w:t>
      </w:r>
    </w:p>
    <w:p w14:paraId="7D5A641E" w14:textId="77777777" w:rsidR="00EE1890" w:rsidRPr="00EE1890" w:rsidRDefault="00EE1890" w:rsidP="00EE1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How the RAN should interpret it</w:t>
      </w:r>
    </w:p>
    <w:p w14:paraId="0FBFDDE5" w14:textId="77777777" w:rsidR="00EE1890" w:rsidRPr="00EE1890" w:rsidRDefault="00EE1890" w:rsidP="00EE1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What action should be triggered after receiving it</w:t>
      </w:r>
    </w:p>
    <w:p w14:paraId="4EB04B9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5C4FEE6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classification = existing capability</w:t>
      </w:r>
    </w:p>
    <w:p w14:paraId="017A323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while</w:t>
      </w:r>
    </w:p>
    <w:p w14:paraId="47E4924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UPF-to-RAN service-awareness signaling = work in progress</w:t>
      </w:r>
    </w:p>
    <w:p w14:paraId="26CBF5F9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2A1EDA21">
          <v:rect id="_x0000_i1035" style="width:0;height:1.5pt" o:hralign="center" o:hrstd="t" o:hr="t" fillcolor="#a0a0a0" stroked="f"/>
        </w:pict>
      </w:r>
    </w:p>
    <w:p w14:paraId="79A82A65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RAN Processing and Scheduler Behavior</w:t>
      </w:r>
    </w:p>
    <w:p w14:paraId="436F55D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RAN-side behavior remains one of the most important open technical areas.</w:t>
      </w:r>
    </w:p>
    <w:p w14:paraId="213CB10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Once the RAN receives service information, it must determine how that information should influence radio-resource management.</w:t>
      </w:r>
    </w:p>
    <w:p w14:paraId="305F716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Potential actions discussed include:</w:t>
      </w:r>
    </w:p>
    <w:p w14:paraId="588DF719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Scheduler differentiation</w:t>
      </w:r>
    </w:p>
    <w:p w14:paraId="594D57E4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Resource prioritization</w:t>
      </w:r>
    </w:p>
    <w:p w14:paraId="0731AF8E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QoS differentiation</w:t>
      </w:r>
    </w:p>
    <w:p w14:paraId="18289961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More efficient radio-resource utilization</w:t>
      </w:r>
    </w:p>
    <w:p w14:paraId="6890D9F4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Improved treatment of priority traffic</w:t>
      </w:r>
    </w:p>
    <w:p w14:paraId="18065CEE" w14:textId="77777777" w:rsidR="00EE1890" w:rsidRPr="00EE1890" w:rsidRDefault="00EE1890" w:rsidP="00EE1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Improved user experience</w:t>
      </w:r>
    </w:p>
    <w:p w14:paraId="4727D08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RAN team needs to define the relationship between:</w:t>
      </w:r>
    </w:p>
    <w:p w14:paraId="5D77C27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Classification → RAN Policy → Scheduler Action</w:t>
      </w:r>
    </w:p>
    <w:p w14:paraId="566CB0B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Simply providing application information to the RAN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does not itself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create value unless that information results in a useful and practical RAN action.</w:t>
      </w:r>
    </w:p>
    <w:p w14:paraId="22C33F22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7CA2EBEB">
          <v:rect id="_x0000_i1036" style="width:0;height:1.5pt" o:hralign="center" o:hrstd="t" o:hr="t" fillcolor="#a0a0a0" stroked="f"/>
        </w:pict>
      </w:r>
    </w:p>
    <w:p w14:paraId="3759C41C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Multi-Vendor RAN Interoperability</w:t>
      </w:r>
    </w:p>
    <w:p w14:paraId="09C527F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major architecture concern is the multi-vendor nature of the RAN.</w:t>
      </w:r>
    </w:p>
    <w:p w14:paraId="6B9ACE4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same Core can serve:</w:t>
      </w:r>
    </w:p>
    <w:p w14:paraId="2CE83F54" w14:textId="77777777" w:rsidR="00EE1890" w:rsidRPr="00EE1890" w:rsidRDefault="00EE1890" w:rsidP="00EE1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Ericsson RAN</w:t>
      </w:r>
    </w:p>
    <w:p w14:paraId="64D24292" w14:textId="77777777" w:rsidR="00EE1890" w:rsidRPr="00EE1890" w:rsidRDefault="00EE1890" w:rsidP="00EE1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Nokia RAN</w:t>
      </w:r>
    </w:p>
    <w:p w14:paraId="7150B8B2" w14:textId="77777777" w:rsidR="00EE1890" w:rsidRPr="00EE1890" w:rsidRDefault="00EE1890" w:rsidP="00EE1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Small cells</w:t>
      </w:r>
    </w:p>
    <w:p w14:paraId="40CA86D1" w14:textId="77777777" w:rsidR="00EE1890" w:rsidRPr="00EE1890" w:rsidRDefault="00EE1890" w:rsidP="00EE1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Other RAN implementations</w:t>
      </w:r>
    </w:p>
    <w:p w14:paraId="34A2C70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If a proprietary Core-to-RAN service-awareness mechanism is introduced, the solution must ensure that unsupported RAN nodes are not negatively affected.</w:t>
      </w:r>
    </w:p>
    <w:p w14:paraId="63BA663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potential architecture is:</w:t>
      </w:r>
    </w:p>
    <w:p w14:paraId="00EFD31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</w:t>
      </w:r>
    </w:p>
    <w:p w14:paraId="0B8249B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Cambria Math" w:eastAsia="Times New Roman" w:hAnsi="Cambria Math" w:cs="Cambria Math"/>
          <w:kern w:val="0"/>
          <w14:ligatures w14:val="none"/>
        </w:rPr>
        <w:t>↙</w:t>
      </w:r>
      <w:r w:rsidRPr="00EE1890">
        <w:rPr>
          <w:rFonts w:ascii="MS Mincho" w:eastAsia="MS Mincho" w:hAnsi="MS Mincho" w:cs="MS Mincho" w:hint="eastAsia"/>
          <w:kern w:val="0"/>
          <w14:ligatures w14:val="none"/>
        </w:rPr>
        <w:t xml:space="preserve">　　　　　　　　　</w:t>
      </w:r>
      <w:r w:rsidRPr="00EE1890">
        <w:rPr>
          <w:rFonts w:ascii="Cambria Math" w:eastAsia="Times New Roman" w:hAnsi="Cambria Math" w:cs="Cambria Math"/>
          <w:kern w:val="0"/>
          <w14:ligatures w14:val="none"/>
        </w:rPr>
        <w:t>↘</w:t>
      </w:r>
    </w:p>
    <w:p w14:paraId="2053A17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Supported RAN</w:t>
      </w:r>
      <w:r w:rsidRPr="00EE1890">
        <w:rPr>
          <w:rFonts w:ascii="MS Mincho" w:eastAsia="MS Mincho" w:hAnsi="MS Mincho" w:cs="MS Mincho" w:hint="eastAsia"/>
          <w:kern w:val="0"/>
          <w14:ligatures w14:val="none"/>
        </w:rPr>
        <w:t xml:space="preserve">　　　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RAN</w:t>
      </w:r>
    </w:p>
    <w:p w14:paraId="4366345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Service-awareness</w:t>
      </w:r>
      <w:r w:rsidRPr="00EE1890">
        <w:rPr>
          <w:rFonts w:ascii="MS Mincho" w:eastAsia="MS Mincho" w:hAnsi="MS Mincho" w:cs="MS Mincho" w:hint="eastAsia"/>
          <w:kern w:val="0"/>
          <w14:ligatures w14:val="none"/>
        </w:rPr>
        <w:t xml:space="preserve">　　　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Standard behavior</w:t>
      </w:r>
    </w:p>
    <w:p w14:paraId="42F321E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information enabled</w:t>
      </w:r>
      <w:r w:rsidRPr="00EE1890">
        <w:rPr>
          <w:rFonts w:ascii="MS Mincho" w:eastAsia="MS Mincho" w:hAnsi="MS Mincho" w:cs="MS Mincho" w:hint="eastAsia"/>
          <w:kern w:val="0"/>
          <w14:ligatures w14:val="none"/>
        </w:rPr>
        <w:t xml:space="preserve">　　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No proprietary information</w:t>
      </w:r>
    </w:p>
    <w:p w14:paraId="046925F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Core may therefore need the ability to determine whether a destination RAN supports the feature before inserting or sending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additional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information.</w:t>
      </w:r>
    </w:p>
    <w:p w14:paraId="50E2364B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11417E99">
          <v:rect id="_x0000_i1037" style="width:0;height:1.5pt" o:hralign="center" o:hrstd="t" o:hr="t" fillcolor="#a0a0a0" stroked="f"/>
        </w:pict>
      </w:r>
    </w:p>
    <w:p w14:paraId="1149B29E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Multi-Vendor Operational Risk</w:t>
      </w:r>
    </w:p>
    <w:p w14:paraId="535602E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previous premium/turbo-type service was discussed as an example of the potential operational problem.</w:t>
      </w:r>
    </w:p>
    <w:p w14:paraId="25BB52C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service worked correctly in one RAN environment but did not receive equivalent treatment after the subscriber moved into another vendor's small-cell environment.</w:t>
      </w:r>
    </w:p>
    <w:p w14:paraId="1E629E5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This demonstrated that a service feature cannot be designed only for one radio environment.</w:t>
      </w:r>
    </w:p>
    <w:p w14:paraId="48613C7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new architecture must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explicitly consider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5A2275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Mobility between RAN vendors</w:t>
      </w:r>
    </w:p>
    <w:p w14:paraId="7DE8D24B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Small-cell environments</w:t>
      </w:r>
    </w:p>
    <w:p w14:paraId="67D887BF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Roaming</w:t>
      </w:r>
    </w:p>
    <w:p w14:paraId="78DC9801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Feature capability discovery</w:t>
      </w:r>
    </w:p>
    <w:p w14:paraId="41C0549A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Selective feature activation</w:t>
      </w:r>
    </w:p>
    <w:p w14:paraId="0A7A63B4" w14:textId="77777777" w:rsidR="00EE1890" w:rsidRPr="00EE1890" w:rsidRDefault="00EE1890" w:rsidP="00EE1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Fallback behavior</w:t>
      </w:r>
    </w:p>
    <w:p w14:paraId="144F960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These requirements should be addressed during architecture development rather than after implementation.</w:t>
      </w:r>
    </w:p>
    <w:p w14:paraId="4C3A853F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18A28089">
          <v:rect id="_x0000_i1038" style="width:0;height:1.5pt" o:hralign="center" o:hrstd="t" o:hr="t" fillcolor="#a0a0a0" stroked="f"/>
        </w:pict>
      </w:r>
    </w:p>
    <w:p w14:paraId="7C169667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FirstNet as a Primary Use Case</w:t>
      </w:r>
    </w:p>
    <w:p w14:paraId="0994E96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FirstNet was identified as a strong candidate for demonstrating the value of service-aware treatment.</w:t>
      </w:r>
    </w:p>
    <w:p w14:paraId="30CBC5C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FirstNet subscriber may simultaneously generate:</w:t>
      </w:r>
    </w:p>
    <w:p w14:paraId="146E37B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Mission-Critical Traffic</w:t>
      </w:r>
    </w:p>
    <w:p w14:paraId="635BF63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</w:t>
      </w:r>
    </w:p>
    <w:p w14:paraId="5A027A0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Ordinary Consumer/Application Traffic</w:t>
      </w:r>
    </w:p>
    <w:p w14:paraId="2C10E9D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FE6A70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FirstNet UE</w:t>
      </w:r>
    </w:p>
    <w:p w14:paraId="6EA2A8E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Mission-critical application</w:t>
      </w:r>
    </w:p>
    <w:p w14:paraId="7136C5A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YouTube</w:t>
      </w:r>
    </w:p>
    <w:p w14:paraId="5D49EE7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Facebook</w:t>
      </w:r>
    </w:p>
    <w:p w14:paraId="784F024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Netflix</w:t>
      </w:r>
    </w:p>
    <w:p w14:paraId="0A16777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Other applications</w:t>
      </w:r>
    </w:p>
    <w:p w14:paraId="1AF0FF6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proposed concept therefore moves beyond:</w:t>
      </w:r>
    </w:p>
    <w:p w14:paraId="2A829B4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FirstNet Subscriber → Prioritize Everything</w:t>
      </w:r>
    </w:p>
    <w:p w14:paraId="6F8B1D7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toward:</w:t>
      </w:r>
    </w:p>
    <w:p w14:paraId="46F5A2E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Subscriber Identity + Application/Service Context → Appropriate Network Treatment</w:t>
      </w:r>
    </w:p>
    <w:p w14:paraId="5876BDB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This would potentially allow the network to differentiate traffic within the same subscriber session.</w:t>
      </w:r>
    </w:p>
    <w:p w14:paraId="5E5850B2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2D29D027">
          <v:rect id="_x0000_i1039" style="width:0;height:1.5pt" o:hralign="center" o:hrstd="t" o:hr="t" fillcolor="#a0a0a0" stroked="f"/>
        </w:pict>
      </w:r>
    </w:p>
    <w:p w14:paraId="7D1CA03E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Importance of Fine-Grained FirstNet Classification</w:t>
      </w:r>
    </w:p>
    <w:p w14:paraId="4E3C53B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team emphasized that broad classifications such as "video" or "streaming" are insufficient.</w:t>
      </w:r>
    </w:p>
    <w:p w14:paraId="7B64BAF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should not automatically be classified as entertainment traffic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, because first responders may use YouTube and other social-media services for operational or investigative purposes.</w:t>
      </w:r>
    </w:p>
    <w:p w14:paraId="6264AE7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Similar considerations apply to:</w:t>
      </w:r>
    </w:p>
    <w:p w14:paraId="4B867322" w14:textId="77777777" w:rsidR="00EE1890" w:rsidRPr="00EE1890" w:rsidRDefault="00EE1890" w:rsidP="00EE1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Facebook Live</w:t>
      </w:r>
    </w:p>
    <w:p w14:paraId="7FFBC001" w14:textId="77777777" w:rsidR="00EE1890" w:rsidRPr="00EE1890" w:rsidRDefault="00EE1890" w:rsidP="00EE1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7801F2B3" w14:textId="77777777" w:rsidR="00EE1890" w:rsidRPr="00EE1890" w:rsidRDefault="00EE1890" w:rsidP="00EE1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 social/video platforms</w:t>
      </w:r>
    </w:p>
    <w:p w14:paraId="7DC8C57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1A4C83F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→ Deprioritize</w:t>
      </w:r>
    </w:p>
    <w:p w14:paraId="046F0F1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would be too simplistic.</w:t>
      </w:r>
    </w:p>
    <w:p w14:paraId="33A3C5D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Instead, classification should distinguish the actual application and, where required, the sub-application or individual flow.</w:t>
      </w:r>
    </w:p>
    <w:p w14:paraId="2CE8CD8D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8232D7A">
          <v:rect id="_x0000_i1040" style="width:0;height:1.5pt" o:hralign="center" o:hrstd="t" o:hr="t" fillcolor="#a0a0a0" stroked="f"/>
        </w:pict>
      </w:r>
    </w:p>
    <w:p w14:paraId="7A225FE7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FirstNet Use Case 1 – Down-Prioritization</w:t>
      </w:r>
    </w:p>
    <w:p w14:paraId="13C61E4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first proposed use case involves identifying selected entertainment applications and potentially reducing their priority for an appropriate subscriber category.</w:t>
      </w:r>
    </w:p>
    <w:p w14:paraId="328438E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Applications discussed included:</w:t>
      </w:r>
    </w:p>
    <w:p w14:paraId="1588993E" w14:textId="77777777" w:rsidR="00EE1890" w:rsidRPr="00EE1890" w:rsidRDefault="00EE1890" w:rsidP="00EE1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Netflix</w:t>
      </w:r>
    </w:p>
    <w:p w14:paraId="346B9B64" w14:textId="77777777" w:rsidR="00EE1890" w:rsidRPr="00EE1890" w:rsidRDefault="00EE1890" w:rsidP="00EE1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Amazon Prime</w:t>
      </w:r>
    </w:p>
    <w:p w14:paraId="1F352A31" w14:textId="77777777" w:rsidR="00EE1890" w:rsidRPr="00EE1890" w:rsidRDefault="00EE1890" w:rsidP="00EE1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Hulu</w:t>
      </w:r>
    </w:p>
    <w:p w14:paraId="55A04BA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concept is:</w:t>
      </w:r>
    </w:p>
    <w:p w14:paraId="0182315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FirstNet Extended-Primary User</w:t>
      </w:r>
    </w:p>
    <w:p w14:paraId="7AAA8B0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BA4518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detects selected entertainment application</w:t>
      </w:r>
    </w:p>
    <w:p w14:paraId="69D8801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1B68FF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classification communicated</w:t>
      </w:r>
    </w:p>
    <w:p w14:paraId="43BD53D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1453A0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Lower-priority treatment</w:t>
      </w:r>
    </w:p>
    <w:p w14:paraId="67D0658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discussion indicated that the initial target would not be primary FirstNet subscribers but potentially extended-primary/subscriber-paid users.</w:t>
      </w:r>
    </w:p>
    <w:p w14:paraId="40D4BCD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YouTube and Facebook should not automatically receive this treatment because they may have legitimate public-safety uses.</w:t>
      </w:r>
    </w:p>
    <w:p w14:paraId="3C5D9684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8947BD6">
          <v:rect id="_x0000_i1041" style="width:0;height:1.5pt" o:hralign="center" o:hrstd="t" o:hr="t" fillcolor="#a0a0a0" stroked="f"/>
        </w:pict>
      </w:r>
    </w:p>
    <w:p w14:paraId="6D641CF1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FirstNet Use Case 2 – Mission-Critical Uplift</w:t>
      </w:r>
    </w:p>
    <w:p w14:paraId="34B7455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second use case operates in the opposite direction.</w:t>
      </w:r>
    </w:p>
    <w:p w14:paraId="75EBAA6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push-to-talk/LMR interworking gateway was discussed that allows interoperability between mobile devices and LMR radios.</w:t>
      </w:r>
    </w:p>
    <w:p w14:paraId="6CF58AD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current challenge is assigning the desired mission-critical QoS treatment to traffic associated with this type of device.</w:t>
      </w:r>
    </w:p>
    <w:p w14:paraId="22DCF88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proposed flow is:</w:t>
      </w:r>
    </w:p>
    <w:p w14:paraId="1238495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LMR Gateway Traffic</w:t>
      </w:r>
    </w:p>
    <w:p w14:paraId="146140D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201CD4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Detects Device/Service</w:t>
      </w:r>
    </w:p>
    <w:p w14:paraId="4A2CEDB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8A865E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Mission-Critical Service Recognized</w:t>
      </w:r>
    </w:p>
    <w:p w14:paraId="2F5A931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0C954A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Priority/QoS Treatment Applied</w:t>
      </w:r>
    </w:p>
    <w:p w14:paraId="06C0BA0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This represents the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uplift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use case.</w:t>
      </w:r>
    </w:p>
    <w:p w14:paraId="2AAE271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two FirstNet cases therefore provide complementary demonstrations:</w:t>
      </w:r>
    </w:p>
    <w:p w14:paraId="761F6BA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1: Down-prioritize selected non-critical traffic</w:t>
      </w:r>
    </w:p>
    <w:p w14:paraId="2E7304D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2: Uplift identified mission-critical traffic</w:t>
      </w:r>
    </w:p>
    <w:p w14:paraId="0D8DBE72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335F8467">
          <v:rect id="_x0000_i1042" style="width:0;height:1.5pt" o:hralign="center" o:hrstd="t" o:hr="t" fillcolor="#a0a0a0" stroked="f"/>
        </w:pict>
      </w:r>
    </w:p>
    <w:p w14:paraId="11CFC514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VPN Traffic Challenge</w:t>
      </w:r>
    </w:p>
    <w:p w14:paraId="6AC8437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VPN traffic was identified as an important issue, particularly for FirstNet and public-safety applications.</w:t>
      </w:r>
    </w:p>
    <w:p w14:paraId="1FD0223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 significant amount of public-safety traffic may operate inside VPN tunnels.</w:t>
      </w:r>
    </w:p>
    <w:p w14:paraId="0EBD5BA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resulting classification problem is:</w:t>
      </w:r>
    </w:p>
    <w:p w14:paraId="11717D3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Application</w:t>
      </w:r>
    </w:p>
    <w:p w14:paraId="49DE851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8A5C8A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 Encryption / Encapsulation</w:t>
      </w:r>
    </w:p>
    <w:p w14:paraId="0B10B3E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AD3303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</w:t>
      </w:r>
    </w:p>
    <w:p w14:paraId="32EC77E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4C0CA4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Classification?</w:t>
      </w:r>
    </w:p>
    <w:p w14:paraId="631D258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Once traffic is encapsulated inside a VPN, the UPF may have significantly reduced visibility into the original application.</w:t>
      </w:r>
    </w:p>
    <w:p w14:paraId="703602D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Therefore, the team needs to evaluate:</w:t>
      </w:r>
    </w:p>
    <w:p w14:paraId="6318A90E" w14:textId="77777777" w:rsidR="00EE1890" w:rsidRPr="00EE1890" w:rsidRDefault="00EE1890" w:rsidP="00EE1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What VPN traffic can currently be identified</w:t>
      </w:r>
    </w:p>
    <w:p w14:paraId="441A7718" w14:textId="77777777" w:rsidR="00EE1890" w:rsidRPr="00EE1890" w:rsidRDefault="00EE1890" w:rsidP="00EE1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What metadata remains visible</w:t>
      </w:r>
    </w:p>
    <w:p w14:paraId="4657BAF8" w14:textId="77777777" w:rsidR="00EE1890" w:rsidRPr="00EE1890" w:rsidRDefault="00EE1890" w:rsidP="00EE1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Classification accuracy inside VPN environments</w:t>
      </w:r>
    </w:p>
    <w:p w14:paraId="2EACA179" w14:textId="77777777" w:rsidR="00EE1890" w:rsidRPr="00EE1890" w:rsidRDefault="00EE1890" w:rsidP="00EE1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Whether the proposed FirstNet use cases remain practical when VPNs are used</w:t>
      </w:r>
    </w:p>
    <w:p w14:paraId="2FBB6F95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72673E14">
          <v:rect id="_x0000_i1043" style="width:0;height:1.5pt" o:hralign="center" o:hrstd="t" o:hr="t" fillcolor="#a0a0a0" stroked="f"/>
        </w:pict>
      </w:r>
    </w:p>
    <w:p w14:paraId="44B46BB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Need for Real Network Traffic Baseline</w:t>
      </w:r>
    </w:p>
    <w:p w14:paraId="5894207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Before selecting optimization policies, the team proposed analyzing the actual distribution of application traffic in the network.</w:t>
      </w:r>
    </w:p>
    <w:p w14:paraId="45AF6EA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Available analytics/EBM information could potentially provide a traffic breakdown such as:</w:t>
      </w:r>
    </w:p>
    <w:p w14:paraId="763486D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Traffic</w:t>
      </w:r>
    </w:p>
    <w:p w14:paraId="5826745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YouTube: X%</w:t>
      </w:r>
    </w:p>
    <w:p w14:paraId="564B413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Meta: Y%</w:t>
      </w:r>
    </w:p>
    <w:p w14:paraId="2012D47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Netflix: Z%</w:t>
      </w:r>
    </w:p>
    <w:p w14:paraId="0D6DDD7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AI traffic: A%</w:t>
      </w:r>
    </w:p>
    <w:p w14:paraId="4AD6820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→ Other: B%</w:t>
      </w:r>
    </w:p>
    <w:p w14:paraId="22468E2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is to identify where meaningful optimization opportunities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actually exist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71DB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Rather than designing service-aware policies based only on theoretical applications, the team should first determine which traffic categories represent significant portions of real network usage.</w:t>
      </w:r>
    </w:p>
    <w:p w14:paraId="7CCBE93E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7DC57D39">
          <v:rect id="_x0000_i1044" style="width:0;height:1.5pt" o:hralign="center" o:hrstd="t" o:hr="t" fillcolor="#a0a0a0" stroked="f"/>
        </w:pict>
      </w:r>
    </w:p>
    <w:p w14:paraId="35BFE1B7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Near-Term Core/UPF Demonstration</w:t>
      </w:r>
    </w:p>
    <w:p w14:paraId="1D42FC6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near-term demonstration is intended to focus on capabilities already available in the Core/UPF.</w:t>
      </w:r>
    </w:p>
    <w:p w14:paraId="2DDABE5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planned demonstration flow is:</w:t>
      </w:r>
    </w:p>
    <w:p w14:paraId="3BC5A45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Test UE Traffic</w:t>
      </w:r>
    </w:p>
    <w:p w14:paraId="283D898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BD29CB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Receives Traffic</w:t>
      </w:r>
    </w:p>
    <w:p w14:paraId="39D2348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035ED0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Engine Identifies Application/Service</w:t>
      </w:r>
    </w:p>
    <w:p w14:paraId="3FD39C3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41C759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Analytics/EA Collects Classification Information</w:t>
      </w:r>
    </w:p>
    <w:p w14:paraId="42D827F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98280E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Displays Classified Traffic</w:t>
      </w:r>
    </w:p>
    <w:p w14:paraId="1E980B0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Applications such as YouTube and Netflix were discussed as examples.</w:t>
      </w:r>
    </w:p>
    <w:p w14:paraId="49EB5DE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important scope clarification is:</w:t>
      </w:r>
    </w:p>
    <w:p w14:paraId="657E9C1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demonstration is focused on the Core/UPF classification capability.</w:t>
      </w:r>
    </w:p>
    <w:p w14:paraId="4537268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an end-to-end RAN differentiation demonstration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CCD7E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Its purpose is to establish a common understanding of what service information can already be produced by the UPF.</w:t>
      </w:r>
    </w:p>
    <w:p w14:paraId="2083F690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1C61EC92">
          <v:rect id="_x0000_i1045" style="width:0;height:1.5pt" o:hralign="center" o:hrstd="t" o:hr="t" fillcolor="#a0a0a0" stroked="f"/>
        </w:pict>
      </w:r>
    </w:p>
    <w:p w14:paraId="0196C1F7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October End-to-End Demonstration Target</w:t>
      </w:r>
    </w:p>
    <w:p w14:paraId="0F9BD76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subsequent October target is intended to move beyond simply demonstrating application identification.</w:t>
      </w:r>
    </w:p>
    <w:p w14:paraId="68A4615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target architecture is:</w:t>
      </w:r>
    </w:p>
    <w:p w14:paraId="0538204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UE/Application</w:t>
      </w:r>
    </w:p>
    <w:p w14:paraId="553B7D7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6491C1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Classification</w:t>
      </w:r>
    </w:p>
    <w:p w14:paraId="1DC8753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E46131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Information</w:t>
      </w:r>
    </w:p>
    <w:p w14:paraId="5157AEE6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DDA15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Core-to-RAN Signaling</w:t>
      </w:r>
    </w:p>
    <w:p w14:paraId="7082929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3F8A5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 Service Awareness</w:t>
      </w:r>
    </w:p>
    <w:p w14:paraId="0CAB2EC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2F70B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/ QoS Action</w:t>
      </w:r>
    </w:p>
    <w:p w14:paraId="1D03510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34856C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Differentiated Treatment</w:t>
      </w:r>
    </w:p>
    <w:p w14:paraId="2935027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proposed FirstNet uplift and down-prioritization use cases were identified as potential drivers for this end-to-end demonstration.</w:t>
      </w:r>
    </w:p>
    <w:p w14:paraId="71ABFBE5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BD5010">
          <v:rect id="_x0000_i1046" style="width:0;height:1.5pt" o:hralign="center" o:hrstd="t" o:hr="t" fillcolor="#a0a0a0" stroked="f"/>
        </w:pict>
      </w:r>
    </w:p>
    <w:p w14:paraId="6DEB85A3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Regulatory and Policy Considerations</w:t>
      </w:r>
    </w:p>
    <w:p w14:paraId="7F72AB62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team noted that service-aware differentiated treatment must also consider regulatory and policy requirements, including net-neutrality considerations.</w:t>
      </w:r>
    </w:p>
    <w:p w14:paraId="6D25C17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Application-aware traffic differentiation may therefore require legal and policy review before production implementation.</w:t>
      </w:r>
    </w:p>
    <w:p w14:paraId="5C7BDD9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This should be considered alongside the technical architecture rather than only after the solution has been completed.</w:t>
      </w:r>
    </w:p>
    <w:p w14:paraId="16F14207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40B56A67">
          <v:rect id="_x0000_i1047" style="width:0;height:1.5pt" o:hralign="center" o:hrstd="t" o:hr="t" fillcolor="#a0a0a0" stroked="f"/>
        </w:pict>
      </w:r>
    </w:p>
    <w:p w14:paraId="407EBB4B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Key Technical Open Questions</w:t>
      </w:r>
    </w:p>
    <w:p w14:paraId="58E4014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following technical questions remain open:</w:t>
      </w:r>
    </w:p>
    <w:p w14:paraId="3E1253F1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Core-to-RAN interface: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How will UPF service-classification information be communicated to the RAN?</w:t>
      </w:r>
    </w:p>
    <w:p w14:paraId="602B1925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model: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What information should be communicated—application, sub-application, service class, flow identity, priority or QoS recommendation?</w:t>
      </w:r>
    </w:p>
    <w:p w14:paraId="70707D0D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Granularity: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Should service awareness operate per UE, PDU session, QoS flow, IP flow, application or sub-application?</w:t>
      </w:r>
    </w:p>
    <w:p w14:paraId="267A490C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frequency: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How frequently must classification information be sent for the RAN to use it effectively?</w:t>
      </w:r>
    </w:p>
    <w:p w14:paraId="3C51056F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 behavior: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What specific scheduler or resource-management action should be triggered?</w:t>
      </w:r>
    </w:p>
    <w:p w14:paraId="0B4A5662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Multi-vendor interoperability: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How will the feature behave with Ericsson RAN, Nokia RAN, small cells and roaming scenarios?</w:t>
      </w:r>
    </w:p>
    <w:p w14:paraId="3DE0A606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How will evolving QUIC/TLS encryption affect classification accuracy?</w:t>
      </w:r>
    </w:p>
    <w:p w14:paraId="6E4E0566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 support: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How effectively can application traffic be classified when encapsulated inside VPN tunnels?</w:t>
      </w:r>
    </w:p>
    <w:p w14:paraId="4232165C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FirstNet policy: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Which applications should receive priority uplift, normal treatment or down-prioritization?</w:t>
      </w:r>
    </w:p>
    <w:p w14:paraId="1690AE73" w14:textId="77777777" w:rsidR="00EE1890" w:rsidRPr="00EE1890" w:rsidRDefault="00EE1890" w:rsidP="00EE1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requirements: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What constraints apply to application-aware traffic differentiation?</w:t>
      </w:r>
    </w:p>
    <w:p w14:paraId="47814240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pict w14:anchorId="0ABFBD2D">
          <v:rect id="_x0000_i1048" style="width:0;height:1.5pt" o:hralign="center" o:hrstd="t" o:hr="t" fillcolor="#a0a0a0" stroked="f"/>
        </w:pict>
      </w:r>
    </w:p>
    <w:p w14:paraId="44D76E3C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 Agreed Technical Direction and Next Steps</w:t>
      </w:r>
    </w:p>
    <w:p w14:paraId="17ACDD99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Demonstrate Existing UPF Classification</w:t>
      </w:r>
    </w:p>
    <w:p w14:paraId="5DBDFC5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Use test UE traffic to demonstrate existing application and service identification capabilities.</w:t>
      </w:r>
    </w:p>
    <w:p w14:paraId="5C86739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Establish Network Traffic Baseline</w:t>
      </w:r>
    </w:p>
    <w:p w14:paraId="2D0C52F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Use analytics/EBM information to understand actual application traffic distribution.</w:t>
      </w:r>
    </w:p>
    <w:p w14:paraId="4CD7F75E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Finalize FirstNet Use Cases</w:t>
      </w:r>
    </w:p>
    <w:p w14:paraId="1439B3F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Define one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uplift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and one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down-prioritization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 use case as concrete engineering examples.</w:t>
      </w:r>
    </w:p>
    <w:p w14:paraId="04BA6E11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Define Required RAN Information</w:t>
      </w:r>
    </w:p>
    <w:p w14:paraId="7F1D3965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Determine exactly what service information is useful to the RAN.</w:t>
      </w:r>
    </w:p>
    <w:p w14:paraId="1F2FD2E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– Define Core-to-RAN Signaling</w:t>
      </w:r>
    </w:p>
    <w:p w14:paraId="08B9A688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Investigate GTP-U or another appropriate mechanism for transporting service-awareness information.</w:t>
      </w:r>
    </w:p>
    <w:p w14:paraId="55366A0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– Define RAN Actions</w:t>
      </w:r>
    </w:p>
    <w:p w14:paraId="238D5D7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Determine how the scheduler, QoS and radio-resource-management functions should use the information.</w:t>
      </w:r>
    </w:p>
    <w:p w14:paraId="014855F0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– Address Multi-Vendor, Encryption and VPN Scenarios</w:t>
      </w:r>
    </w:p>
    <w:p w14:paraId="4F157D4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These should be treated as fundamental architecture requirements.</w:t>
      </w:r>
    </w:p>
    <w:p w14:paraId="0673E344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– Develop End-to-End Demonstration</w:t>
      </w:r>
    </w:p>
    <w:p w14:paraId="26E257CF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Move from:</w:t>
      </w:r>
    </w:p>
    <w:p w14:paraId="544F6B3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Classification</w:t>
      </w:r>
    </w:p>
    <w:p w14:paraId="05D07CE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A54DA60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Classification → Core-to-RAN Service Awareness → Differentiated RAN Treatment</w:t>
      </w:r>
    </w:p>
    <w:p w14:paraId="144A65A7" w14:textId="77777777" w:rsidR="00EE1890" w:rsidRPr="00EE1890" w:rsidRDefault="00EE1890" w:rsidP="00EE1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C90CF5">
          <v:rect id="_x0000_i1049" style="width:0;height:1.5pt" o:hralign="center" o:hrstd="t" o:hr="t" fillcolor="#a0a0a0" stroked="f"/>
        </w:pict>
      </w:r>
    </w:p>
    <w:p w14:paraId="052A63CE" w14:textId="77777777" w:rsidR="00EE1890" w:rsidRPr="00EE1890" w:rsidRDefault="00EE1890" w:rsidP="00EE1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Technical Conclusion</w:t>
      </w:r>
    </w:p>
    <w:p w14:paraId="464388C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meeting established that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service classification is already a relatively mature capability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 The UPF can combine heuristics, signatures, packet inspection, protocol information and flow-level analysis to identify applications and, in some cases, sub-application services.</w:t>
      </w:r>
    </w:p>
    <w:p w14:paraId="27E374A4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principal engineering challenge is therefore not </w:t>
      </w:r>
      <w:proofErr w:type="gramStart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simply</w:t>
      </w:r>
      <w:proofErr w:type="gramEnd"/>
      <w:r w:rsidRPr="00EE18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FE8773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 the UPF identify the application?"</w:t>
      </w:r>
    </w:p>
    <w:p w14:paraId="4E9F38B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more important question is:</w:t>
      </w:r>
    </w:p>
    <w:p w14:paraId="4D50B56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can the network convert UPF service intelligence into useful RAN behavior?"</w:t>
      </w:r>
    </w:p>
    <w:p w14:paraId="2C4CFFB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The overall technical direction can be summarized as:</w:t>
      </w:r>
    </w:p>
    <w:p w14:paraId="20FB2FF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 Service Intelligence</w:t>
      </w:r>
    </w:p>
    <w:p w14:paraId="5F6C668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CA55727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Core-to-RAN Signaling</w:t>
      </w:r>
    </w:p>
    <w:p w14:paraId="4E0D4969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EC61D9A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 Service Awareness</w:t>
      </w:r>
    </w:p>
    <w:p w14:paraId="416AA2B1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2F042FC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/ QoS Decision</w:t>
      </w:r>
    </w:p>
    <w:p w14:paraId="4646797D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8AF963E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Differentiated Radio Treatment</w:t>
      </w:r>
    </w:p>
    <w:p w14:paraId="2323763B" w14:textId="77777777" w:rsidR="00EE1890" w:rsidRPr="00EE1890" w:rsidRDefault="00EE1890" w:rsidP="00EE1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The next phase should focus on determining the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model, signaling mechanism, granularity, timing and RAN action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 xml:space="preserve">, while ensuring that the solution remains practical in </w:t>
      </w:r>
      <w:r w:rsidRPr="00EE18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multi-vendor, encrypted and VPN environments</w:t>
      </w:r>
      <w:r w:rsidRPr="00EE18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8217F" w14:textId="77777777" w:rsidR="00B43F94" w:rsidRDefault="00B43F94"/>
    <w:sectPr w:rsidR="00B4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E86"/>
    <w:multiLevelType w:val="multilevel"/>
    <w:tmpl w:val="2B3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4D4B"/>
    <w:multiLevelType w:val="multilevel"/>
    <w:tmpl w:val="F86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24E9"/>
    <w:multiLevelType w:val="multilevel"/>
    <w:tmpl w:val="6330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8691E"/>
    <w:multiLevelType w:val="multilevel"/>
    <w:tmpl w:val="06F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490A"/>
    <w:multiLevelType w:val="multilevel"/>
    <w:tmpl w:val="A5A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D499C"/>
    <w:multiLevelType w:val="multilevel"/>
    <w:tmpl w:val="45A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56454"/>
    <w:multiLevelType w:val="multilevel"/>
    <w:tmpl w:val="78A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E0CCD"/>
    <w:multiLevelType w:val="multilevel"/>
    <w:tmpl w:val="954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65A8"/>
    <w:multiLevelType w:val="multilevel"/>
    <w:tmpl w:val="6D6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8132F"/>
    <w:multiLevelType w:val="multilevel"/>
    <w:tmpl w:val="66C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644F3"/>
    <w:multiLevelType w:val="multilevel"/>
    <w:tmpl w:val="D7B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7738">
    <w:abstractNumId w:val="0"/>
  </w:num>
  <w:num w:numId="2" w16cid:durableId="254216897">
    <w:abstractNumId w:val="4"/>
  </w:num>
  <w:num w:numId="3" w16cid:durableId="906379801">
    <w:abstractNumId w:val="5"/>
  </w:num>
  <w:num w:numId="4" w16cid:durableId="1479303756">
    <w:abstractNumId w:val="10"/>
  </w:num>
  <w:num w:numId="5" w16cid:durableId="1530221378">
    <w:abstractNumId w:val="6"/>
  </w:num>
  <w:num w:numId="6" w16cid:durableId="1425880187">
    <w:abstractNumId w:val="7"/>
  </w:num>
  <w:num w:numId="7" w16cid:durableId="1131635631">
    <w:abstractNumId w:val="1"/>
  </w:num>
  <w:num w:numId="8" w16cid:durableId="755630582">
    <w:abstractNumId w:val="9"/>
  </w:num>
  <w:num w:numId="9" w16cid:durableId="214464347">
    <w:abstractNumId w:val="8"/>
  </w:num>
  <w:num w:numId="10" w16cid:durableId="336007265">
    <w:abstractNumId w:val="3"/>
  </w:num>
  <w:num w:numId="11" w16cid:durableId="736172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90"/>
    <w:rsid w:val="00526561"/>
    <w:rsid w:val="006C6DBA"/>
    <w:rsid w:val="00B43F94"/>
    <w:rsid w:val="00EE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BD08"/>
  <w15:chartTrackingRefBased/>
  <w15:docId w15:val="{B90EC2C2-9DBA-469E-9A6B-78655093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2768</Words>
  <Characters>15781</Characters>
  <Application>Microsoft Office Word</Application>
  <DocSecurity>0</DocSecurity>
  <Lines>131</Lines>
  <Paragraphs>37</Paragraphs>
  <ScaleCrop>false</ScaleCrop>
  <Company/>
  <LinksUpToDate>false</LinksUpToDate>
  <CharactersWithSpaces>18512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1</cp:revision>
  <dcterms:created xsi:type="dcterms:W3CDTF">2026-09-18T16:30:00Z</dcterms:created>
  <dcterms:modified xsi:type="dcterms:W3CDTF">2026-09-18T16:31:00Z</dcterms:modified>
</cp:coreProperties>
</file>