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IRON TRACKER</w:t>
      </w:r>
    </w:p>
    <w:p>
      <w:pPr>
        <w:spacing w:after="120"/>
        <w:jc w:val="center"/>
      </w:pPr>
      <w:r>
        <w:rPr>
          <w:rFonts w:ascii="Arial" w:cs="Arial" w:eastAsia="Arial" w:hAnsi="Arial"/>
          <w:color w:val="2E75B6"/>
          <w:sz w:val="28"/>
          <w:szCs w:val="28"/>
        </w:rPr>
        <w:t xml:space="preserve">Design Addendum: Seed Datasets &amp; Gym Entity</w:t>
      </w:r>
    </w:p>
    <w:p>
      <w:pPr>
        <w:spacing w:after="200"/>
        <w:jc w:val="center"/>
      </w:pPr>
      <w:r>
        <w:rPr>
          <w:rFonts w:ascii="Arial" w:cs="Arial" w:eastAsia="Arial" w:hAnsi="Arial"/>
          <w:i/>
          <w:iCs/>
          <w:color w:val="666666"/>
          <w:sz w:val="22"/>
          <w:szCs w:val="22"/>
        </w:rPr>
        <w:t xml:space="preserve">Data Strategy, Sourcing Pipeline, and Multi-Gym Data Model Extension</w:t>
      </w:r>
    </w:p>
    <w:p>
      <w:pPr>
        <w:spacing w:after="600"/>
        <w:jc w:val="center"/>
      </w:pPr>
      <w:r>
        <w:rPr>
          <w:rFonts w:ascii="Arial" w:cs="Arial" w:eastAsia="Arial" w:hAnsi="Arial"/>
          <w:color w:val="666666"/>
          <w:sz w:val="22"/>
          <w:szCs w:val="22"/>
        </w:rPr>
        <w:t xml:space="preserve">March 2026  |  Addendum to Design Document v1.0</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Data Sourcing Strategy</w:t>
      </w:r>
    </w:p>
    <w:p>
      <w:pPr>
        <w:spacing w:after="140" w:line="264"/>
      </w:pPr>
      <w:r>
        <w:rPr>
          <w:rFonts w:ascii="Arial" w:cs="Arial" w:eastAsia="Arial" w:hAnsi="Arial"/>
          <w:color w:val="333333"/>
          <w:sz w:val="21"/>
          <w:szCs w:val="21"/>
        </w:rPr>
        <w:t xml:space="preserve">Iron Tracker requires three categories of seed data to launch: a comprehensive exercise library with muscle mappings, anatomical body illustrations for the muscle heatmap visualization, and form tips / exercise instructions for the exercise info screen. Rather than building these from scratch, we assemble them from three complementary open sources, each chosen for a specific reason.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rPr>
          <w:tblHeader/>
        </w:trPr>
        <w:tc>
          <w:tcPr>
            <w:tcW w:type="dxa" w:w="20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Source</w:t>
            </w:r>
          </w:p>
        </w:tc>
        <w:tc>
          <w:tcPr>
            <w:tcW w:type="dxa" w:w="28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What We Take</w:t>
            </w:r>
          </w:p>
        </w:tc>
        <w:tc>
          <w:tcPr>
            <w:tcW w:type="dxa" w:w="18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License</w:t>
            </w:r>
          </w:p>
        </w:tc>
        <w:tc>
          <w:tcPr>
            <w:tcW w:type="dxa" w:w="27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Why This Source</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yuhonas/free-exercise-db</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800+ exercises with metadata + images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Unlicense (public domain)</w:t>
            </w:r>
          </w:p>
        </w:tc>
        <w:tc>
          <w:tcPr>
            <w:tcW w:type="dxa" w:w="2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Cleanest dataset, zero legal obligations, ready for Postgres import</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wger exercise API</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Enrichment: granular muscle IDs, translations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CC-BY-SA 3.0 (data only)</w:t>
            </w:r>
          </w:p>
        </w:tc>
        <w:tc>
          <w:tcPr>
            <w:tcW w:type="dxa" w:w="2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Structured muscle-to-exercise mappings with numeric IDs, multilingual</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wger muscle SVGs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Front/back body outline SVGs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CC-BY-SA 3.0</w:t>
            </w:r>
          </w:p>
        </w:tc>
        <w:tc>
          <w:tcPr>
            <w:tcW w:type="dxa" w:w="2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Only freely available anatomical SVG with individually addressable muscle group paths</w:t>
            </w:r>
          </w:p>
        </w:tc>
      </w:tr>
    </w:tbl>
    <w:p>
      <w:pPr>
        <w:spacing w:after="60"/>
      </w:pPr>
    </w:p>
    <w:p>
      <w:pPr>
        <w:pStyle w:val="Heading1"/>
      </w:pPr>
      <w:r>
        <w:rPr>
          <w:rFonts w:ascii="Arial" w:cs="Arial" w:eastAsia="Arial" w:hAnsi="Arial"/>
        </w:rPr>
        <w:t xml:space="preserve">2. Primary Source: yuhonas/free-exercise-db</w:t>
      </w:r>
    </w:p>
    <w:p>
      <w:pPr>
        <w:pStyle w:val="Heading2"/>
      </w:pPr>
      <w:r>
        <w:rPr>
          <w:rFonts w:ascii="Arial" w:cs="Arial" w:eastAsia="Arial" w:hAnsi="Arial"/>
        </w:rPr>
        <w:t xml:space="preserve">2.1 What It Is</w:t>
      </w:r>
    </w:p>
    <w:p>
      <w:pPr>
        <w:spacing w:after="140" w:line="264"/>
      </w:pPr>
      <w:r>
        <w:rPr>
          <w:rFonts w:ascii="Arial" w:cs="Arial" w:eastAsia="Arial" w:hAnsi="Arial"/>
          <w:color w:val="333333"/>
          <w:sz w:val="21"/>
          <w:szCs w:val="21"/>
        </w:rPr>
        <w:t xml:space="preserve">An open public-domain dataset of 800+ exercises stored as individual JSON files on GitHub. Each exercise includes: name, force (push/pull), level (beginner/intermediate/expert), mechanic (compound/isolation), equipment (barbell, dumbbell, machine, cable, body only, etc.), primaryMuscles (string array), secondaryMuscles (string array), instructions (step-by-step text array), category (strength, stretching, plyometrics, etc.), and image paths (2 images per exercise showing start and end positions).</w:t>
      </w:r>
    </w:p>
    <w:p>
      <w:pPr>
        <w:spacing w:after="60"/>
      </w:pPr>
    </w:p>
    <w:p>
      <w:pPr>
        <w:pStyle w:val="Heading2"/>
      </w:pPr>
      <w:r>
        <w:rPr>
          <w:rFonts w:ascii="Arial" w:cs="Arial" w:eastAsia="Arial" w:hAnsi="Arial"/>
        </w:rPr>
        <w:t xml:space="preserve">2.2 Why This Over Alternatives</w:t>
      </w:r>
    </w:p>
    <w:p>
      <w:pPr>
        <w:spacing w:after="140" w:line="264"/>
      </w:pPr>
      <w:r>
        <w:rPr>
          <w:rFonts w:ascii="Arial" w:cs="Arial" w:eastAsia="Arial" w:hAnsi="Arial"/>
          <w:b/>
          <w:bCs/>
          <w:color w:val="1B3A5C"/>
          <w:sz w:val="21"/>
          <w:szCs w:val="21"/>
        </w:rPr>
        <w:t xml:space="preserve">License: </w:t>
      </w:r>
      <w:r>
        <w:rPr>
          <w:rFonts w:ascii="Arial" w:cs="Arial" w:eastAsia="Arial" w:hAnsi="Arial"/>
          <w:color w:val="333333"/>
          <w:sz w:val="21"/>
          <w:szCs w:val="21"/>
        </w:rPr>
        <w:t xml:space="preserve">Unlicense (public domain). No attribution required, no copyleft, no share-alike. This is the most permissive license possible. Compare: wger data is CC-BY-SA (requires attribution and share-alike on derivatives), ExerciseDB v2 is behind a paid RapidAPI wall, and MuscleWiki has no public dataset at all. For a commercial product, Unlicense eliminates all legal friction.</w:t>
      </w:r>
    </w:p>
    <w:p>
      <w:pPr>
        <w:spacing w:after="140" w:line="264"/>
      </w:pPr>
      <w:r>
        <w:rPr>
          <w:rFonts w:ascii="Arial" w:cs="Arial" w:eastAsia="Arial" w:hAnsi="Arial"/>
          <w:b/>
          <w:bCs/>
          <w:color w:val="1B3A5C"/>
          <w:sz w:val="21"/>
          <w:szCs w:val="21"/>
        </w:rPr>
        <w:t xml:space="preserve">Data quality: </w:t>
      </w:r>
      <w:r>
        <w:rPr>
          <w:rFonts w:ascii="Arial" w:cs="Arial" w:eastAsia="Arial" w:hAnsi="Arial"/>
          <w:color w:val="333333"/>
          <w:sz w:val="21"/>
          <w:szCs w:val="21"/>
        </w:rPr>
        <w:t xml:space="preserve">The dataset was curated from the original wrkout/exercises.json project, restructured with a formal JSON Schema, and validated via CI. Each exercise is a standalone file that can be linted independently. The schema includes null-safety annotations for fields that are incomplete in some exercises (force, mechanic, equipment).</w:t>
      </w:r>
    </w:p>
    <w:p>
      <w:pPr>
        <w:spacing w:after="140" w:line="264"/>
      </w:pPr>
      <w:r>
        <w:rPr>
          <w:rFonts w:ascii="Arial" w:cs="Arial" w:eastAsia="Arial" w:hAnsi="Arial"/>
          <w:b/>
          <w:bCs/>
          <w:color w:val="1B3A5C"/>
          <w:sz w:val="21"/>
          <w:szCs w:val="21"/>
        </w:rPr>
        <w:t xml:space="preserve">Postgres-ready: </w:t>
      </w:r>
      <w:r>
        <w:rPr>
          <w:rFonts w:ascii="Arial" w:cs="Arial" w:eastAsia="Arial" w:hAnsi="Arial"/>
          <w:color w:val="333333"/>
          <w:sz w:val="21"/>
          <w:szCs w:val="21"/>
        </w:rPr>
        <w:t xml:space="preserve">The repo includes a Makefile target (make dist/exercises.nd.json) that outputs newline-delimited JSON for direct Postgres COPY import. This eliminates any ETL tooling — it is a one-command pipeline from source to database.</w:t>
      </w:r>
    </w:p>
    <w:p>
      <w:pPr>
        <w:spacing w:after="140" w:line="264"/>
      </w:pPr>
      <w:r>
        <w:rPr>
          <w:rFonts w:ascii="Arial" w:cs="Arial" w:eastAsia="Arial" w:hAnsi="Arial"/>
          <w:b/>
          <w:bCs/>
          <w:color w:val="1B3A5C"/>
          <w:sz w:val="21"/>
          <w:szCs w:val="21"/>
        </w:rPr>
        <w:t xml:space="preserve">Images included: </w:t>
      </w:r>
      <w:r>
        <w:rPr>
          <w:rFonts w:ascii="Arial" w:cs="Arial" w:eastAsia="Arial" w:hAnsi="Arial"/>
          <w:color w:val="333333"/>
          <w:sz w:val="21"/>
          <w:szCs w:val="21"/>
        </w:rPr>
        <w:t xml:space="preserve">~1,300 exercise images (start/end position photos) hosted on GitHub raw URLs. These can be bulk-downloaded and stored in Supabase Storage, or referenced directly from GitHub CDN during development.</w:t>
      </w:r>
    </w:p>
    <w:p>
      <w:pPr>
        <w:spacing w:after="60"/>
      </w:pPr>
    </w:p>
    <w:p>
      <w:pPr>
        <w:pStyle w:val="Heading2"/>
      </w:pPr>
      <w:r>
        <w:rPr>
          <w:rFonts w:ascii="Arial" w:cs="Arial" w:eastAsia="Arial" w:hAnsi="Arial"/>
        </w:rPr>
        <w:t xml:space="preserve">2.3 Schema Mapping</w:t>
      </w:r>
    </w:p>
    <w:p>
      <w:pPr>
        <w:spacing w:after="140" w:line="264"/>
      </w:pPr>
      <w:r>
        <w:rPr>
          <w:rFonts w:ascii="Arial" w:cs="Arial" w:eastAsia="Arial" w:hAnsi="Arial"/>
          <w:color w:val="333333"/>
          <w:sz w:val="21"/>
          <w:szCs w:val="21"/>
        </w:rPr>
        <w:t xml:space="preserve">The following table shows how each field in the free-exercise-db JSON maps to our exercises table in Supabase.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free-exercise-db Field</w:t>
            </w:r>
          </w:p>
        </w:tc>
        <w:tc>
          <w:tcPr>
            <w:tcW w:type="dxa" w:w="24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Iron Tracker Column</w:t>
            </w:r>
          </w:p>
        </w:tc>
        <w:tc>
          <w:tcPr>
            <w:tcW w:type="dxa" w:w="47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Transformation</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id (string)</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id (uuid)</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Generate new UUIDs; store original ID in a source_id text column for cross-referencing</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name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name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Direct copy, no transformation</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category</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category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Map: strength → strength, stretching → flexibility, plyometrics → plyometrics, cardio → cardio. Also derive push/pull/legs from the 'force' field</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primaryMuscles (string[])</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primary_muscles (text[])</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Direct copy. Values are lowercase strings like 'chest', 'quadriceps', 'biceps'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secondaryMuscles (string[])</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secondary_muscles (text[])</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Direct copy</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mechanic</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movement_type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Map: compound → compound, isolation → isolation, null → null</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equipment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default_equipment_type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Map to our enum: barbell, dumbbell, cable, machine, body only → bodyweight, etc. New column on exercises table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instructions (string[])</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instructions (text[])</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Direct copy as array. New column on exercises table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level</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difficulty_level</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Direct copy: beginner, intermediate, expert. New column on exercises table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force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force_type</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Direct copy: push, pull, static, null. New column on exercises table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images (string[])</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image_urls (text[])</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Prefix with Supabase Storage base URL after bulk upload. New column on exercises table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is_custom</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Set to false for all seed data</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created_by</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Set to NULL for all seed data</w:t>
            </w:r>
          </w:p>
        </w:tc>
      </w:tr>
    </w:tbl>
    <w:p>
      <w:pPr>
        <w:spacing w:after="60"/>
      </w:pPr>
    </w:p>
    <w:p>
      <w:pPr>
        <w:pStyle w:val="Heading2"/>
      </w:pPr>
      <w:r>
        <w:rPr>
          <w:rFonts w:ascii="Arial" w:cs="Arial" w:eastAsia="Arial" w:hAnsi="Arial"/>
        </w:rPr>
        <w:t xml:space="preserve">2.4 Extraction Pipeline</w:t>
      </w:r>
    </w:p>
    <w:p>
      <w:pPr>
        <w:spacing w:after="140" w:line="264"/>
      </w:pPr>
      <w:r>
        <w:rPr>
          <w:rFonts w:ascii="Arial" w:cs="Arial" w:eastAsia="Arial" w:hAnsi="Arial"/>
          <w:color w:val="333333"/>
          <w:sz w:val="21"/>
          <w:szCs w:val="21"/>
        </w:rPr>
        <w:t xml:space="preserve">The seed data extraction is a one-time Python script (scripts/seed_exercises.py) that runs during the M2-S1 step of the implementation plan. The script performs the following:</w:t>
      </w:r>
    </w:p>
    <w:p>
      <w:pPr>
        <w:spacing w:after="60"/>
      </w:pPr>
    </w:p>
    <w:p>
      <w:pPr>
        <w:spacing w:after="140" w:line="264"/>
      </w:pPr>
      <w:r>
        <w:rPr>
          <w:rFonts w:ascii="Arial" w:cs="Arial" w:eastAsia="Arial" w:hAnsi="Arial"/>
          <w:b/>
          <w:bCs/>
          <w:color w:val="1B3A5C"/>
          <w:sz w:val="21"/>
          <w:szCs w:val="21"/>
        </w:rPr>
        <w:t xml:space="preserve">Step 1 — Clone and combine: </w:t>
      </w:r>
      <w:r>
        <w:rPr>
          <w:rFonts w:ascii="Arial" w:cs="Arial" w:eastAsia="Arial" w:hAnsi="Arial"/>
          <w:color w:val="333333"/>
          <w:sz w:val="21"/>
          <w:szCs w:val="21"/>
        </w:rPr>
        <w:t xml:space="preserve">Clone yuhonas/free-exercise-db. Run make dist/exercises.json to produce a single combined JSON array of all 800+ exercises.</w:t>
      </w:r>
    </w:p>
    <w:p>
      <w:pPr>
        <w:spacing w:after="140" w:line="264"/>
      </w:pPr>
      <w:r>
        <w:rPr>
          <w:rFonts w:ascii="Arial" w:cs="Arial" w:eastAsia="Arial" w:hAnsi="Arial"/>
          <w:b/>
          <w:bCs/>
          <w:color w:val="1B3A5C"/>
          <w:sz w:val="21"/>
          <w:szCs w:val="21"/>
        </w:rPr>
        <w:t xml:space="preserve">Step 2 — Transform: </w:t>
      </w:r>
      <w:r>
        <w:rPr>
          <w:rFonts w:ascii="Arial" w:cs="Arial" w:eastAsia="Arial" w:hAnsi="Arial"/>
          <w:color w:val="333333"/>
          <w:sz w:val="21"/>
          <w:szCs w:val="21"/>
        </w:rPr>
        <w:t xml:space="preserve">Read the combined JSON. For each exercise, apply the schema mapping above. Generate a new UUID. Normalize muscle names to lowercase. Map equipment strings to our enum. Validate against our Pydantic ExerciseCreate model.</w:t>
      </w:r>
    </w:p>
    <w:p>
      <w:pPr>
        <w:spacing w:after="140" w:line="264"/>
      </w:pPr>
      <w:r>
        <w:rPr>
          <w:rFonts w:ascii="Arial" w:cs="Arial" w:eastAsia="Arial" w:hAnsi="Arial"/>
          <w:b/>
          <w:bCs/>
          <w:color w:val="1B3A5C"/>
          <w:sz w:val="21"/>
          <w:szCs w:val="21"/>
        </w:rPr>
        <w:t xml:space="preserve">Step 3 — Enrich (wger pass, see Section 3): </w:t>
      </w:r>
      <w:r>
        <w:rPr>
          <w:rFonts w:ascii="Arial" w:cs="Arial" w:eastAsia="Arial" w:hAnsi="Arial"/>
          <w:color w:val="333333"/>
          <w:sz w:val="21"/>
          <w:szCs w:val="21"/>
        </w:rPr>
        <w:t xml:space="preserve">For each exercise, attempt to match by name against the wger API. If matched, pull in granular muscle IDs and multilingual translations. Store enrichment results in a separate JSONB column or related table.</w:t>
      </w:r>
    </w:p>
    <w:p>
      <w:pPr>
        <w:spacing w:after="140" w:line="264"/>
      </w:pPr>
      <w:r>
        <w:rPr>
          <w:rFonts w:ascii="Arial" w:cs="Arial" w:eastAsia="Arial" w:hAnsi="Arial"/>
          <w:b/>
          <w:bCs/>
          <w:color w:val="1B3A5C"/>
          <w:sz w:val="21"/>
          <w:szCs w:val="21"/>
        </w:rPr>
        <w:t xml:space="preserve">Step 4 — Generate SQL: </w:t>
      </w:r>
      <w:r>
        <w:rPr>
          <w:rFonts w:ascii="Arial" w:cs="Arial" w:eastAsia="Arial" w:hAnsi="Arial"/>
          <w:color w:val="333333"/>
          <w:sz w:val="21"/>
          <w:szCs w:val="21"/>
        </w:rPr>
        <w:t xml:space="preserve">Output a seed.sql file containing INSERT statements for the exercises table. Include ON CONFLICT (name) DO NOTHING for idempotent re-runs.</w:t>
      </w:r>
    </w:p>
    <w:p>
      <w:pPr>
        <w:spacing w:after="140" w:line="264"/>
      </w:pPr>
      <w:r>
        <w:rPr>
          <w:rFonts w:ascii="Arial" w:cs="Arial" w:eastAsia="Arial" w:hAnsi="Arial"/>
          <w:b/>
          <w:bCs/>
          <w:color w:val="1B3A5C"/>
          <w:sz w:val="21"/>
          <w:szCs w:val="21"/>
        </w:rPr>
        <w:t xml:space="preserve">Step 5 — Upload images: </w:t>
      </w:r>
      <w:r>
        <w:rPr>
          <w:rFonts w:ascii="Arial" w:cs="Arial" w:eastAsia="Arial" w:hAnsi="Arial"/>
          <w:color w:val="333333"/>
          <w:sz w:val="21"/>
          <w:szCs w:val="21"/>
        </w:rPr>
        <w:t xml:space="preserve">Bulk-download exercise images from GitHub raw URLs. Upload to Supabase Storage under exercises/{exercise_id}/0.jpg and exercises/{exercise_id}/1.jpg. Update image_urls column.</w:t>
      </w:r>
    </w:p>
    <w:p>
      <w:pPr>
        <w:spacing w:after="60"/>
      </w:pPr>
    </w:p>
    <w:p>
      <w:pPr>
        <w:pStyle w:val="Heading2"/>
      </w:pPr>
      <w:r>
        <w:rPr>
          <w:rFonts w:ascii="Arial" w:cs="Arial" w:eastAsia="Arial" w:hAnsi="Arial"/>
        </w:rPr>
        <w:t xml:space="preserve">2.5 Known Gaps to Fill</w:t>
      </w:r>
    </w:p>
    <w:p>
      <w:pPr>
        <w:spacing w:after="140" w:line="264"/>
      </w:pPr>
      <w:r>
        <w:rPr>
          <w:rFonts w:ascii="Arial" w:cs="Arial" w:eastAsia="Arial" w:hAnsi="Arial"/>
          <w:b/>
          <w:bCs/>
          <w:color w:val="1B3A5C"/>
          <w:sz w:val="21"/>
          <w:szCs w:val="21"/>
        </w:rPr>
        <w:t xml:space="preserve">Muscle name normalization: </w:t>
      </w:r>
      <w:r>
        <w:rPr>
          <w:rFonts w:ascii="Arial" w:cs="Arial" w:eastAsia="Arial" w:hAnsi="Arial"/>
          <w:color w:val="333333"/>
          <w:sz w:val="21"/>
          <w:szCs w:val="21"/>
        </w:rPr>
        <w:t xml:space="preserve">The dataset uses strings like 'quadriceps', 'middle back', 'traps'. Our muscle heatmap needs these to map to specific SVG path IDs in the wger body outline. A manual mapping table (~20 entries) resolves this.</w:t>
      </w:r>
    </w:p>
    <w:p>
      <w:pPr>
        <w:spacing w:after="140" w:line="264"/>
      </w:pPr>
      <w:r>
        <w:rPr>
          <w:rFonts w:ascii="Arial" w:cs="Arial" w:eastAsia="Arial" w:hAnsi="Arial"/>
          <w:b/>
          <w:bCs/>
          <w:color w:val="1B3A5C"/>
          <w:sz w:val="21"/>
          <w:szCs w:val="21"/>
        </w:rPr>
        <w:t xml:space="preserve">Incomplete fields: </w:t>
      </w:r>
      <w:r>
        <w:rPr>
          <w:rFonts w:ascii="Arial" w:cs="Arial" w:eastAsia="Arial" w:hAnsi="Arial"/>
          <w:color w:val="333333"/>
          <w:sz w:val="21"/>
          <w:szCs w:val="21"/>
        </w:rPr>
        <w:t xml:space="preserve">Some exercises have null for force, mechanic, or equipment. The extraction script logs these, and they are reviewed manually or filled via the wger enrichment pass.</w:t>
      </w:r>
    </w:p>
    <w:p>
      <w:pPr>
        <w:spacing w:after="140" w:line="264"/>
      </w:pPr>
      <w:r>
        <w:rPr>
          <w:rFonts w:ascii="Arial" w:cs="Arial" w:eastAsia="Arial" w:hAnsi="Arial"/>
          <w:b/>
          <w:bCs/>
          <w:color w:val="1B3A5C"/>
          <w:sz w:val="21"/>
          <w:szCs w:val="21"/>
        </w:rPr>
        <w:t xml:space="preserve">Form tips quality: </w:t>
      </w:r>
      <w:r>
        <w:rPr>
          <w:rFonts w:ascii="Arial" w:cs="Arial" w:eastAsia="Arial" w:hAnsi="Arial"/>
          <w:color w:val="333333"/>
          <w:sz w:val="21"/>
          <w:szCs w:val="21"/>
        </w:rPr>
        <w:t xml:space="preserve">The instructions field has step-by-step text but not concise form cues. We generate 3-4 form tips per exercise using a one-time Claude batch job (cost: ~$2-3 for 800 exercises at ~100 tokens each). These are human-reviewed before inclusion in the seed.</w:t>
      </w:r>
    </w:p>
    <w:p>
      <w:r>
        <w:br w:type="page"/>
      </w:r>
    </w:p>
    <w:p>
      <w:pPr>
        <w:pStyle w:val="Heading1"/>
      </w:pPr>
      <w:r>
        <w:rPr>
          <w:rFonts w:ascii="Arial" w:cs="Arial" w:eastAsia="Arial" w:hAnsi="Arial"/>
        </w:rPr>
        <w:t xml:space="preserve">3. Enrichment Source: wger Exercise API</w:t>
      </w:r>
    </w:p>
    <w:p>
      <w:pPr>
        <w:pStyle w:val="Heading2"/>
      </w:pPr>
      <w:r>
        <w:rPr>
          <w:rFonts w:ascii="Arial" w:cs="Arial" w:eastAsia="Arial" w:hAnsi="Arial"/>
        </w:rPr>
        <w:t xml:space="preserve">3.1 What We Take</w:t>
      </w:r>
    </w:p>
    <w:p>
      <w:pPr>
        <w:spacing w:after="140" w:line="264"/>
      </w:pPr>
      <w:r>
        <w:rPr>
          <w:rFonts w:ascii="Arial" w:cs="Arial" w:eastAsia="Arial" w:hAnsi="Arial"/>
          <w:color w:val="333333"/>
          <w:sz w:val="21"/>
          <w:szCs w:val="21"/>
        </w:rPr>
        <w:t xml:space="preserve">The wger public API (https://wger.de/api/v2/) exposes three endpoints we care about, all accessible without authentication:</w:t>
      </w:r>
    </w:p>
    <w:p>
      <w:pPr>
        <w:spacing w:after="60"/>
      </w:pPr>
    </w:p>
    <w:p>
      <w:pPr>
        <w:spacing w:after="140" w:line="264"/>
      </w:pPr>
      <w:r>
        <w:rPr>
          <w:rFonts w:ascii="Arial" w:cs="Arial" w:eastAsia="Arial" w:hAnsi="Arial"/>
          <w:b/>
          <w:bCs/>
          <w:color w:val="1B3A5C"/>
          <w:sz w:val="21"/>
          <w:szCs w:val="21"/>
        </w:rPr>
        <w:t xml:space="preserve">/api/v2/muscle/ </w:t>
      </w:r>
      <w:r>
        <w:rPr>
          <w:rFonts w:ascii="Arial" w:cs="Arial" w:eastAsia="Arial" w:hAnsi="Arial"/>
          <w:color w:val="333333"/>
          <w:sz w:val="21"/>
          <w:szCs w:val="21"/>
        </w:rPr>
        <w:t xml:space="preserve">— Returns ~15 muscle groups with numeric IDs, English names, Latin names, and a boolean is_front indicating whether the muscle is on the front or back of the body. This is the structured muscle reference table that free-exercise-db lacks.</w:t>
      </w:r>
    </w:p>
    <w:p>
      <w:pPr>
        <w:spacing w:after="140" w:line="264"/>
      </w:pPr>
      <w:r>
        <w:rPr>
          <w:rFonts w:ascii="Arial" w:cs="Arial" w:eastAsia="Arial" w:hAnsi="Arial"/>
          <w:b/>
          <w:bCs/>
          <w:color w:val="1B3A5C"/>
          <w:sz w:val="21"/>
          <w:szCs w:val="21"/>
        </w:rPr>
        <w:t xml:space="preserve">/api/v2/exercisecategory/ </w:t>
      </w:r>
      <w:r>
        <w:rPr>
          <w:rFonts w:ascii="Arial" w:cs="Arial" w:eastAsia="Arial" w:hAnsi="Arial"/>
          <w:color w:val="333333"/>
          <w:sz w:val="21"/>
          <w:szCs w:val="21"/>
        </w:rPr>
        <w:t xml:space="preserve">— Returns exercise categories (Arms, Legs, Abs, Chest, Back, Shoulders, Calves, Cardio) with IDs. Coarser than our target taxonomy but useful for validation.</w:t>
      </w:r>
    </w:p>
    <w:p>
      <w:pPr>
        <w:spacing w:after="140" w:line="264"/>
      </w:pPr>
      <w:r>
        <w:rPr>
          <w:rFonts w:ascii="Arial" w:cs="Arial" w:eastAsia="Arial" w:hAnsi="Arial"/>
          <w:b/>
          <w:bCs/>
          <w:color w:val="1B3A5C"/>
          <w:sz w:val="21"/>
          <w:szCs w:val="21"/>
        </w:rPr>
        <w:t xml:space="preserve">/api/v2/exercise/?language=2&amp;limit=1000 </w:t>
      </w:r>
      <w:r>
        <w:rPr>
          <w:rFonts w:ascii="Arial" w:cs="Arial" w:eastAsia="Arial" w:hAnsi="Arial"/>
          <w:color w:val="333333"/>
          <w:sz w:val="21"/>
          <w:szCs w:val="21"/>
        </w:rPr>
        <w:t xml:space="preserve">— Returns all English exercises with their muscle IDs (primary and secondary as integer arrays referencing the muscle endpoint). This is the key enrichment: it links exercise names to structured muscle IDs rather than free-text strings.</w:t>
      </w:r>
    </w:p>
    <w:p>
      <w:pPr>
        <w:spacing w:after="60"/>
      </w:pPr>
    </w:p>
    <w:p>
      <w:pPr>
        <w:pStyle w:val="Heading2"/>
      </w:pPr>
      <w:r>
        <w:rPr>
          <w:rFonts w:ascii="Arial" w:cs="Arial" w:eastAsia="Arial" w:hAnsi="Arial"/>
        </w:rPr>
        <w:t xml:space="preserve">3.2 Why We Need This</w:t>
      </w:r>
    </w:p>
    <w:p>
      <w:pPr>
        <w:spacing w:after="140" w:line="264"/>
      </w:pPr>
      <w:r>
        <w:rPr>
          <w:rFonts w:ascii="Arial" w:cs="Arial" w:eastAsia="Arial" w:hAnsi="Arial"/>
          <w:color w:val="333333"/>
          <w:sz w:val="21"/>
          <w:szCs w:val="21"/>
        </w:rPr>
        <w:t xml:space="preserve">The free-exercise-db has muscle groups as free-text strings ('chest', 'middle back'), but our muscle heatmap visualization needs structured references. The wger muscle table provides: numeric IDs for reliable joining, is_front/is_back classification for the body silhouette SVG, and Latin names for anatomical accuracy. By cross-referencing exercise names between the two datasets, we can assign structured muscle IDs to our seed exercises.</w:t>
      </w:r>
    </w:p>
    <w:p>
      <w:pPr>
        <w:spacing w:after="60"/>
      </w:pPr>
    </w:p>
    <w:p>
      <w:pPr>
        <w:pStyle w:val="Heading2"/>
      </w:pPr>
      <w:r>
        <w:rPr>
          <w:rFonts w:ascii="Arial" w:cs="Arial" w:eastAsia="Arial" w:hAnsi="Arial"/>
        </w:rPr>
        <w:t xml:space="preserve">3.3 How to Use It</w:t>
      </w:r>
    </w:p>
    <w:p>
      <w:pPr>
        <w:spacing w:after="140" w:line="264"/>
      </w:pPr>
      <w:r>
        <w:rPr>
          <w:rFonts w:ascii="Arial" w:cs="Arial" w:eastAsia="Arial" w:hAnsi="Arial"/>
          <w:b/>
          <w:bCs/>
          <w:color w:val="1B3A5C"/>
          <w:sz w:val="21"/>
          <w:szCs w:val="21"/>
        </w:rPr>
        <w:t xml:space="preserve">Step 1: </w:t>
      </w:r>
      <w:r>
        <w:rPr>
          <w:rFonts w:ascii="Arial" w:cs="Arial" w:eastAsia="Arial" w:hAnsi="Arial"/>
          <w:color w:val="333333"/>
          <w:sz w:val="21"/>
          <w:szCs w:val="21"/>
        </w:rPr>
        <w:t xml:space="preserve">Fetch all three endpoints once. Store locally as JSON. This is a one-time operation, not a runtime dependency.</w:t>
      </w:r>
    </w:p>
    <w:p>
      <w:pPr>
        <w:spacing w:after="140" w:line="264"/>
      </w:pPr>
      <w:r>
        <w:rPr>
          <w:rFonts w:ascii="Arial" w:cs="Arial" w:eastAsia="Arial" w:hAnsi="Arial"/>
          <w:b/>
          <w:bCs/>
          <w:color w:val="1B3A5C"/>
          <w:sz w:val="21"/>
          <w:szCs w:val="21"/>
        </w:rPr>
        <w:t xml:space="preserve">Step 2: </w:t>
      </w:r>
      <w:r>
        <w:rPr>
          <w:rFonts w:ascii="Arial" w:cs="Arial" w:eastAsia="Arial" w:hAnsi="Arial"/>
          <w:color w:val="333333"/>
          <w:sz w:val="21"/>
          <w:szCs w:val="21"/>
        </w:rPr>
        <w:t xml:space="preserve">Create a muscle_groups table in Supabase from the /muscle endpoint: id (int PK), name (text), name_latin (text), is_front (boolean). Seed with the ~15 wger muscle groups.</w:t>
      </w:r>
    </w:p>
    <w:p>
      <w:pPr>
        <w:spacing w:after="140" w:line="264"/>
      </w:pPr>
      <w:r>
        <w:rPr>
          <w:rFonts w:ascii="Arial" w:cs="Arial" w:eastAsia="Arial" w:hAnsi="Arial"/>
          <w:b/>
          <w:bCs/>
          <w:color w:val="1B3A5C"/>
          <w:sz w:val="21"/>
          <w:szCs w:val="21"/>
        </w:rPr>
        <w:t xml:space="preserve">Step 3: </w:t>
      </w:r>
      <w:r>
        <w:rPr>
          <w:rFonts w:ascii="Arial" w:cs="Arial" w:eastAsia="Arial" w:hAnsi="Arial"/>
          <w:color w:val="333333"/>
          <w:sz w:val="21"/>
          <w:szCs w:val="21"/>
        </w:rPr>
        <w:t xml:space="preserve">Build a string-to-ID mapping: {'chest' → 4, 'biceps' → 1, 'quadriceps' → 10, ...}. This maps free-exercise-db string names to wger muscle IDs. ~20 manual entries.</w:t>
      </w:r>
    </w:p>
    <w:p>
      <w:pPr>
        <w:spacing w:after="140" w:line="264"/>
      </w:pPr>
      <w:r>
        <w:rPr>
          <w:rFonts w:ascii="Arial" w:cs="Arial" w:eastAsia="Arial" w:hAnsi="Arial"/>
          <w:b/>
          <w:bCs/>
          <w:color w:val="1B3A5C"/>
          <w:sz w:val="21"/>
          <w:szCs w:val="21"/>
        </w:rPr>
        <w:t xml:space="preserve">Step 4: </w:t>
      </w:r>
      <w:r>
        <w:rPr>
          <w:rFonts w:ascii="Arial" w:cs="Arial" w:eastAsia="Arial" w:hAnsi="Arial"/>
          <w:color w:val="333333"/>
          <w:sz w:val="21"/>
          <w:szCs w:val="21"/>
        </w:rPr>
        <w:t xml:space="preserve">For each exercise in our seed, convert primary_muscles and secondary_muscles from text arrays to integer arrays referencing muscle_groups.id. This replaces the text[] columns with a proper junction table (exercise_muscles).</w:t>
      </w:r>
    </w:p>
    <w:p>
      <w:pPr>
        <w:spacing w:after="140" w:line="264"/>
      </w:pPr>
      <w:r>
        <w:rPr>
          <w:rFonts w:ascii="Arial" w:cs="Arial" w:eastAsia="Arial" w:hAnsi="Arial"/>
          <w:b/>
          <w:bCs/>
          <w:color w:val="1B3A5C"/>
          <w:sz w:val="21"/>
          <w:szCs w:val="21"/>
        </w:rPr>
        <w:t xml:space="preserve">Step 5: </w:t>
      </w:r>
      <w:r>
        <w:rPr>
          <w:rFonts w:ascii="Arial" w:cs="Arial" w:eastAsia="Arial" w:hAnsi="Arial"/>
          <w:color w:val="333333"/>
          <w:sz w:val="21"/>
          <w:szCs w:val="21"/>
        </w:rPr>
        <w:t xml:space="preserve">For exercises that exist in both datasets, verify the muscle mappings match. Log any discrepancies for manual review.</w:t>
      </w:r>
    </w:p>
    <w:p>
      <w:pPr>
        <w:spacing w:after="60"/>
      </w:pPr>
    </w:p>
    <w:p>
      <w:pPr>
        <w:pStyle w:val="Heading2"/>
      </w:pPr>
      <w:r>
        <w:rPr>
          <w:rFonts w:ascii="Arial" w:cs="Arial" w:eastAsia="Arial" w:hAnsi="Arial"/>
        </w:rPr>
        <w:t xml:space="preserve">3.4 Data Model Impact</w:t>
      </w:r>
    </w:p>
    <w:p>
      <w:pPr>
        <w:spacing w:after="140" w:line="264"/>
      </w:pPr>
      <w:r>
        <w:rPr>
          <w:rFonts w:ascii="Arial" w:cs="Arial" w:eastAsia="Arial" w:hAnsi="Arial"/>
          <w:color w:val="333333"/>
          <w:sz w:val="21"/>
          <w:szCs w:val="21"/>
        </w:rPr>
        <w:t xml:space="preserve">The wger enrichment motivates a schema refinement from the original Design Document. Instead of text[] arrays for muscles, we use a normalized junction table. This enables the Stats dashboard muscle heatmap to query efficiently: 'show me all exercises that target muscle X' becomes a simple JOIN rather than an array containment check.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Original (Design Doc v1.0)</w:t>
            </w:r>
          </w:p>
        </w:tc>
        <w:tc>
          <w:tcPr>
            <w:tcW w:type="dxa" w:w="468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Revised (This Addendum)</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exercises.primary_muscles text[]</w:t>
            </w:r>
          </w:p>
        </w:tc>
        <w:tc>
          <w:tcPr>
            <w:tcW w:type="dxa" w:w="468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exercise_muscles junction table (exercise_id, muscle_id, is_primary boolean)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exercises.secondary_muscles text[]</w:t>
            </w:r>
          </w:p>
        </w:tc>
        <w:tc>
          <w:tcPr>
            <w:tcW w:type="dxa" w:w="468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Same junction table with is_primary = false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No muscle_groups reference table</w:t>
            </w:r>
          </w:p>
        </w:tc>
        <w:tc>
          <w:tcPr>
            <w:tcW w:type="dxa" w:w="468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muscle_groups table (id, name, name_latin, is_front, svg_path_id)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Heatmap queries use array containment (@&gt;)</w:t>
            </w:r>
          </w:p>
        </w:tc>
        <w:tc>
          <w:tcPr>
            <w:tcW w:type="dxa" w:w="468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Heatmap queries use standard JOINs on muscle_groups</w:t>
            </w:r>
          </w:p>
        </w:tc>
      </w:tr>
    </w:tbl>
    <w:p>
      <w:pPr>
        <w:spacing w:after="60"/>
      </w:pPr>
    </w:p>
    <w:p>
      <w:pPr>
        <w:spacing w:after="140" w:line="264"/>
      </w:pPr>
      <w:r>
        <w:rPr>
          <w:rFonts w:ascii="Arial" w:cs="Arial" w:eastAsia="Arial" w:hAnsi="Arial"/>
          <w:color w:val="333333"/>
          <w:sz w:val="21"/>
          <w:szCs w:val="21"/>
        </w:rPr>
        <w:t xml:space="preserve">The svg_path_id column on muscle_groups is the bridge to the wger SVG body outline (Section 4). Each muscle group’s ID maps to a specific &lt;path&gt; element ID in the SVG, enabling dynamic coloring based on training volume.</w:t>
      </w:r>
    </w:p>
    <w:p>
      <w:pPr>
        <w:spacing w:after="60"/>
      </w:pPr>
    </w:p>
    <w:p>
      <w:pPr>
        <w:pStyle w:val="Heading2"/>
      </w:pPr>
      <w:r>
        <w:rPr>
          <w:rFonts w:ascii="Arial" w:cs="Arial" w:eastAsia="Arial" w:hAnsi="Arial"/>
        </w:rPr>
        <w:t xml:space="preserve">3.5 License Implications</w:t>
      </w:r>
    </w:p>
    <w:p>
      <w:pPr>
        <w:spacing w:after="140" w:line="264"/>
      </w:pPr>
      <w:r>
        <w:rPr>
          <w:rFonts w:ascii="Arial" w:cs="Arial" w:eastAsia="Arial" w:hAnsi="Arial"/>
          <w:color w:val="333333"/>
          <w:sz w:val="21"/>
          <w:szCs w:val="21"/>
        </w:rPr>
        <w:t xml:space="preserve">The wger exercise data is CC-BY-SA 3.0. Since we are using it only as an enrichment pass (adding muscle IDs to our Unlicensed seed data), and the final dataset is a new compilation, we must attribute wger in our app’s credits/about screen. The attribution text: 'Muscle group classifications derived from wger Workout Manager (wger.de), licensed under CC-BY-SA 3.0.' This is a one-line addition to the Profile/About screen. The CC-BY-SA share-alike clause applies to the muscle group reference data specifically, not to the entire app or the exercise data from free-exercise-db.</w:t>
      </w:r>
    </w:p>
    <w:p>
      <w:r>
        <w:br w:type="page"/>
      </w:r>
    </w:p>
    <w:p>
      <w:pPr>
        <w:pStyle w:val="Heading1"/>
      </w:pPr>
      <w:r>
        <w:rPr>
          <w:rFonts w:ascii="Arial" w:cs="Arial" w:eastAsia="Arial" w:hAnsi="Arial"/>
        </w:rPr>
        <w:t xml:space="preserve">4. Visual Asset: wger Muscle SVGs</w:t>
      </w:r>
    </w:p>
    <w:p>
      <w:pPr>
        <w:pStyle w:val="Heading2"/>
      </w:pPr>
      <w:r>
        <w:rPr>
          <w:rFonts w:ascii="Arial" w:cs="Arial" w:eastAsia="Arial" w:hAnsi="Arial"/>
        </w:rPr>
        <w:t xml:space="preserve">4.1 What They Are</w:t>
      </w:r>
    </w:p>
    <w:p>
      <w:pPr>
        <w:spacing w:after="140" w:line="264"/>
      </w:pPr>
      <w:r>
        <w:rPr>
          <w:rFonts w:ascii="Arial" w:cs="Arial" w:eastAsia="Arial" w:hAnsi="Arial"/>
          <w:color w:val="333333"/>
          <w:sz w:val="21"/>
          <w:szCs w:val="21"/>
        </w:rPr>
        <w:t xml:space="preserve">The wger repository contains two SVG files under wger/exercises/static/images/muscles/: a front body outline and a back body outline. Each SVG is an anatomical silhouette where every major muscle group is a separate &lt;path&gt; element with a unique ID attribute (e.g., id="muscle-4" for chest, id="muscle-1" for biceps). The paths are drawn precisely enough to visually distinguish adjacent muscle groups and can be individually styled via CSS or inline fill attributes.</w:t>
      </w:r>
    </w:p>
    <w:p>
      <w:pPr>
        <w:spacing w:after="60"/>
      </w:pPr>
    </w:p>
    <w:p>
      <w:pPr>
        <w:pStyle w:val="Heading2"/>
      </w:pPr>
      <w:r>
        <w:rPr>
          <w:rFonts w:ascii="Arial" w:cs="Arial" w:eastAsia="Arial" w:hAnsi="Arial"/>
        </w:rPr>
        <w:t xml:space="preserve">4.2 Why These SVGs</w:t>
      </w:r>
    </w:p>
    <w:p>
      <w:pPr>
        <w:spacing w:after="140" w:line="264"/>
      </w:pPr>
      <w:r>
        <w:rPr>
          <w:rFonts w:ascii="Arial" w:cs="Arial" w:eastAsia="Arial" w:hAnsi="Arial"/>
          <w:b/>
          <w:bCs/>
          <w:color w:val="1B3A5C"/>
          <w:sz w:val="21"/>
          <w:szCs w:val="21"/>
        </w:rPr>
        <w:t xml:space="preserve">Individually addressable paths: </w:t>
      </w:r>
      <w:r>
        <w:rPr>
          <w:rFonts w:ascii="Arial" w:cs="Arial" w:eastAsia="Arial" w:hAnsi="Arial"/>
          <w:color w:val="333333"/>
          <w:sz w:val="21"/>
          <w:szCs w:val="21"/>
        </w:rPr>
        <w:t xml:space="preserve">Each muscle group is a separate SVG path, not a region of a raster image. This means we can set fill colors per path via React props or CSS variables. A chest that’s been trained heavily this week gets fill='#F44336' (red/hot) while an untrained lower back stays fill='#9E9E9E' (gray). No canvas drawing, no image manipulation — just DOM attribute changes.</w:t>
      </w:r>
    </w:p>
    <w:p>
      <w:pPr>
        <w:spacing w:after="140" w:line="264"/>
      </w:pPr>
      <w:r>
        <w:rPr>
          <w:rFonts w:ascii="Arial" w:cs="Arial" w:eastAsia="Arial" w:hAnsi="Arial"/>
          <w:b/>
          <w:bCs/>
          <w:color w:val="1B3A5C"/>
          <w:sz w:val="21"/>
          <w:szCs w:val="21"/>
        </w:rPr>
        <w:t xml:space="preserve">No alternative exists at this quality: </w:t>
      </w:r>
      <w:r>
        <w:rPr>
          <w:rFonts w:ascii="Arial" w:cs="Arial" w:eastAsia="Arial" w:hAnsi="Arial"/>
          <w:color w:val="333333"/>
          <w:sz w:val="21"/>
          <w:szCs w:val="21"/>
        </w:rPr>
        <w:t xml:space="preserve">MuscleWiki has a beautiful interactive body map but it is proprietary (no public SVG). ExerciseDB’s muscle visualizer API is AGPL-licensed and behind a paid endpoint. Generic anatomical SVGs from design resources lack the muscle-group-level path separation needed for interactive heatmaps. The wger SVGs are the only freely available option with the right level of granularity.</w:t>
      </w:r>
    </w:p>
    <w:p>
      <w:pPr>
        <w:spacing w:after="140" w:line="264"/>
      </w:pPr>
      <w:r>
        <w:rPr>
          <w:rFonts w:ascii="Arial" w:cs="Arial" w:eastAsia="Arial" w:hAnsi="Arial"/>
          <w:b/>
          <w:bCs/>
          <w:color w:val="1B3A5C"/>
          <w:sz w:val="21"/>
          <w:szCs w:val="21"/>
        </w:rPr>
        <w:t xml:space="preserve">Lightweight: </w:t>
      </w:r>
      <w:r>
        <w:rPr>
          <w:rFonts w:ascii="Arial" w:cs="Arial" w:eastAsia="Arial" w:hAnsi="Arial"/>
          <w:color w:val="333333"/>
          <w:sz w:val="21"/>
          <w:szCs w:val="21"/>
        </w:rPr>
        <w:t xml:space="preserve">Each SVG is a few KB. They render crisply at any resolution. No image loading latency, no CDN dependency for a critical UI component.</w:t>
      </w:r>
    </w:p>
    <w:p>
      <w:pPr>
        <w:spacing w:after="60"/>
      </w:pPr>
    </w:p>
    <w:p>
      <w:pPr>
        <w:pStyle w:val="Heading2"/>
      </w:pPr>
      <w:r>
        <w:rPr>
          <w:rFonts w:ascii="Arial" w:cs="Arial" w:eastAsia="Arial" w:hAnsi="Arial"/>
        </w:rPr>
        <w:t xml:space="preserve">4.3 How to Use Them</w:t>
      </w:r>
    </w:p>
    <w:p>
      <w:pPr>
        <w:spacing w:after="140" w:line="264"/>
      </w:pPr>
      <w:r>
        <w:rPr>
          <w:rFonts w:ascii="Arial" w:cs="Arial" w:eastAsia="Arial" w:hAnsi="Arial"/>
          <w:b/>
          <w:bCs/>
          <w:color w:val="1B3A5C"/>
          <w:sz w:val="21"/>
          <w:szCs w:val="21"/>
        </w:rPr>
        <w:t xml:space="preserve">Step 1 — Extract: </w:t>
      </w:r>
      <w:r>
        <w:rPr>
          <w:rFonts w:ascii="Arial" w:cs="Arial" w:eastAsia="Arial" w:hAnsi="Arial"/>
          <w:color w:val="333333"/>
          <w:sz w:val="21"/>
          <w:szCs w:val="21"/>
        </w:rPr>
        <w:t xml:space="preserve">Copy the two SVG files from the wger repo (front and back). These become React components: MuscleMapFront.tsx and MuscleMapBack.tsx.</w:t>
      </w:r>
    </w:p>
    <w:p>
      <w:pPr>
        <w:spacing w:after="140" w:line="264"/>
      </w:pPr>
      <w:r>
        <w:rPr>
          <w:rFonts w:ascii="Arial" w:cs="Arial" w:eastAsia="Arial" w:hAnsi="Arial"/>
          <w:b/>
          <w:bCs/>
          <w:color w:val="1B3A5C"/>
          <w:sz w:val="21"/>
          <w:szCs w:val="21"/>
        </w:rPr>
        <w:t xml:space="preserve">Step 2 — Map path IDs to muscle_groups: </w:t>
      </w:r>
      <w:r>
        <w:rPr>
          <w:rFonts w:ascii="Arial" w:cs="Arial" w:eastAsia="Arial" w:hAnsi="Arial"/>
          <w:color w:val="333333"/>
          <w:sz w:val="21"/>
          <w:szCs w:val="21"/>
        </w:rPr>
        <w:t xml:space="preserve">Add an svg_path_id column to the muscle_groups table. Map each wger muscle ID to its corresponding SVG path ID (they should already match since both come from wger, but verify). Example: muscle_groups row {id: 4, name: 'chest', svg_path_id: 'muscle-4'}.</w:t>
      </w:r>
    </w:p>
    <w:p>
      <w:pPr>
        <w:spacing w:after="140" w:line="264"/>
      </w:pPr>
      <w:r>
        <w:rPr>
          <w:rFonts w:ascii="Arial" w:cs="Arial" w:eastAsia="Arial" w:hAnsi="Arial"/>
          <w:b/>
          <w:bCs/>
          <w:color w:val="1B3A5C"/>
          <w:sz w:val="21"/>
          <w:szCs w:val="21"/>
        </w:rPr>
        <w:t xml:space="preserve">Step 3 — Build the MuscleHeatmap component: </w:t>
      </w:r>
      <w:r>
        <w:rPr>
          <w:rFonts w:ascii="Arial" w:cs="Arial" w:eastAsia="Arial" w:hAnsi="Arial"/>
          <w:color w:val="333333"/>
          <w:sz w:val="21"/>
          <w:szCs w:val="21"/>
        </w:rPr>
        <w:t xml:space="preserve">The component accepts a map of muscle_id → intensity (0.0 to 1.0) and renders both SVGs side by side. For each muscle group, it finds the corresponding path by svg_path_id and sets the fill color using an intensity-to-color scale (gray → blue → green → yellow → red).</w:t>
      </w:r>
    </w:p>
    <w:p>
      <w:pPr>
        <w:spacing w:after="140" w:line="264"/>
      </w:pPr>
      <w:r>
        <w:rPr>
          <w:rFonts w:ascii="Arial" w:cs="Arial" w:eastAsia="Arial" w:hAnsi="Arial"/>
          <w:b/>
          <w:bCs/>
          <w:color w:val="1B3A5C"/>
          <w:sz w:val="21"/>
          <w:szCs w:val="21"/>
        </w:rPr>
        <w:t xml:space="preserve">Step 4 — Wire to analytics: </w:t>
      </w:r>
      <w:r>
        <w:rPr>
          <w:rFonts w:ascii="Arial" w:cs="Arial" w:eastAsia="Arial" w:hAnsi="Arial"/>
          <w:color w:val="333333"/>
          <w:sz w:val="21"/>
          <w:szCs w:val="21"/>
        </w:rPr>
        <w:t xml:space="preserve">The Stats dashboard queries weekly volume per muscle group (from the analytics_cache table or a Supabase RPC). The result set is {muscle_id, volume}. Normalize volumes to 0-1 range (relative to the max volume across all groups). Pass the normalized map to MuscleHeatmap.</w:t>
      </w:r>
    </w:p>
    <w:p>
      <w:pPr>
        <w:spacing w:after="140" w:line="264"/>
      </w:pPr>
      <w:r>
        <w:rPr>
          <w:rFonts w:ascii="Arial" w:cs="Arial" w:eastAsia="Arial" w:hAnsi="Arial"/>
          <w:b/>
          <w:bCs/>
          <w:color w:val="1B3A5C"/>
          <w:sz w:val="21"/>
          <w:szCs w:val="21"/>
        </w:rPr>
        <w:t xml:space="preserve">Step 5 — Interactive behavior: </w:t>
      </w:r>
      <w:r>
        <w:rPr>
          <w:rFonts w:ascii="Arial" w:cs="Arial" w:eastAsia="Arial" w:hAnsi="Arial"/>
          <w:color w:val="333333"/>
          <w:sz w:val="21"/>
          <w:szCs w:val="21"/>
        </w:rPr>
        <w:t xml:space="preserve">Tapping a muscle path on the heatmap navigates to a filtered exercise list showing all exercises that target that muscle (queried via the exercise_muscles junction table). This is the MuscleWiki-style interaction pattern applied to the user’s own training data.</w:t>
      </w:r>
    </w:p>
    <w:p>
      <w:pPr>
        <w:spacing w:after="60"/>
      </w:pPr>
    </w:p>
    <w:p>
      <w:pPr>
        <w:pStyle w:val="Heading2"/>
      </w:pPr>
      <w:r>
        <w:rPr>
          <w:rFonts w:ascii="Arial" w:cs="Arial" w:eastAsia="Arial" w:hAnsi="Arial"/>
        </w:rPr>
        <w:t xml:space="preserve">4.4 Styling Integration with MD3 Theme</w:t>
      </w:r>
    </w:p>
    <w:p>
      <w:pPr>
        <w:spacing w:after="140" w:line="264"/>
      </w:pPr>
      <w:r>
        <w:rPr>
          <w:rFonts w:ascii="Arial" w:cs="Arial" w:eastAsia="Arial" w:hAnsi="Arial"/>
          <w:color w:val="333333"/>
          <w:sz w:val="21"/>
          <w:szCs w:val="21"/>
        </w:rPr>
        <w:t xml:space="preserve">The heatmap color scale uses the app’s semantic color tokens to maintain visual consistency in both dark and light themes. On dark surfaces, the intensity scale runs from the surface-variant color (#49454F) through blues and greens to the error color (#F2B8B5) for maximum contrast. On light surfaces, the scale runs from light gray through blues to deep red. The PR Gold token (#FFD700) is reserved for muscle groups where the user has recently set a PR.</w:t>
      </w:r>
    </w:p>
    <w:p>
      <w:pPr>
        <w:spacing w:after="60"/>
      </w:pPr>
    </w:p>
    <w:p>
      <w:pPr>
        <w:pStyle w:val="Heading2"/>
      </w:pPr>
      <w:r>
        <w:rPr>
          <w:rFonts w:ascii="Arial" w:cs="Arial" w:eastAsia="Arial" w:hAnsi="Arial"/>
        </w:rPr>
        <w:t xml:space="preserve">4.5 License Implications</w:t>
      </w:r>
    </w:p>
    <w:p>
      <w:pPr>
        <w:spacing w:after="140" w:line="264"/>
      </w:pPr>
      <w:r>
        <w:rPr>
          <w:rFonts w:ascii="Arial" w:cs="Arial" w:eastAsia="Arial" w:hAnsi="Arial"/>
          <w:color w:val="333333"/>
          <w:sz w:val="21"/>
          <w:szCs w:val="21"/>
        </w:rPr>
        <w:t xml:space="preserve">CC-BY-SA 3.0. The SVGs themselves and any modifications we make (restyling, adding interactivity) must remain CC-BY-SA. Since we are embedding them as React components, the components that render these specific SVGs carry the CC-BY-SA requirement. This does not affect the rest of the codebase. Attribution in the About screen (same line as the muscle group data attribution) satisfies the requirement.</w:t>
      </w:r>
    </w:p>
    <w:p>
      <w:r>
        <w:br w:type="page"/>
      </w:r>
    </w:p>
    <w:p>
      <w:pPr>
        <w:pStyle w:val="Heading1"/>
      </w:pPr>
      <w:r>
        <w:rPr>
          <w:rFonts w:ascii="Arial" w:cs="Arial" w:eastAsia="Arial" w:hAnsi="Arial"/>
        </w:rPr>
        <w:t xml:space="preserve">5. New Data Model Entity: Gyms</w:t>
      </w:r>
    </w:p>
    <w:p>
      <w:pPr>
        <w:pStyle w:val="Heading2"/>
      </w:pPr>
      <w:r>
        <w:rPr>
          <w:rFonts w:ascii="Arial" w:cs="Arial" w:eastAsia="Arial" w:hAnsi="Arial"/>
        </w:rPr>
        <w:t xml:space="preserve">5.1 Motivation</w:t>
      </w:r>
    </w:p>
    <w:p>
      <w:pPr>
        <w:spacing w:after="140" w:line="264"/>
      </w:pPr>
      <w:r>
        <w:rPr>
          <w:rFonts w:ascii="Arial" w:cs="Arial" w:eastAsia="Arial" w:hAnsi="Arial"/>
          <w:color w:val="333333"/>
          <w:sz w:val="21"/>
          <w:szCs w:val="21"/>
        </w:rPr>
        <w:t xml:space="preserve">The original Design Document treats equipment variants as purely user-created entities. Every user photographs or manually creates their own variants from scratch. This works but misses a major opportunity: if we pre-populate the machines at specific gyms, new users at those gyms get a fully configured experience from day one with zero setup.</w:t>
      </w:r>
    </w:p>
    <w:p>
      <w:pPr>
        <w:spacing w:after="60"/>
      </w:pPr>
    </w:p>
    <w:p>
      <w:pPr>
        <w:spacing w:after="140" w:line="264"/>
      </w:pPr>
      <w:r>
        <w:rPr>
          <w:rFonts w:ascii="Arial" w:cs="Arial" w:eastAsia="Arial" w:hAnsi="Arial"/>
          <w:color w:val="333333"/>
          <w:sz w:val="21"/>
          <w:szCs w:val="21"/>
        </w:rPr>
        <w:t xml:space="preserve">The go-to-market strategy targets serious lifters at 2-3 big local gyms. By photographing each gym’s machine floor (60-80 machines per gym), processing the photos into clean machine cards, and filling in metadata (exercise mapping, weight stack range, increment, seat adjustment count), we create a curated machine catalog per gym. When a user selects their gym during onboarding, all those machines appear as pre-built variants they can add to their library with a single tap. This eliminates the onboarding friction that would otherwise require 15-30 minutes of manual variant creation before the app becomes useful.</w:t>
      </w:r>
    </w:p>
    <w:p>
      <w:pPr>
        <w:spacing w:after="60"/>
      </w:pPr>
    </w:p>
    <w:p>
      <w:pPr>
        <w:pStyle w:val="Heading2"/>
      </w:pPr>
      <w:r>
        <w:rPr>
          <w:rFonts w:ascii="Arial" w:cs="Arial" w:eastAsia="Arial" w:hAnsi="Arial"/>
        </w:rPr>
        <w:t xml:space="preserve">5.2 Entity Design</w:t>
      </w:r>
    </w:p>
    <w:p>
      <w:pPr>
        <w:spacing w:after="140" w:line="264"/>
      </w:pPr>
      <w:r>
        <w:rPr>
          <w:rFonts w:ascii="Arial" w:cs="Arial" w:eastAsia="Arial" w:hAnsi="Arial"/>
          <w:color w:val="333333"/>
          <w:sz w:val="21"/>
          <w:szCs w:val="21"/>
        </w:rPr>
        <w:t xml:space="preserve">The gym entity introduces a three-level hierarchy: Gym → Gym Machine → User Variant. A Gym is a physical location. A Gym Machine is a specific piece of equipment at that gym, curated by us (the admin team). A User Variant is the user’s personal copy of a gym machine, inheriting the base data but adding personal customizations (seat settings, notes).</w:t>
      </w:r>
    </w:p>
    <w:p>
      <w:pPr>
        <w:spacing w:after="60"/>
      </w:pPr>
    </w:p>
    <w:p>
      <w:pPr>
        <w:pStyle w:val="Heading3"/>
      </w:pPr>
      <w:r>
        <w:rPr>
          <w:rFonts w:ascii="Arial" w:cs="Arial" w:eastAsia="Arial" w:hAnsi="Arial"/>
        </w:rPr>
        <w:t xml:space="preserve">5.2.1 gyms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Column</w:t>
            </w:r>
          </w:p>
        </w:tc>
        <w:tc>
          <w:tcPr>
            <w:tcW w:type="dxa" w:w="28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id</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uuid PK</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Default gen_random_uuid()</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name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Display name: 'Gold’s Gym Downtown', 'Fitness First Marina'</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slug</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 UNIQUE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URL-safe identifier: 'golds-gym-downtown'</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address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Full street address for display</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city</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For geographic filtering</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country_code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ISO 3166-1 alpha-2 ('AE', 'US')</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latitude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decimal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For proximity-based gym discovery (future)</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longitude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decimal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For proximity-based gym discovery (future)</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photo_url</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Hero image of the gym floor (Supabase Storage)</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machine_count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integer DEFAULT 0</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Denormalized count for display, updated by trigger</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is_active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boolean DEFAULT true</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Soft-delete / hide gyms that close</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created_at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timestamptz</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Default now()</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updated_at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timestamptz</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Default now()</w:t>
            </w:r>
          </w:p>
        </w:tc>
      </w:tr>
    </w:tbl>
    <w:p>
      <w:pPr>
        <w:spacing w:after="60"/>
      </w:pPr>
    </w:p>
    <w:p>
      <w:pPr>
        <w:spacing w:after="140" w:line="264"/>
      </w:pPr>
      <w:r>
        <w:rPr>
          <w:rFonts w:ascii="Arial" w:cs="Arial" w:eastAsia="Arial" w:hAnsi="Arial"/>
          <w:b/>
          <w:bCs/>
          <w:color w:val="1B3A5C"/>
          <w:sz w:val="21"/>
          <w:szCs w:val="21"/>
        </w:rPr>
        <w:t xml:space="preserve">RLS Policy: </w:t>
      </w:r>
      <w:r>
        <w:rPr>
          <w:rFonts w:ascii="Arial" w:cs="Arial" w:eastAsia="Arial" w:hAnsi="Arial"/>
          <w:color w:val="333333"/>
          <w:sz w:val="21"/>
          <w:szCs w:val="21"/>
        </w:rPr>
        <w:t xml:space="preserve">SELECT allowed for all authenticated users (gym catalog is public). INSERT/UPDATE/DELETE restricted to service role only (admin operations). Users cannot create or modify gyms.</w:t>
      </w:r>
    </w:p>
    <w:p>
      <w:pPr>
        <w:spacing w:after="60"/>
      </w:pPr>
    </w:p>
    <w:p>
      <w:pPr>
        <w:pStyle w:val="Heading3"/>
      </w:pPr>
      <w:r>
        <w:rPr>
          <w:rFonts w:ascii="Arial" w:cs="Arial" w:eastAsia="Arial" w:hAnsi="Arial"/>
        </w:rPr>
        <w:t xml:space="preserve">5.2.2 gym_machines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Column</w:t>
            </w:r>
          </w:p>
        </w:tc>
        <w:tc>
          <w:tcPr>
            <w:tcW w:type="dxa" w:w="24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uuid PK</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Default gen_random_uuid()</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gym_id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uuid FK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References gyms(id) ON DELETE CASCADE</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exercise_id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uuid FK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References exercises(id) — which exercise this machine performs</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name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Machine display name: 'Hammer Strength Iso-Lateral Row'</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equipment_type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Same enum as equipment_variants: machine_selectorized, machine_plate, cable, smith_machine, etc.</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manufacturer</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Brand: 'Life Fitness', 'Hammer Strength', 'Cybex'</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model</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Specific model name/number if identifiable</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weight_min</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decimal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Minimum selectable weight (e.g., 5 for selectorized)</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weight_max</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decimal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Maximum selectable weight (e.g., 250)</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weight_increment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decimal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Minimum step (e.g., 5 for pin-select stack, 2.5 for plate-loaded)</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weight_unit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 NOT NULL DEFAULT 'kg'</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kg or lb</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seat_adjustment_count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integer DEFAULT 0</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Number of adjustable positions (seat, back pad, etc.)</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seat_adjustment_labels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Names of each adjustment: ['Seat Height', 'Back Pad Angle']</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photo_url</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Processed machine photo (background treated, stored in Supabase Storage)</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location_hint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Where in the gym: 'Second floor, near windows', 'Left wall by dumbbells'</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notes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text</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Admin notes: quirks, damage, calibration offsets</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sort_order</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integer DEFAULT 0</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Display order within the gym (group by muscle area on the floor)</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is_active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boolean DEFAULT true</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Soft-delete when a machine is removed</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created_at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timestamptz</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Default now()</w:t>
            </w:r>
          </w:p>
        </w:tc>
      </w:tr>
      <w:tr>
        <w:trPr>
          <w:tblHeader w:val="false"/>
        </w:trP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updated_at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timestamptz</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Default now()</w:t>
            </w:r>
          </w:p>
        </w:tc>
      </w:tr>
    </w:tbl>
    <w:p>
      <w:pPr>
        <w:spacing w:after="60"/>
      </w:pPr>
    </w:p>
    <w:p>
      <w:pPr>
        <w:spacing w:after="140" w:line="264"/>
      </w:pPr>
      <w:r>
        <w:rPr>
          <w:rFonts w:ascii="Arial" w:cs="Arial" w:eastAsia="Arial" w:hAnsi="Arial"/>
          <w:b/>
          <w:bCs/>
          <w:color w:val="1B3A5C"/>
          <w:sz w:val="21"/>
          <w:szCs w:val="21"/>
        </w:rPr>
        <w:t xml:space="preserve">RLS Policy: </w:t>
      </w:r>
      <w:r>
        <w:rPr>
          <w:rFonts w:ascii="Arial" w:cs="Arial" w:eastAsia="Arial" w:hAnsi="Arial"/>
          <w:color w:val="333333"/>
          <w:sz w:val="21"/>
          <w:szCs w:val="21"/>
        </w:rPr>
        <w:t xml:space="preserve">SELECT allowed for all authenticated users (machine catalog is public). INSERT/UPDATE/DELETE restricted to service role only. Users browse the catalog but cannot modify it.</w:t>
      </w:r>
    </w:p>
    <w:p>
      <w:pPr>
        <w:spacing w:after="140" w:line="264"/>
      </w:pPr>
      <w:r>
        <w:rPr>
          <w:rFonts w:ascii="Arial" w:cs="Arial" w:eastAsia="Arial" w:hAnsi="Arial"/>
          <w:b/>
          <w:bCs/>
          <w:color w:val="1B3A5C"/>
          <w:sz w:val="21"/>
          <w:szCs w:val="21"/>
        </w:rPr>
        <w:t xml:space="preserve">Indexes: </w:t>
      </w:r>
      <w:r>
        <w:rPr>
          <w:rFonts w:ascii="Arial" w:cs="Arial" w:eastAsia="Arial" w:hAnsi="Arial"/>
          <w:color w:val="333333"/>
          <w:sz w:val="21"/>
          <w:szCs w:val="21"/>
        </w:rPr>
        <w:t xml:space="preserve">(gym_id, exercise_id) for finding all machines at a gym for a given exercise. (gym_id, sort_order) for ordered listing. (gym_id, is_active) for filtering.</w:t>
      </w:r>
    </w:p>
    <w:p>
      <w:pPr>
        <w:spacing w:after="60"/>
      </w:pPr>
    </w:p>
    <w:p>
      <w:pPr>
        <w:pStyle w:val="Heading3"/>
      </w:pPr>
      <w:r>
        <w:rPr>
          <w:rFonts w:ascii="Arial" w:cs="Arial" w:eastAsia="Arial" w:hAnsi="Arial"/>
        </w:rPr>
        <w:t xml:space="preserve">5.2.3 user_gym_memberships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Column</w:t>
            </w:r>
          </w:p>
        </w:tc>
        <w:tc>
          <w:tcPr>
            <w:tcW w:type="dxa" w:w="26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uuid PK</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Default gen_random_uuid()</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user_id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uuid FK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References auth.users(id)</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gym_id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uuid FK NOT NULL</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References gyms(id)</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is_primary</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boolean DEFAULT true</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The user’s main gym (for default machine display)</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joined_at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timestamptz</w:t>
            </w:r>
          </w:p>
        </w:tc>
        <w:tc>
          <w:tcPr>
            <w:tcW w:type="dxa" w:w="4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Default now()</w:t>
            </w:r>
          </w:p>
        </w:tc>
      </w:tr>
    </w:tbl>
    <w:p>
      <w:pPr>
        <w:spacing w:after="60"/>
      </w:pPr>
    </w:p>
    <w:p>
      <w:pPr>
        <w:spacing w:after="140" w:line="264"/>
      </w:pPr>
      <w:r>
        <w:rPr>
          <w:rFonts w:ascii="Arial" w:cs="Arial" w:eastAsia="Arial" w:hAnsi="Arial"/>
          <w:b/>
          <w:bCs/>
          <w:color w:val="1B3A5C"/>
          <w:sz w:val="21"/>
          <w:szCs w:val="21"/>
        </w:rPr>
        <w:t xml:space="preserve">RLS Policy: </w:t>
      </w:r>
      <w:r>
        <w:rPr>
          <w:rFonts w:ascii="Arial" w:cs="Arial" w:eastAsia="Arial" w:hAnsi="Arial"/>
          <w:color w:val="333333"/>
          <w:sz w:val="21"/>
          <w:szCs w:val="21"/>
        </w:rPr>
        <w:t xml:space="preserve">All operations restricted to user_id = auth.uid(). Users can only manage their own memberships.</w:t>
      </w:r>
    </w:p>
    <w:p>
      <w:pPr>
        <w:spacing w:after="140" w:line="264"/>
      </w:pPr>
      <w:r>
        <w:rPr>
          <w:rFonts w:ascii="Arial" w:cs="Arial" w:eastAsia="Arial" w:hAnsi="Arial"/>
          <w:b/>
          <w:bCs/>
          <w:color w:val="1B3A5C"/>
          <w:sz w:val="21"/>
          <w:szCs w:val="21"/>
        </w:rPr>
        <w:t xml:space="preserve">Constraint: </w:t>
      </w:r>
      <w:r>
        <w:rPr>
          <w:rFonts w:ascii="Arial" w:cs="Arial" w:eastAsia="Arial" w:hAnsi="Arial"/>
          <w:color w:val="333333"/>
          <w:sz w:val="21"/>
          <w:szCs w:val="21"/>
        </w:rPr>
        <w:t xml:space="preserve">UNIQUE(user_id, gym_id) to prevent duplicate memberships. A user can belong to multiple gyms (e.g., weekday gym + weekend gym).</w:t>
      </w:r>
    </w:p>
    <w:p>
      <w:pPr>
        <w:spacing w:after="60"/>
      </w:pPr>
    </w:p>
    <w:p>
      <w:pPr>
        <w:pStyle w:val="Heading2"/>
      </w:pPr>
      <w:r>
        <w:rPr>
          <w:rFonts w:ascii="Arial" w:cs="Arial" w:eastAsia="Arial" w:hAnsi="Arial"/>
        </w:rPr>
        <w:t xml:space="preserve">5.3 Relationship to equipment_variants</w:t>
      </w:r>
    </w:p>
    <w:p>
      <w:pPr>
        <w:spacing w:after="140" w:line="264"/>
      </w:pPr>
      <w:r>
        <w:rPr>
          <w:rFonts w:ascii="Arial" w:cs="Arial" w:eastAsia="Arial" w:hAnsi="Arial"/>
          <w:color w:val="333333"/>
          <w:sz w:val="21"/>
          <w:szCs w:val="21"/>
        </w:rPr>
        <w:t xml:space="preserve">The existing equipment_variants table (from the Design Document) remains the user’s personal machine library. The new gym_machines table is the curated, shared catalog. When a user adds a gym machine to their library, it creates a new equipment_variants row that references the gym_machine as its origin. This is a one-way copy, not a live link — the user can freely edit their variant (changing seat settings, notes) without affecting the shared catalog.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Column Addition</w:t>
            </w:r>
          </w:p>
        </w:tc>
        <w:tc>
          <w:tcPr>
            <w:tcW w:type="dxa" w:w="20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Table</w:t>
            </w:r>
          </w:p>
        </w:tc>
        <w:tc>
          <w:tcPr>
            <w:tcW w:type="dxa" w:w="20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Type</w:t>
            </w:r>
          </w:p>
        </w:tc>
        <w:tc>
          <w:tcPr>
            <w:tcW w:type="dxa" w:w="33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gym_machine_id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equipment_variants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uuid FK NULLABLE</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References gym_machines(id). NULL for user-created variants. Non-null for variants cloned from a gym catalog.</w:t>
            </w:r>
          </w:p>
        </w:tc>
      </w:tr>
    </w:tbl>
    <w:p>
      <w:pPr>
        <w:spacing w:after="60"/>
      </w:pPr>
    </w:p>
    <w:p>
      <w:pPr>
        <w:spacing w:after="140" w:line="264"/>
      </w:pPr>
      <w:r>
        <w:rPr>
          <w:rFonts w:ascii="Arial" w:cs="Arial" w:eastAsia="Arial" w:hAnsi="Arial"/>
          <w:color w:val="333333"/>
          <w:sz w:val="21"/>
          <w:szCs w:val="21"/>
        </w:rPr>
        <w:t xml:space="preserve">When gym_machine_id is set, the variant was originally cloned from a gym machine. The UI can show a small badge ('from Gold’s Gym') on these variants. If the gym machine catalog is updated (e.g., we correct a weight range), a background job can optionally notify users who cloned that machine, but their personal variants are never overwritten automatically. User data sovereignty is absolute.</w:t>
      </w:r>
    </w:p>
    <w:p>
      <w:pPr>
        <w:spacing w:after="60"/>
      </w:pPr>
    </w:p>
    <w:p>
      <w:pPr>
        <w:pStyle w:val="Heading2"/>
      </w:pPr>
      <w:r>
        <w:rPr>
          <w:rFonts w:ascii="Arial" w:cs="Arial" w:eastAsia="Arial" w:hAnsi="Arial"/>
        </w:rPr>
        <w:t xml:space="preserve">5.4 Gym Machine Photo Pipeline</w:t>
      </w:r>
    </w:p>
    <w:p>
      <w:pPr>
        <w:spacing w:after="140" w:line="264"/>
      </w:pPr>
      <w:r>
        <w:rPr>
          <w:rFonts w:ascii="Arial" w:cs="Arial" w:eastAsia="Arial" w:hAnsi="Arial"/>
          <w:color w:val="333333"/>
          <w:sz w:val="21"/>
          <w:szCs w:val="21"/>
        </w:rPr>
        <w:t xml:space="preserve">The machine photography and processing pipeline for each gym:</w:t>
      </w:r>
    </w:p>
    <w:p>
      <w:pPr>
        <w:spacing w:after="60"/>
      </w:pPr>
    </w:p>
    <w:p>
      <w:pPr>
        <w:spacing w:after="140" w:line="264"/>
      </w:pPr>
      <w:r>
        <w:rPr>
          <w:rFonts w:ascii="Arial" w:cs="Arial" w:eastAsia="Arial" w:hAnsi="Arial"/>
          <w:b/>
          <w:bCs/>
          <w:color w:val="1B3A5C"/>
          <w:sz w:val="21"/>
          <w:szCs w:val="21"/>
        </w:rPr>
        <w:t xml:space="preserve">Step 1 — Photograph: </w:t>
      </w:r>
      <w:r>
        <w:rPr>
          <w:rFonts w:ascii="Arial" w:cs="Arial" w:eastAsia="Arial" w:hAnsi="Arial"/>
          <w:color w:val="333333"/>
          <w:sz w:val="21"/>
          <w:szCs w:val="21"/>
        </w:rPr>
        <w:t xml:space="preserve">Walk the gym floor with a phone. Photograph each unique machine from a consistent angle (30 degrees off-center, slight low angle, machine fills 70-80% of frame). Use portrait mode for natural background blur. Record a voice memo per machine with metadata: exercise name, weight range, increment, seat adjustments.</w:t>
      </w:r>
    </w:p>
    <w:p>
      <w:pPr>
        <w:spacing w:after="140" w:line="264"/>
      </w:pPr>
      <w:r>
        <w:rPr>
          <w:rFonts w:ascii="Arial" w:cs="Arial" w:eastAsia="Arial" w:hAnsi="Arial"/>
          <w:b/>
          <w:bCs/>
          <w:color w:val="1B3A5C"/>
          <w:sz w:val="21"/>
          <w:szCs w:val="21"/>
        </w:rPr>
        <w:t xml:space="preserve">Step 2 — Process photos: </w:t>
      </w:r>
      <w:r>
        <w:rPr>
          <w:rFonts w:ascii="Arial" w:cs="Arial" w:eastAsia="Arial" w:hAnsi="Arial"/>
          <w:color w:val="333333"/>
          <w:sz w:val="21"/>
          <w:szCs w:val="21"/>
        </w:rPr>
        <w:t xml:space="preserve">Batch-apply a consistent style treatment: dark radial vignette that fades edges to the app’s surface color. This avoids the need for perfect background removal while ensuring visual consistency. Run via a single ImageMagick command: convert input.jpg -vignette 0x80 -resize 600x600 output.jpg. For machines that need cleaner isolation, run rembg (open source, local) and touch up the 10-15% that come out messy.</w:t>
      </w:r>
    </w:p>
    <w:p>
      <w:pPr>
        <w:spacing w:after="140" w:line="264"/>
      </w:pPr>
      <w:r>
        <w:rPr>
          <w:rFonts w:ascii="Arial" w:cs="Arial" w:eastAsia="Arial" w:hAnsi="Arial"/>
          <w:b/>
          <w:bCs/>
          <w:color w:val="1B3A5C"/>
          <w:sz w:val="21"/>
          <w:szCs w:val="21"/>
        </w:rPr>
        <w:t xml:space="preserve">Step 3 — Transcribe metadata: </w:t>
      </w:r>
      <w:r>
        <w:rPr>
          <w:rFonts w:ascii="Arial" w:cs="Arial" w:eastAsia="Arial" w:hAnsi="Arial"/>
          <w:color w:val="333333"/>
          <w:sz w:val="21"/>
          <w:szCs w:val="21"/>
        </w:rPr>
        <w:t xml:space="preserve">Batch-transcribe the voice memos (Whisper API or local whisper.cpp). Parse into structured fields. Alternatively, feed each photo + voice transcript to Claude to extract: exercise name(s), manufacturer, model, weight range, increment. Human review every result.</w:t>
      </w:r>
    </w:p>
    <w:p>
      <w:pPr>
        <w:spacing w:after="140" w:line="264"/>
      </w:pPr>
      <w:r>
        <w:rPr>
          <w:rFonts w:ascii="Arial" w:cs="Arial" w:eastAsia="Arial" w:hAnsi="Arial"/>
          <w:b/>
          <w:bCs/>
          <w:color w:val="1B3A5C"/>
          <w:sz w:val="21"/>
          <w:szCs w:val="21"/>
        </w:rPr>
        <w:t xml:space="preserve">Step 4 — Seed into gym_machines: </w:t>
      </w:r>
      <w:r>
        <w:rPr>
          <w:rFonts w:ascii="Arial" w:cs="Arial" w:eastAsia="Arial" w:hAnsi="Arial"/>
          <w:color w:val="333333"/>
          <w:sz w:val="21"/>
          <w:szCs w:val="21"/>
        </w:rPr>
        <w:t xml:space="preserve">Generate INSERT statements. Upload processed photos to Supabase Storage under gyms/{gym_id}/machines/{machine_id}.jpg. Run the seed SQL.</w:t>
      </w:r>
    </w:p>
    <w:p>
      <w:pPr>
        <w:spacing w:after="140" w:line="264"/>
      </w:pPr>
      <w:r>
        <w:rPr>
          <w:rFonts w:ascii="Arial" w:cs="Arial" w:eastAsia="Arial" w:hAnsi="Arial"/>
          <w:b/>
          <w:bCs/>
          <w:color w:val="1B3A5C"/>
          <w:sz w:val="21"/>
          <w:szCs w:val="21"/>
        </w:rPr>
        <w:t xml:space="preserve">Step 5 — Ongoing maintenance: </w:t>
      </w:r>
      <w:r>
        <w:rPr>
          <w:rFonts w:ascii="Arial" w:cs="Arial" w:eastAsia="Arial" w:hAnsi="Arial"/>
          <w:color w:val="333333"/>
          <w:sz w:val="21"/>
          <w:szCs w:val="21"/>
        </w:rPr>
        <w:t xml:space="preserve">When a gym adds or removes machines, update the catalog via an admin script or a simple admin-only web form (future). The is_active flag soft-deletes removed machines without affecting users who have already cloned them.</w:t>
      </w:r>
    </w:p>
    <w:p>
      <w:pPr>
        <w:spacing w:after="60"/>
      </w:pPr>
    </w:p>
    <w:p>
      <w:pPr>
        <w:spacing w:after="140" w:line="264"/>
      </w:pPr>
      <w:r>
        <w:rPr>
          <w:rFonts w:ascii="Arial" w:cs="Arial" w:eastAsia="Arial" w:hAnsi="Arial"/>
          <w:color w:val="333333"/>
          <w:sz w:val="21"/>
          <w:szCs w:val="21"/>
        </w:rPr>
        <w:t xml:space="preserve">Estimated effort per gym: 1 hour photographing (60-80 machines), 2-3 hours processing and metadata entry, 1 hour review. Total: ~4-5 hours per gym. For 3 target gyms: ~15 hours total, yielding 180-240 pre-configured machines.</w:t>
      </w:r>
    </w:p>
    <w:p>
      <w:pPr>
        <w:spacing w:after="60"/>
      </w:pPr>
    </w:p>
    <w:p>
      <w:pPr>
        <w:pStyle w:val="Heading2"/>
      </w:pPr>
      <w:r>
        <w:rPr>
          <w:rFonts w:ascii="Arial" w:cs="Arial" w:eastAsia="Arial" w:hAnsi="Arial"/>
        </w:rPr>
        <w:t xml:space="preserve">5.5 User Experience Flow</w:t>
      </w:r>
    </w:p>
    <w:p>
      <w:pPr>
        <w:pStyle w:val="Heading3"/>
      </w:pPr>
      <w:r>
        <w:rPr>
          <w:rFonts w:ascii="Arial" w:cs="Arial" w:eastAsia="Arial" w:hAnsi="Arial"/>
        </w:rPr>
        <w:t xml:space="preserve">5.5.1 Onboarding (New User)</w:t>
      </w:r>
    </w:p>
    <w:p>
      <w:pPr>
        <w:spacing w:after="140" w:line="264"/>
      </w:pPr>
      <w:r>
        <w:rPr>
          <w:rFonts w:ascii="Arial" w:cs="Arial" w:eastAsia="Arial" w:hAnsi="Arial"/>
          <w:color w:val="333333"/>
          <w:sz w:val="21"/>
          <w:szCs w:val="21"/>
        </w:rPr>
        <w:t xml:space="preserve">The onboarding flow (Spec Section 3.7) gains a new step between Welcome and Profile Setup:</w:t>
      </w:r>
    </w:p>
    <w:p>
      <w:pPr>
        <w:spacing w:after="60"/>
      </w:pPr>
    </w:p>
    <w:p>
      <w:pPr>
        <w:spacing w:after="140" w:line="264"/>
      </w:pPr>
      <w:r>
        <w:rPr>
          <w:rFonts w:ascii="Arial" w:cs="Arial" w:eastAsia="Arial" w:hAnsi="Arial"/>
          <w:b/>
          <w:bCs/>
          <w:color w:val="1B3A5C"/>
          <w:sz w:val="21"/>
          <w:szCs w:val="21"/>
        </w:rPr>
        <w:t xml:space="preserve">Screen 2.5 — Select Your Gym: </w:t>
      </w:r>
      <w:r>
        <w:rPr>
          <w:rFonts w:ascii="Arial" w:cs="Arial" w:eastAsia="Arial" w:hAnsi="Arial"/>
          <w:color w:val="333333"/>
          <w:sz w:val="21"/>
          <w:szCs w:val="21"/>
        </w:rPr>
        <w:t xml:space="preserve">A searchable list of available gyms (filtered by city or proximity if location permission is granted). Each gym card shows: name, address, machine count badge, hero photo. User taps their gym. If their gym isn’t listed, they tap 'My gym isn’t here' and proceed to the standard flow (manual variant creation + AI photo ID). Multiple gym selection is supported. The primary gym is auto-set to the first one selected.</w:t>
      </w:r>
    </w:p>
    <w:p>
      <w:pPr>
        <w:spacing w:after="60"/>
      </w:pPr>
    </w:p>
    <w:p>
      <w:pPr>
        <w:pStyle w:val="Heading3"/>
      </w:pPr>
      <w:r>
        <w:rPr>
          <w:rFonts w:ascii="Arial" w:cs="Arial" w:eastAsia="Arial" w:hAnsi="Arial"/>
        </w:rPr>
        <w:t xml:space="preserve">5.5.2 Exercise List (Log Tab)</w:t>
      </w:r>
    </w:p>
    <w:p>
      <w:pPr>
        <w:spacing w:after="140" w:line="264"/>
      </w:pPr>
      <w:r>
        <w:rPr>
          <w:rFonts w:ascii="Arial" w:cs="Arial" w:eastAsia="Arial" w:hAnsi="Arial"/>
          <w:color w:val="333333"/>
          <w:sz w:val="21"/>
          <w:szCs w:val="21"/>
        </w:rPr>
        <w:t xml:space="preserve">When a user has a gym selected, the Exercise List gains a contextual enhancement: exercises that have machines at the user’s gym show a small gym icon badge and a subtitle like '3 machines at Gold’s Gym'. Tapping such an exercise and navigating to the Set Logger pre-populates the variant chip row with the gym’s machines for that exercise (even before the user has explicitly added them).</w:t>
      </w:r>
    </w:p>
    <w:p>
      <w:pPr>
        <w:spacing w:after="60"/>
      </w:pPr>
    </w:p>
    <w:p>
      <w:pPr>
        <w:pStyle w:val="Heading3"/>
      </w:pPr>
      <w:r>
        <w:rPr>
          <w:rFonts w:ascii="Arial" w:cs="Arial" w:eastAsia="Arial" w:hAnsi="Arial"/>
        </w:rPr>
        <w:t xml:space="preserve">5.5.3 Set Logger (First Use Per Machine)</w:t>
      </w:r>
    </w:p>
    <w:p>
      <w:pPr>
        <w:spacing w:after="140" w:line="264"/>
      </w:pPr>
      <w:r>
        <w:rPr>
          <w:rFonts w:ascii="Arial" w:cs="Arial" w:eastAsia="Arial" w:hAnsi="Arial"/>
          <w:color w:val="333333"/>
          <w:sz w:val="21"/>
          <w:szCs w:val="21"/>
        </w:rPr>
        <w:t xml:space="preserve">When the user navigates to an exercise with available gym machines that they haven’t yet added to their personal library, the variant chip row shows the gym machines as ghost chips (outlined, not filled) with a '+' icon. Tapping a ghost chip clones the gym_machine into equipment_variants with the user’s ID, and the chip becomes a normal filled chip. This is the 'one-tap add' flow — the user gets a fully configured variant (photo, weight increment, exercise mapping) without filling any forms.</w:t>
      </w:r>
    </w:p>
    <w:p>
      <w:pPr>
        <w:spacing w:after="60"/>
      </w:pPr>
    </w:p>
    <w:p>
      <w:pPr>
        <w:pStyle w:val="Heading3"/>
      </w:pPr>
      <w:r>
        <w:rPr>
          <w:rFonts w:ascii="Arial" w:cs="Arial" w:eastAsia="Arial" w:hAnsi="Arial"/>
        </w:rPr>
        <w:t xml:space="preserve">5.5.4 Variant Creation (Manual)</w:t>
      </w:r>
    </w:p>
    <w:p>
      <w:pPr>
        <w:spacing w:after="140" w:line="264"/>
      </w:pPr>
      <w:r>
        <w:rPr>
          <w:rFonts w:ascii="Arial" w:cs="Arial" w:eastAsia="Arial" w:hAnsi="Arial"/>
          <w:color w:val="333333"/>
          <w:sz w:val="21"/>
          <w:szCs w:val="21"/>
        </w:rPr>
        <w:t xml:space="preserve">The existing variant creation flow is unchanged. Users can still create fully custom variants for machines not in the gym catalog (e.g., a machine they use at a different unlisted gym, or a home setup). The gym_machine_id field is simply NULL for these.</w:t>
      </w:r>
    </w:p>
    <w:p>
      <w:pPr>
        <w:spacing w:after="60"/>
      </w:pPr>
    </w:p>
    <w:p>
      <w:pPr>
        <w:pStyle w:val="Heading2"/>
      </w:pPr>
      <w:r>
        <w:rPr>
          <w:rFonts w:ascii="Arial" w:cs="Arial" w:eastAsia="Arial" w:hAnsi="Arial"/>
        </w:rPr>
        <w:t xml:space="preserve">5.6 Multi-Gym Support</w:t>
      </w:r>
    </w:p>
    <w:p>
      <w:pPr>
        <w:spacing w:after="140" w:line="264"/>
      </w:pPr>
      <w:r>
        <w:rPr>
          <w:rFonts w:ascii="Arial" w:cs="Arial" w:eastAsia="Arial" w:hAnsi="Arial"/>
          <w:color w:val="333333"/>
          <w:sz w:val="21"/>
          <w:szCs w:val="21"/>
        </w:rPr>
        <w:t xml:space="preserve">Users who train at multiple gyms (e.g., one near work, one near home) can add multiple gym memberships. The Exercise List and Set Logger show machines from all the user’s gyms, with the gym name as a disambiguator on the variant chip tooltip. The 'primary gym' setting controls which gym’s machines appear first in the chip row ordering.</w:t>
      </w:r>
    </w:p>
    <w:p>
      <w:pPr>
        <w:spacing w:after="60"/>
      </w:pPr>
    </w:p>
    <w:p>
      <w:pPr>
        <w:spacing w:after="140" w:line="264"/>
      </w:pPr>
      <w:r>
        <w:rPr>
          <w:rFonts w:ascii="Arial" w:cs="Arial" w:eastAsia="Arial" w:hAnsi="Arial"/>
          <w:color w:val="333333"/>
          <w:sz w:val="21"/>
          <w:szCs w:val="21"/>
        </w:rPr>
        <w:t xml:space="preserve">Switching gyms mid-session (e.g., the user trained morning at Gym A and evening at Gym B) is handled naturally by the set-centric model: each set’s variant points to a specific machine regardless of which gym it’s at. Session grouping by 90-minute inactivity gap works correctly even across gyms.</w:t>
      </w:r>
    </w:p>
    <w:p>
      <w:pPr>
        <w:spacing w:after="60"/>
      </w:pPr>
    </w:p>
    <w:p>
      <w:pPr>
        <w:pStyle w:val="Heading2"/>
      </w:pPr>
      <w:r>
        <w:rPr>
          <w:rFonts w:ascii="Arial" w:cs="Arial" w:eastAsia="Arial" w:hAnsi="Arial"/>
        </w:rPr>
        <w:t xml:space="preserve">5.7 Growth Implications</w:t>
      </w:r>
    </w:p>
    <w:p>
      <w:pPr>
        <w:spacing w:after="140" w:line="264"/>
      </w:pPr>
      <w:r>
        <w:rPr>
          <w:rFonts w:ascii="Arial" w:cs="Arial" w:eastAsia="Arial" w:hAnsi="Arial"/>
          <w:b/>
          <w:bCs/>
          <w:color w:val="1B3A5C"/>
          <w:sz w:val="21"/>
          <w:szCs w:val="21"/>
        </w:rPr>
        <w:t xml:space="preserve">Flywheel: </w:t>
      </w:r>
      <w:r>
        <w:rPr>
          <w:rFonts w:ascii="Arial" w:cs="Arial" w:eastAsia="Arial" w:hAnsi="Arial"/>
          <w:color w:val="333333"/>
          <w:sz w:val="21"/>
          <w:szCs w:val="21"/>
        </w:rPr>
        <w:t xml:space="preserve">Gym 1 launches with a full machine catalog → serious lifters at Gym 1 adopt because zero setup → they tell training partners → local density builds → Gym 2 approached with traction data → Gym 2 is faster to onboard (process is now refined) → repeat.</w:t>
      </w:r>
    </w:p>
    <w:p>
      <w:pPr>
        <w:spacing w:after="140" w:line="264"/>
      </w:pPr>
      <w:r>
        <w:rPr>
          <w:rFonts w:ascii="Arial" w:cs="Arial" w:eastAsia="Arial" w:hAnsi="Arial"/>
          <w:b/>
          <w:bCs/>
          <w:color w:val="1B3A5C"/>
          <w:sz w:val="21"/>
          <w:szCs w:val="21"/>
        </w:rPr>
        <w:t xml:space="preserve">Defensibility: </w:t>
      </w:r>
      <w:r>
        <w:rPr>
          <w:rFonts w:ascii="Arial" w:cs="Arial" w:eastAsia="Arial" w:hAnsi="Arial"/>
          <w:color w:val="333333"/>
          <w:sz w:val="21"/>
          <w:szCs w:val="21"/>
        </w:rPr>
        <w:t xml:space="preserve">Each gym’s machine catalog is hand-curated, locally-specific data that no generic app can replicate at scale. A competitor would need boots on the ground at every gym. This is hyperlocal defensibility — the same moat that made early Yelp and Nextdoor sticky.</w:t>
      </w:r>
    </w:p>
    <w:p>
      <w:pPr>
        <w:spacing w:after="140" w:line="264"/>
      </w:pPr>
      <w:r>
        <w:rPr>
          <w:rFonts w:ascii="Arial" w:cs="Arial" w:eastAsia="Arial" w:hAnsi="Arial"/>
          <w:b/>
          <w:bCs/>
          <w:color w:val="1B3A5C"/>
          <w:sz w:val="21"/>
          <w:szCs w:val="21"/>
        </w:rPr>
        <w:t xml:space="preserve">Future monetization: </w:t>
      </w:r>
      <w:r>
        <w:rPr>
          <w:rFonts w:ascii="Arial" w:cs="Arial" w:eastAsia="Arial" w:hAnsi="Arial"/>
          <w:color w:val="333333"/>
          <w:sz w:val="21"/>
          <w:szCs w:val="21"/>
        </w:rPr>
        <w:t xml:space="preserve">Gyms may eventually pay to be 'featured' or 'verified' in the app, or to embed the app as a member perk. The gym entity and membership model are architected to support B2B features without schema changes.</w:t>
      </w:r>
    </w:p>
    <w:p>
      <w:r>
        <w:br w:type="page"/>
      </w:r>
    </w:p>
    <w:p>
      <w:pPr>
        <w:pStyle w:val="Heading1"/>
      </w:pPr>
      <w:r>
        <w:rPr>
          <w:rFonts w:ascii="Arial" w:cs="Arial" w:eastAsia="Arial" w:hAnsi="Arial"/>
        </w:rPr>
        <w:t xml:space="preserve">6. Backend Database Access Revision</w:t>
      </w:r>
    </w:p>
    <w:p>
      <w:pPr>
        <w:pStyle w:val="Heading2"/>
      </w:pPr>
      <w:r>
        <w:rPr>
          <w:rFonts w:ascii="Arial" w:cs="Arial" w:eastAsia="Arial" w:hAnsi="Arial"/>
        </w:rPr>
        <w:t xml:space="preserve">6.1 Decision: asyncpg for Backend, supabase-js for Frontend</w:t>
      </w:r>
    </w:p>
    <w:p>
      <w:pPr>
        <w:spacing w:after="140" w:line="264"/>
      </w:pPr>
      <w:r>
        <w:rPr>
          <w:rFonts w:ascii="Arial" w:cs="Arial" w:eastAsia="Arial" w:hAnsi="Arial"/>
          <w:color w:val="333333"/>
          <w:sz w:val="21"/>
          <w:szCs w:val="21"/>
        </w:rPr>
        <w:t xml:space="preserve">During design review, we evaluated three options for the FastAPI backend’s database access: supabase-py (PostgREST wrapper), httpx calling PostgREST directly, and asyncpg connecting to the Postgres connection string. The decision is asyncpg for all backend database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rPr>
          <w:tblHeader/>
        </w:trPr>
        <w:tc>
          <w:tcPr>
            <w:tcW w:type="dxa" w:w="16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Criterion</w:t>
            </w:r>
          </w:p>
        </w:tc>
        <w:tc>
          <w:tcPr>
            <w:tcW w:type="dxa" w:w="22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supabase-py</w:t>
            </w:r>
          </w:p>
        </w:tc>
        <w:tc>
          <w:tcPr>
            <w:tcW w:type="dxa" w:w="25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httpx + PostgREST</w:t>
            </w:r>
          </w:p>
        </w:tc>
        <w:tc>
          <w:tcPr>
            <w:tcW w:type="dxa" w:w="30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asyncpg (chosen)</w:t>
            </w:r>
          </w:p>
        </w:tc>
      </w:tr>
      <w:tr>
        <w:trPr>
          <w:tblHeader w:val="false"/>
        </w:trP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Query expressiveness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Limited by PostgREST syntax</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Same limitations</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Full SQL: CTEs, window functions, EXPLAIN ANALYZE, transactions</w:t>
            </w:r>
          </w:p>
        </w:tc>
      </w:tr>
      <w:tr>
        <w:trPr>
          <w:tblHeader w:val="false"/>
        </w:trP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Performance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Two abstraction layers (py SDK → PostgREST → Postgres)</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One layer (PostgREST → Postgres)</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Direct connection, no intermediary, connection pooling</w:t>
            </w:r>
          </w:p>
        </w:tc>
      </w:tr>
      <w:tr>
        <w:trPr>
          <w:tblHeader w:val="false"/>
        </w:trP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Debugging</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Opaque: errors wrapped by SDK + PostgREST</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Better: you see raw HTTP</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Best: standard Postgres errors, pg_stat_statements</w:t>
            </w:r>
          </w:p>
        </w:tc>
      </w:tr>
      <w:tr>
        <w:trPr>
          <w:tblHeader w:val="false"/>
        </w:trP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Complex queries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Awkward: nested selects, no CTEs</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Same</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Natural SQL, parameterized queries, prepared statements</w:t>
            </w:r>
          </w:p>
        </w:tc>
      </w:tr>
      <w:tr>
        <w:trPr>
          <w:tblHeader w:val="false"/>
        </w:trP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Bulk operations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Row-by-row via PostgREST</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Same</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COPY protocol, executemany, batch inserts</w:t>
            </w:r>
          </w:p>
        </w:tc>
      </w:tr>
      <w:tr>
        <w:trPr>
          <w:tblHeader w:val="false"/>
        </w:trP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Auth context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Can pass user JWT for RLS</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Same</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Uses service role key; RLS bypassed by design on the trusted backend</w:t>
            </w:r>
          </w:p>
        </w:tc>
      </w:tr>
      <w:tr>
        <w:trPr>
          <w:tblHeader w:val="false"/>
        </w:trP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Ecosystem maturity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Young async support</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httpx is mature, but PostgREST is the bottleneck</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asyncpg is the gold standard for async Postgres in Python</w:t>
            </w:r>
          </w:p>
        </w:tc>
      </w:tr>
    </w:tbl>
    <w:p>
      <w:pPr>
        <w:spacing w:after="60"/>
      </w:pPr>
    </w:p>
    <w:p>
      <w:pPr>
        <w:spacing w:after="140" w:line="264"/>
      </w:pPr>
      <w:r>
        <w:rPr>
          <w:rFonts w:ascii="Arial" w:cs="Arial" w:eastAsia="Arial" w:hAnsi="Arial"/>
          <w:color w:val="333333"/>
          <w:sz w:val="21"/>
          <w:szCs w:val="21"/>
        </w:rPr>
        <w:t xml:space="preserve">The backend operates with the service role key and does not need PostgREST’s RLS enforcement (all authorization is handled at the API layer via the get_current_user dependency). Direct SQL gives us full Postgres power for the operations that actually require a backend: analytics pre-computation (CTEs, window functions, materialized views), AI context assembly (complex JOINs to build training history for Claude prompts), cron jobs (bulk operations across users for weekly reports), and admin operations (gym/machine catalog management).</w:t>
      </w:r>
    </w:p>
    <w:p>
      <w:pPr>
        <w:spacing w:after="60"/>
      </w:pPr>
    </w:p>
    <w:p>
      <w:pPr>
        <w:spacing w:after="140" w:line="264"/>
      </w:pPr>
      <w:r>
        <w:rPr>
          <w:rFonts w:ascii="Arial" w:cs="Arial" w:eastAsia="Arial" w:hAnsi="Arial"/>
          <w:color w:val="333333"/>
          <w:sz w:val="21"/>
          <w:szCs w:val="21"/>
        </w:rPr>
        <w:t xml:space="preserve">The frontend continues to use @supabase/supabase-js for all direct CRUD (set logging, variant management, exercise browsing, history queries). This gives us RLS enforcement at the database level with zero backend involvement for 80% of operations, exactly as specified in the Design Document’s Pattern A.</w:t>
      </w:r>
    </w:p>
    <w:p>
      <w:pPr>
        <w:spacing w:after="60"/>
      </w:pPr>
    </w:p>
    <w:p>
      <w:pPr>
        <w:pStyle w:val="Heading2"/>
      </w:pPr>
      <w:r>
        <w:rPr>
          <w:rFonts w:ascii="Arial" w:cs="Arial" w:eastAsia="Arial" w:hAnsi="Arial"/>
        </w:rPr>
        <w:t xml:space="preserve">6.2 Implementation Notes</w:t>
      </w:r>
    </w:p>
    <w:p>
      <w:pPr>
        <w:spacing w:after="140" w:line="264"/>
      </w:pPr>
      <w:r>
        <w:rPr>
          <w:rFonts w:ascii="Arial" w:cs="Arial" w:eastAsia="Arial" w:hAnsi="Arial"/>
          <w:b/>
          <w:bCs/>
          <w:color w:val="1B3A5C"/>
          <w:sz w:val="21"/>
          <w:szCs w:val="21"/>
        </w:rPr>
        <w:t xml:space="preserve">Connection pooling: </w:t>
      </w:r>
      <w:r>
        <w:rPr>
          <w:rFonts w:ascii="Arial" w:cs="Arial" w:eastAsia="Arial" w:hAnsi="Arial"/>
          <w:color w:val="333333"/>
          <w:sz w:val="21"/>
          <w:szCs w:val="21"/>
        </w:rPr>
        <w:t xml:space="preserve">Use asyncpg.create_pool() initialized in the FastAPI lifespan event. Pool size: min=2, max=10 (Supabase free tier allows 20 direct connections). Store on app.state.db_pool.</w:t>
      </w:r>
    </w:p>
    <w:p>
      <w:pPr>
        <w:spacing w:after="140" w:line="264"/>
      </w:pPr>
      <w:r>
        <w:rPr>
          <w:rFonts w:ascii="Arial" w:cs="Arial" w:eastAsia="Arial" w:hAnsi="Arial"/>
          <w:b/>
          <w:bCs/>
          <w:color w:val="1B3A5C"/>
          <w:sz w:val="21"/>
          <w:szCs w:val="21"/>
        </w:rPr>
        <w:t xml:space="preserve">Query pattern: </w:t>
      </w:r>
      <w:r>
        <w:rPr>
          <w:rFonts w:ascii="Arial" w:cs="Arial" w:eastAsia="Arial" w:hAnsi="Arial"/>
          <w:color w:val="333333"/>
          <w:sz w:val="21"/>
          <w:szCs w:val="21"/>
        </w:rPr>
        <w:t xml:space="preserve">Use parameterized queries exclusively ($1, $2 syntax). Never f-string or format SQL. Wrap in repository classes per domain: SetRepository, ExerciseRepository, AnalyticsRepository, GymRepository.</w:t>
      </w:r>
    </w:p>
    <w:p>
      <w:pPr>
        <w:spacing w:after="140" w:line="264"/>
      </w:pPr>
      <w:r>
        <w:rPr>
          <w:rFonts w:ascii="Arial" w:cs="Arial" w:eastAsia="Arial" w:hAnsi="Arial"/>
          <w:b/>
          <w:bCs/>
          <w:color w:val="1B3A5C"/>
          <w:sz w:val="21"/>
          <w:szCs w:val="21"/>
        </w:rPr>
        <w:t xml:space="preserve">Migration tooling: </w:t>
      </w:r>
      <w:r>
        <w:rPr>
          <w:rFonts w:ascii="Arial" w:cs="Arial" w:eastAsia="Arial" w:hAnsi="Arial"/>
          <w:color w:val="333333"/>
          <w:sz w:val="21"/>
          <w:szCs w:val="21"/>
        </w:rPr>
        <w:t xml:space="preserve">Use Supabase’s built-in migration system (supabase db diff, supabase migration new) for schema changes. This keeps migrations visible in the Supabase dashboard and compatible with their deployment workflow.</w:t>
      </w:r>
    </w:p>
    <w:p>
      <w:pPr>
        <w:spacing w:after="140" w:line="264"/>
      </w:pPr>
      <w:r>
        <w:rPr>
          <w:rFonts w:ascii="Arial" w:cs="Arial" w:eastAsia="Arial" w:hAnsi="Arial"/>
          <w:b/>
          <w:bCs/>
          <w:color w:val="1B3A5C"/>
          <w:sz w:val="21"/>
          <w:szCs w:val="21"/>
        </w:rPr>
        <w:t xml:space="preserve">Connection string: </w:t>
      </w:r>
      <w:r>
        <w:rPr>
          <w:rFonts w:ascii="Arial" w:cs="Arial" w:eastAsia="Arial" w:hAnsi="Arial"/>
          <w:color w:val="333333"/>
          <w:sz w:val="21"/>
          <w:szCs w:val="21"/>
        </w:rPr>
        <w:t xml:space="preserve">From the Supabase project settings → Database → Connection string (URI). Stored in the SUPABASE_DB_URL environment variable on Render. Never committed to the repo.</w:t>
      </w:r>
    </w:p>
    <w:p>
      <w:r>
        <w:br w:type="page"/>
      </w:r>
    </w:p>
    <w:p>
      <w:pPr>
        <w:pStyle w:val="Heading1"/>
      </w:pPr>
      <w:r>
        <w:rPr>
          <w:rFonts w:ascii="Arial" w:cs="Arial" w:eastAsia="Arial" w:hAnsi="Arial"/>
        </w:rPr>
        <w:t xml:space="preserve">7. Impact on Existing Documents</w:t>
      </w:r>
    </w:p>
    <w:p>
      <w:pPr>
        <w:pStyle w:val="Heading2"/>
      </w:pPr>
      <w:r>
        <w:rPr>
          <w:rFonts w:ascii="Arial" w:cs="Arial" w:eastAsia="Arial" w:hAnsi="Arial"/>
        </w:rPr>
        <w:t xml:space="preserve">7.1 Design Document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Section</w:t>
            </w:r>
          </w:p>
        </w:tc>
        <w:tc>
          <w:tcPr>
            <w:tcW w:type="dxa" w:w="65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Change</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4.2 Table Definitions</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exercises.instructions, exercises.difficulty_level, exercises.force_type, exercises.default_equipment_type, exercises.image_urls columns</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4.2 Table Definitions</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Replace primary_muscles/secondary_muscles text[] with exercise_muscles junction table</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4.2 Table Definitions</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muscle_groups reference table</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4.2 Table Definitions</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gyms, gym_machines, user_gym_memberships tables</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4.2 Table Definitions</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gym_machine_id FK column to equipment_variants</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3.4 Backend Architecture</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Replace supabase-py with asyncpg for all backend DB access</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3.4 Backend Architecture</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GymRepository to module list</w:t>
            </w:r>
          </w:p>
        </w:tc>
      </w:tr>
    </w:tbl>
    <w:p>
      <w:pPr>
        <w:spacing w:after="60"/>
      </w:pPr>
    </w:p>
    <w:p>
      <w:pPr>
        <w:pStyle w:val="Heading2"/>
      </w:pPr>
      <w:r>
        <w:rPr>
          <w:rFonts w:ascii="Arial" w:cs="Arial" w:eastAsia="Arial" w:hAnsi="Arial"/>
        </w:rPr>
        <w:t xml:space="preserve">7.2 PRD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Section</w:t>
            </w:r>
          </w:p>
        </w:tc>
        <w:tc>
          <w:tcPr>
            <w:tcW w:type="dxa" w:w="65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Change</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2.2 Variant Management</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US-207: As a user at a supported gym, I want to see pre-configured machines and add them to my library with one tap</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2.2 Variant Management</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US-208: As a user, I want to select my gym during onboarding so that machines are pre-populated</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2.6 Account and Settings</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US-606: As a user who trains at multiple gyms, I want to add/remove gym memberships</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3.1 Must Have</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Gym selection during onboarding, gym machine catalog browsing, one-tap machine add</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8.2 Assumptions</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Curating 2-3 gyms’ machine catalogs pre-launch is feasible with ~15 hours of effort</w:t>
            </w:r>
          </w:p>
        </w:tc>
      </w:tr>
    </w:tbl>
    <w:p>
      <w:pPr>
        <w:spacing w:after="60"/>
      </w:pPr>
    </w:p>
    <w:p>
      <w:pPr>
        <w:pStyle w:val="Heading2"/>
      </w:pPr>
      <w:r>
        <w:rPr>
          <w:rFonts w:ascii="Arial" w:cs="Arial" w:eastAsia="Arial" w:hAnsi="Arial"/>
        </w:rPr>
        <w:t xml:space="preserve">7.3 Implementation Plan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Milestone</w:t>
            </w:r>
          </w:p>
        </w:tc>
        <w:tc>
          <w:tcPr>
            <w:tcW w:type="dxa" w:w="65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Change</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M1-S6 Supabase Setup</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Initialize asyncpg pool alongside supabase-py (keep supabase-py only for testing RLS behavior)</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M2-S1 exercises Table</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new columns (instructions, difficulty_level, force_type, etc.), create muscle_groups table and exercise_muscles junction</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M2 (new step M2-S2b)</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Create gyms, gym_machines, user_gym_memberships tables with RLS policies</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M3-S1 Exercise hooks</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Update TypeScript types to include new exercise fields</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M4 Variant System</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gym_machine_id FK, build 'ghost chip' UX for gym machines not yet cloned</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M9-S7 Onboarding</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gym selection screen between Welcome and Profile Setup</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New: M0-S1 (pre-milestone)</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Run the data extraction pipeline: clone free-exercise-db, run enrichment, generate seed SQL, upload images</w:t>
            </w:r>
          </w:p>
        </w:tc>
      </w:tr>
    </w:tbl>
    <w:p>
      <w:pPr>
        <w:spacing w:after="60"/>
      </w:pPr>
    </w:p>
    <w:p>
      <w:pPr>
        <w:pStyle w:val="Heading2"/>
      </w:pPr>
      <w:r>
        <w:rPr>
          <w:rFonts w:ascii="Arial" w:cs="Arial" w:eastAsia="Arial" w:hAnsi="Arial"/>
        </w:rPr>
        <w:t xml:space="preserve">7.4 UI/UX Spec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Section</w:t>
            </w:r>
          </w:p>
        </w:tc>
        <w:tc>
          <w:tcPr>
            <w:tcW w:type="dxa" w:w="6560"/>
            <w:tcBorders>
              <w:top w:val="single" w:color="CCCCCC" w:sz="1"/>
              <w:left w:val="single" w:color="CCCCCC" w:sz="1"/>
              <w:bottom w:val="single" w:color="CCCCCC" w:sz="1"/>
              <w:right w:val="single" w:color="CCCCCC" w:sz="1"/>
            </w:tcBorders>
            <w:shd w:fill="1B3A5C" w:color="auto" w:val="clear"/>
            <w:tcMar>
              <w:top w:type="dxa" w:w="50"/>
              <w:left w:type="dxa" w:w="80"/>
              <w:bottom w:type="dxa" w:w="50"/>
              <w:right w:type="dxa" w:w="80"/>
            </w:tcMar>
          </w:tcPr>
          <w:p>
            <w:pPr>
              <w:spacing w:after="40"/>
            </w:pPr>
            <w:r>
              <w:rPr>
                <w:rFonts w:ascii="Arial" w:cs="Arial" w:eastAsia="Arial" w:hAnsi="Arial"/>
                <w:b/>
                <w:bCs/>
                <w:color w:val="FFFFFF"/>
                <w:sz w:val="19"/>
                <w:szCs w:val="19"/>
              </w:rPr>
              <w:t xml:space="preserve">Change</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2.2 Screen Inventory</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Gym Selection screen (/onboarding/gym), Gym Machine Catalog screen (/profile/gyms/:gymId)</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3.1 Exercise List</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gym machine badge and subtitle on exercises with available machines</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3.2 Set Logger (Zone A)</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ghost chip rendering for uncloned gym machines</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3.7 Onboarding</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Insert gym selection screen (Screen 2.5) between Welcome and Profile Setup</w:t>
            </w:r>
          </w:p>
        </w:tc>
      </w:tr>
      <w:tr>
        <w:trPr>
          <w:tblHeader w:val="false"/>
        </w:trP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4 Component Library</w:t>
            </w:r>
          </w:p>
        </w:tc>
        <w:tc>
          <w:tcPr>
            <w:tcW w:type="dxa" w:w="6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40"/>
            </w:pPr>
            <w:r>
              <w:rPr>
                <w:rFonts w:ascii="Arial" w:cs="Arial" w:eastAsia="Arial" w:hAnsi="Arial"/>
                <w:b w:val="false"/>
                <w:bCs w:val="false"/>
                <w:color w:val="333333"/>
                <w:sz w:val="19"/>
                <w:szCs w:val="19"/>
              </w:rPr>
              <w:t xml:space="preserve">Add GymMachineCard component (photo, name, exercise, weight range, one-tap add button)</w:t>
            </w:r>
          </w:p>
        </w:tc>
      </w:tr>
    </w:tbl>
    <w:p>
      <w:pPr>
        <w:spacing w:after="60"/>
      </w:pPr>
    </w:p>
    <w:p>
      <w:pPr>
        <w:spacing w:after="140" w:line="264"/>
      </w:pPr>
      <w:r>
        <w:rPr>
          <w:rFonts w:ascii="Arial" w:cs="Arial" w:eastAsia="Arial" w:hAnsi="Arial"/>
          <w:color w:val="333333"/>
          <w:sz w:val="21"/>
          <w:szCs w:val="21"/>
        </w:rPr>
        <w:t xml:space="preserve">End of Addendum.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Iron Tracker — Addendum: Datasets &amp; Gym Entity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180"/>
      <w:outlineLvl w:val="1"/>
    </w:pPr>
    <w:rPr>
      <w:rFonts w:ascii="Arial" w:cs="Arial" w:eastAsia="Arial" w:hAnsi="Arial"/>
      <w:b/>
      <w:bCs/>
      <w:color w:val="2E75B6"/>
      <w:sz w:val="25"/>
      <w:szCs w:val="25"/>
    </w:rPr>
  </w:style>
  <w:style w:type="paragraph" w:styleId="Heading3">
    <w:name w:val="Heading 3"/>
    <w:basedOn w:val="Normal"/>
    <w:next w:val="Normal"/>
    <w:qFormat/>
    <w:pPr>
      <w:spacing w:before="200" w:after="12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2026-03-22T18:05:23.759Z</dcterms:created>
  <dcterms:modified xsi:type="dcterms:W3CDTF">2026-03-22T18:05:23.759Z</dcterms:modified>
</cp:coreProperties>
</file>

<file path=docProps/custom.xml><?xml version="1.0" encoding="utf-8"?>
<Properties xmlns="http://schemas.openxmlformats.org/officeDocument/2006/custom-properties" xmlns:vt="http://schemas.openxmlformats.org/officeDocument/2006/docPropsVTypes"/>
</file>