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973A" w14:textId="0A8BD679" w:rsidR="00DD444C" w:rsidRDefault="00476F45">
      <w:r>
        <w:t>1738</w:t>
      </w:r>
    </w:p>
    <w:sectPr w:rsidR="00DD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09"/>
    <w:rsid w:val="000271DC"/>
    <w:rsid w:val="00263609"/>
    <w:rsid w:val="00476F45"/>
    <w:rsid w:val="00DD444C"/>
    <w:rsid w:val="00D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96C"/>
  <w15:chartTrackingRefBased/>
  <w15:docId w15:val="{9770BC16-82C4-4211-A0D4-9AF374AF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Caltrans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</dc:creator>
  <cp:keywords/>
  <dc:description/>
  <cp:lastModifiedBy>Khoi Tran</cp:lastModifiedBy>
  <cp:revision>2</cp:revision>
  <dcterms:created xsi:type="dcterms:W3CDTF">2025-03-14T16:33:00Z</dcterms:created>
  <dcterms:modified xsi:type="dcterms:W3CDTF">2025-03-14T16:33:00Z</dcterms:modified>
</cp:coreProperties>
</file>