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2"/>
        </w:numPr>
        <w:spacing w:after="163"/>
        <w:ind w:leftChars="0"/>
        <w:rPr>
          <w:rFonts w:hint="eastAsia"/>
          <w:lang w:val="en-US" w:eastAsia="zh-CN"/>
        </w:rPr>
      </w:pPr>
      <w:r>
        <w:rPr>
          <w:rFonts w:hint="eastAsia"/>
          <w:lang w:val="en-US" w:eastAsia="zh-CN"/>
        </w:rPr>
        <w:t>因子分析</w:t>
      </w:r>
    </w:p>
    <w:p>
      <w:pPr>
        <w:numPr>
          <w:ilvl w:val="0"/>
          <w:numId w:val="0"/>
        </w:numPr>
        <w:rPr>
          <w:rFonts w:hint="default"/>
          <w:lang w:val="en-US" w:eastAsia="zh-CN"/>
        </w:rPr>
      </w:pPr>
    </w:p>
    <w:p>
      <w:pPr>
        <w:pStyle w:val="2"/>
        <w:numPr>
          <w:ilvl w:val="1"/>
          <w:numId w:val="0"/>
        </w:numPr>
        <w:spacing w:after="163"/>
        <w:ind w:leftChars="0"/>
        <w:rPr>
          <w:rFonts w:hint="eastAsia"/>
          <w:lang w:val="en-US" w:eastAsia="zh-CN"/>
        </w:rPr>
      </w:pPr>
    </w:p>
    <w:p>
      <w:pPr>
        <w:pStyle w:val="2"/>
        <w:numPr>
          <w:ilvl w:val="0"/>
          <w:numId w:val="2"/>
        </w:numPr>
        <w:spacing w:after="163"/>
        <w:ind w:left="0" w:leftChars="0" w:firstLine="0" w:firstLineChars="0"/>
        <w:rPr>
          <w:rFonts w:hint="eastAsia"/>
          <w:lang w:val="en-US" w:eastAsia="zh-CN"/>
        </w:rPr>
      </w:pPr>
      <w:r>
        <w:rPr>
          <w:rFonts w:hint="eastAsia"/>
          <w:lang w:val="en-US" w:eastAsia="zh-CN"/>
        </w:rPr>
        <w:t>基于BP神经网络回归的价格预测模型</w:t>
      </w:r>
    </w:p>
    <w:p>
      <w:pPr>
        <w:pStyle w:val="2"/>
        <w:numPr>
          <w:ilvl w:val="0"/>
          <w:numId w:val="2"/>
        </w:numPr>
        <w:spacing w:after="163"/>
        <w:ind w:left="0" w:leftChars="0" w:firstLine="0" w:firstLineChars="0"/>
        <w:rPr>
          <w:rFonts w:hint="eastAsia"/>
          <w:lang w:val="en-US" w:eastAsia="zh-CN"/>
        </w:rPr>
      </w:pPr>
      <w:r>
        <w:rPr>
          <w:rFonts w:hint="eastAsia"/>
          <w:lang w:val="en-US" w:eastAsia="zh-CN"/>
        </w:rPr>
        <w:t xml:space="preserve">5.1  The Foundation of Model </w:t>
      </w:r>
    </w:p>
    <w:p>
      <w:pPr>
        <w:spacing w:after="163" w:afterLines="50"/>
        <w:ind w:firstLine="480"/>
      </w:pPr>
      <w:r>
        <w:t>Back Propagation Neural Network (BP Neural Network) is a common artificial neural network with strong learning ability and adaptability. Its basic principle is to iteratively calculate the connection weights between neurons by using input and output data, in order to achieve approximation and prediction of nonlinear patterns.</w:t>
      </w:r>
    </w:p>
    <w:p>
      <w:pPr>
        <w:spacing w:after="163" w:afterLines="50"/>
        <w:ind w:firstLine="480"/>
      </w:pPr>
      <w:r>
        <w:t>The basic structure of BP neural network consists of input layer, hidden layer and output layer. The input layer accepts external input data, the hidden layer is an intermediate layer composed of multiple neurons, and the output layer outputs the final result. During the training process, the network uses forward propagation to pass the input data from the input layer to the output layer, and then calculates the output error using the back propagation algorithm, and adjusts the connection weights between neurons according to the error. This process is repeated many times until the network error reaches the preset threshold or the maximum number of iterations is reached.</w:t>
      </w:r>
    </w:p>
    <w:p>
      <w:pPr>
        <w:spacing w:after="163" w:afterLines="50"/>
        <w:ind w:firstLine="480"/>
        <w:jc w:val="center"/>
      </w:pPr>
      <w:r>
        <w:drawing>
          <wp:inline distT="0" distB="0" distL="0" distR="0">
            <wp:extent cx="4104640" cy="2225675"/>
            <wp:effectExtent l="0" t="0" r="0" b="889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4116980" cy="2232610"/>
                    </a:xfrm>
                    <a:prstGeom prst="rect">
                      <a:avLst/>
                    </a:prstGeom>
                    <a:noFill/>
                  </pic:spPr>
                </pic:pic>
              </a:graphicData>
            </a:graphic>
          </wp:inline>
        </w:drawing>
      </w:r>
    </w:p>
    <w:p>
      <w:pPr>
        <w:pStyle w:val="6"/>
        <w:spacing w:after="163" w:afterLines="50"/>
      </w:pPr>
      <w:r>
        <w:t>F</w:t>
      </w:r>
      <w:r>
        <w:rPr>
          <w:rFonts w:hint="eastAsia"/>
        </w:rPr>
        <w:t>igure</w:t>
      </w:r>
      <w:r>
        <w:t xml:space="preserve"> :Three-layer Neural Network Structure</w:t>
      </w:r>
    </w:p>
    <w:p>
      <w:pPr>
        <w:pStyle w:val="2"/>
        <w:numPr>
          <w:ilvl w:val="1"/>
          <w:numId w:val="0"/>
        </w:numPr>
        <w:spacing w:after="163"/>
        <w:ind w:leftChars="0"/>
        <w:rPr>
          <w:rFonts w:hint="eastAsia"/>
          <w:lang w:val="en-US" w:eastAsia="zh-CN"/>
        </w:rPr>
      </w:pPr>
      <w:r>
        <w:rPr>
          <w:rFonts w:hint="eastAsia"/>
          <w:lang w:val="en-US" w:eastAsia="zh-CN"/>
        </w:rPr>
        <w:t xml:space="preserve">5.2 Algorithms used in the model </w:t>
      </w:r>
    </w:p>
    <w:p>
      <w:pPr>
        <w:spacing w:after="163" w:afterLines="50"/>
        <w:ind w:firstLine="480"/>
      </w:pPr>
      <w:r>
        <w:t>We used the Levenberg-Marquardt (LM) algorithm to train the neural network.</w:t>
      </w:r>
      <w:r>
        <w:rPr>
          <w:rFonts w:hint="eastAsia"/>
        </w:rPr>
        <w:t xml:space="preserve"> </w:t>
      </w:r>
      <w:r>
        <w:t>LM algorithm (Levenberg-Marquardt algorithm) is a commonly used nonlinear least squares optimization algorithm, mainly used in the training process of neural networks.</w:t>
      </w:r>
    </w:p>
    <w:p>
      <w:pPr>
        <w:spacing w:after="163" w:afterLines="50"/>
        <w:ind w:firstLine="480"/>
      </w:pPr>
      <w:r>
        <w:t>The LM algorithm is based on the following objective function:</w:t>
      </w:r>
    </w:p>
    <w:tbl>
      <w:tblPr>
        <w:tblStyle w:val="4"/>
        <w:tblW w:w="922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80"/>
        <w:gridCol w:w="6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8" w:hRule="atLeast"/>
        </w:trPr>
        <w:tc>
          <w:tcPr>
            <w:tcW w:w="8580" w:type="dxa"/>
            <w:vAlign w:val="center"/>
          </w:tcPr>
          <w:p>
            <w:pPr>
              <w:adjustRightInd w:val="0"/>
              <w:snapToGrid w:val="0"/>
              <w:spacing w:before="163" w:beforeLines="50" w:after="163" w:afterLines="50"/>
              <w:ind w:firstLine="0" w:firstLineChars="0"/>
              <w:jc w:val="center"/>
            </w:pPr>
            <m:oMathPara>
              <m:oMath>
                <m:r>
                  <m:rPr>
                    <m:sty m:val="p"/>
                  </m:rPr>
                  <w:rPr>
                    <w:rFonts w:ascii="Cambria Math" w:hAnsi="Cambria Math"/>
                  </w:rPr>
                  <m:t>ϕ</m:t>
                </m:r>
                <m:d>
                  <m:dPr>
                    <m:ctrlPr>
                      <w:rPr>
                        <w:rFonts w:ascii="Cambria Math" w:hAnsi="Cambria Math"/>
                        <w:i/>
                      </w:rPr>
                    </m:ctrlPr>
                  </m:dPr>
                  <m:e>
                    <m:r>
                      <m:rPr/>
                      <w:rPr>
                        <w:rFonts w:ascii="Cambria Math" w:hAnsi="Cambria Math"/>
                      </w:rPr>
                      <m:t>x</m:t>
                    </m:r>
                    <m:ctrlPr>
                      <w:rPr>
                        <w:rFonts w:ascii="Cambria Math" w:hAnsi="Cambria Math"/>
                        <w:i/>
                      </w:rPr>
                    </m:ctrlPr>
                  </m:e>
                </m:d>
                <m:r>
                  <m:rPr/>
                  <w:rPr>
                    <w:rFonts w:ascii="Cambria Math" w:hAnsi="Cambria Math"/>
                  </w:rPr>
                  <m:t>=</m:t>
                </m:r>
                <m:f>
                  <m:fPr>
                    <m:ctrlPr>
                      <w:rPr>
                        <w:rFonts w:ascii="Cambria Math" w:hAnsi="Cambria Math"/>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r>
                  <m:rPr>
                    <m:sty m:val="p"/>
                  </m:rPr>
                  <w:rPr>
                    <w:rFonts w:hint="eastAsia" w:ascii="Cambria Math" w:hAnsi="Cambria Math"/>
                  </w:rPr>
                  <m:t>∣∣</m:t>
                </m:r>
                <m:r>
                  <m:rPr/>
                  <w:rPr>
                    <w:rFonts w:ascii="Cambria Math" w:hAnsi="Cambria Math"/>
                  </w:rPr>
                  <m:t>f</m:t>
                </m:r>
                <m:d>
                  <m:dPr>
                    <m:ctrlPr>
                      <w:rPr>
                        <w:rFonts w:ascii="Cambria Math" w:hAnsi="Cambria Math"/>
                        <w:i/>
                      </w:rPr>
                    </m:ctrlPr>
                  </m:dPr>
                  <m:e>
                    <m:r>
                      <m:rPr/>
                      <w:rPr>
                        <w:rFonts w:ascii="Cambria Math" w:hAnsi="Cambria Math"/>
                      </w:rPr>
                      <m:t>x</m:t>
                    </m:r>
                    <m:ctrlPr>
                      <w:rPr>
                        <w:rFonts w:ascii="Cambria Math" w:hAnsi="Cambria Math"/>
                        <w:i/>
                      </w:rPr>
                    </m:ctrlPr>
                  </m:e>
                </m:d>
                <m:r>
                  <m:rPr/>
                  <w:rPr>
                    <w:rFonts w:ascii="Cambria Math" w:hAnsi="Cambria Math"/>
                  </w:rPr>
                  <m:t>−p</m:t>
                </m:r>
                <m:r>
                  <m:rPr>
                    <m:sty m:val="p"/>
                  </m:rPr>
                  <w:rPr>
                    <w:rFonts w:hint="eastAsia" w:ascii="Cambria Math" w:hAnsi="Cambria Math"/>
                  </w:rPr>
                  <m:t>∣</m:t>
                </m:r>
                <m:sSup>
                  <m:sSupPr>
                    <m:ctrlPr>
                      <w:rPr>
                        <w:rFonts w:ascii="Cambria Math" w:hAnsi="Cambria Math"/>
                        <w:i/>
                      </w:rPr>
                    </m:ctrlPr>
                  </m:sSupPr>
                  <m:e>
                    <m:r>
                      <m:rPr>
                        <m:sty m:val="p"/>
                      </m:rPr>
                      <w:rPr>
                        <w:rFonts w:hint="eastAsia" w:ascii="Cambria Math" w:hAnsi="Cambria Math"/>
                      </w:rPr>
                      <m:t>∣</m:t>
                    </m:r>
                    <m:ctrlPr>
                      <w:rPr>
                        <w:rFonts w:ascii="Cambria Math" w:hAnsi="Cambria Math"/>
                      </w:rPr>
                    </m:ctrlPr>
                  </m:e>
                  <m:sup>
                    <m:r>
                      <m:rPr/>
                      <w:rPr>
                        <w:rFonts w:ascii="Cambria Math" w:hAnsi="Cambria Math"/>
                      </w:rPr>
                      <m:t>2</m:t>
                    </m:r>
                    <m:ctrlPr>
                      <w:rPr>
                        <w:rFonts w:ascii="Cambria Math" w:hAnsi="Cambria Math"/>
                        <w:i/>
                      </w:rPr>
                    </m:ctrlPr>
                  </m:sup>
                </m:sSup>
                <m:r>
                  <m:rPr/>
                  <w:rPr>
                    <w:rFonts w:ascii="Cambria Math" w:hAnsi="Cambria Math"/>
                  </w:rPr>
                  <m:t>=</m:t>
                </m:r>
                <m:f>
                  <m:fPr>
                    <m:ctrlPr>
                      <w:rPr>
                        <w:rFonts w:ascii="Cambria Math" w:hAnsi="Cambria Math"/>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nary>
                  <m:naryPr>
                    <m:chr m:val="∑"/>
                    <m:ctrlPr>
                      <w:rPr>
                        <w:rFonts w:ascii="Cambria Math" w:hAnsi="Cambria Math"/>
                      </w:rPr>
                    </m:ctrlPr>
                  </m:naryPr>
                  <m:sub>
                    <m:r>
                      <m:rPr/>
                      <w:rPr>
                        <w:rFonts w:ascii="Cambria Math" w:hAnsi="Cambria Math"/>
                      </w:rPr>
                      <m:t>i=1</m:t>
                    </m:r>
                    <m:ctrlPr>
                      <w:rPr>
                        <w:rFonts w:ascii="Cambria Math" w:hAnsi="Cambria Math"/>
                        <w:i/>
                      </w:rPr>
                    </m:ctrlPr>
                  </m:sub>
                  <m:sup>
                    <m:r>
                      <m:rPr/>
                      <w:rPr>
                        <w:rFonts w:ascii="Cambria Math" w:hAnsi="Cambria Math"/>
                      </w:rPr>
                      <m:t>m</m:t>
                    </m:r>
                    <m:ctrlPr>
                      <w:rPr>
                        <w:rFonts w:ascii="Cambria Math" w:hAnsi="Cambria Math"/>
                        <w:i/>
                      </w:rPr>
                    </m:ctrlP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i</m:t>
                                </m:r>
                                <m:ctrlPr>
                                  <w:rPr>
                                    <w:rFonts w:ascii="Cambria Math" w:hAnsi="Cambria Math"/>
                                    <w:i/>
                                  </w:rPr>
                                </m:ctrlPr>
                              </m:sub>
                            </m:sSub>
                            <m:d>
                              <m:dPr>
                                <m:ctrlPr>
                                  <w:rPr>
                                    <w:rFonts w:ascii="Cambria Math" w:hAnsi="Cambria Math"/>
                                    <w:i/>
                                  </w:rPr>
                                </m:ctrlPr>
                              </m:dPr>
                              <m:e>
                                <m:r>
                                  <m:rPr/>
                                  <w:rPr>
                                    <w:rFonts w:ascii="Cambria Math" w:hAnsi="Cambria Math"/>
                                  </w:rPr>
                                  <m:t>x</m:t>
                                </m:r>
                                <m:ctrlPr>
                                  <w:rPr>
                                    <w:rFonts w:ascii="Cambria Math" w:hAnsi="Cambria Math"/>
                                    <w:i/>
                                  </w:rPr>
                                </m:ctrlPr>
                              </m:e>
                            </m:d>
                            <m:r>
                              <m:rPr/>
                              <w:rPr>
                                <w:rFonts w:ascii="Cambria Math" w:hAnsi="Cambria Math"/>
                              </w:rPr>
                              <m:t>−</m:t>
                            </m:r>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i</m:t>
                                </m:r>
                                <m:ctrlPr>
                                  <w:rPr>
                                    <w:rFonts w:ascii="Cambria Math" w:hAnsi="Cambria Math"/>
                                    <w:i/>
                                  </w:rPr>
                                </m:ctrlPr>
                              </m:sub>
                            </m:sSub>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e>
                </m:nary>
              </m:oMath>
            </m:oMathPara>
          </w:p>
        </w:tc>
        <w:tc>
          <w:tcPr>
            <w:tcW w:w="644" w:type="dxa"/>
            <w:vAlign w:val="center"/>
          </w:tcPr>
          <w:p>
            <w:pPr>
              <w:adjustRightInd w:val="0"/>
              <w:snapToGrid w:val="0"/>
              <w:spacing w:before="163" w:beforeLines="50" w:after="163" w:afterLines="50"/>
              <w:ind w:firstLine="0" w:firstLineChars="0"/>
              <w:jc w:val="center"/>
            </w:pPr>
            <w:r>
              <w:t>(</w:t>
            </w:r>
            <w:r>
              <w:fldChar w:fldCharType="begin"/>
            </w:r>
            <w:r>
              <w:instrText xml:space="preserve"> AUTONUM  \* Arabic </w:instrText>
            </w:r>
            <w:r>
              <w:fldChar w:fldCharType="end"/>
            </w:r>
            <w:r>
              <w:t>)</w:t>
            </w:r>
          </w:p>
        </w:tc>
      </w:tr>
    </w:tbl>
    <w:p>
      <w:pPr>
        <w:spacing w:after="163" w:afterLines="50"/>
        <w:ind w:firstLine="0" w:firstLineChars="0"/>
      </w:pPr>
    </w:p>
    <w:p>
      <w:pPr>
        <w:spacing w:after="163" w:afterLines="50" w:line="360" w:lineRule="exact"/>
        <w:ind w:firstLine="480"/>
      </w:pPr>
      <w:r>
        <w:t xml:space="preserve">Where </w:t>
      </w:r>
      <m:oMath>
        <m:r>
          <m:rPr>
            <m:sty m:val="p"/>
          </m:rPr>
          <w:rPr>
            <w:rFonts w:hint="eastAsia" w:ascii="Cambria Math" w:hAnsi="Cambria Math"/>
          </w:rPr>
          <m:t>∣</m:t>
        </m:r>
        <m:r>
          <m:rPr>
            <m:sty m:val="p"/>
          </m:rPr>
          <w:rPr>
            <w:rFonts w:ascii="Cambria Math" w:hAnsi="Cambria Math"/>
          </w:rPr>
          <m:t>⋅</m:t>
        </m:r>
        <m:r>
          <m:rPr>
            <m:sty m:val="p"/>
          </m:rPr>
          <w:rPr>
            <w:rFonts w:hint="eastAsia" w:ascii="Cambria Math" w:hAnsi="Cambria Math"/>
          </w:rPr>
          <m:t>∣</m:t>
        </m:r>
      </m:oMath>
      <w:r>
        <w:rPr>
          <w:rFonts w:hint="eastAsia"/>
        </w:rPr>
        <w:t xml:space="preserve"> </w:t>
      </w:r>
      <w:r>
        <w:t>denotes the Euclidean norm, m is the number of residuals, and</w:t>
      </w:r>
      <w:r>
        <w:rPr>
          <w:rFonts w:hint="eastAsia"/>
        </w:rPr>
        <w:t xml:space="preserve"> </w:t>
      </w:r>
      <m:oMath>
        <m:sSub>
          <m:sSubPr>
            <m:ctrlPr>
              <w:rPr>
                <w:rFonts w:ascii="Cambria Math" w:hAnsi="Cambria Math"/>
              </w:rPr>
            </m:ctrlPr>
          </m:sSubPr>
          <m:e>
            <m:r>
              <m:rPr>
                <m:sty m:val="p"/>
              </m:rPr>
              <w:rPr>
                <w:rFonts w:ascii="Cambria Math" w:hAnsi="Cambria Math"/>
              </w:rPr>
              <m:t>f</m:t>
            </m:r>
            <m:ctrlPr>
              <w:rPr>
                <w:rFonts w:ascii="Cambria Math" w:hAnsi="Cambria Math"/>
              </w:rPr>
            </m:ctrlPr>
          </m:e>
          <m:sub>
            <m:r>
              <m:rPr>
                <m:sty m:val="p"/>
              </m:rPr>
              <w:rPr>
                <w:rFonts w:ascii="Cambria Math" w:hAnsi="Cambria Math"/>
              </w:rPr>
              <m:t>i</m:t>
            </m:r>
            <m:ctrlPr>
              <w:rPr>
                <w:rFonts w:ascii="Cambria Math" w:hAnsi="Cambria Math"/>
              </w:rPr>
            </m:ctrlPr>
          </m:sub>
        </m:sSub>
        <m:d>
          <m:dPr>
            <m:ctrlPr>
              <w:rPr>
                <w:rFonts w:ascii="Cambria Math" w:hAnsi="Cambria Math"/>
              </w:rPr>
            </m:ctrlPr>
          </m:dPr>
          <m:e>
            <m:r>
              <m:rPr>
                <m:sty m:val="p"/>
              </m:rPr>
              <w:rPr>
                <w:rFonts w:ascii="Cambria Math" w:hAnsi="Cambria Math"/>
              </w:rPr>
              <m:t>x</m:t>
            </m:r>
            <m:ctrlPr>
              <w:rPr>
                <w:rFonts w:ascii="Cambria Math" w:hAnsi="Cambria Math"/>
              </w:rPr>
            </m:ctrlPr>
          </m:e>
        </m:d>
      </m:oMath>
    </w:p>
    <w:p>
      <w:pPr>
        <w:spacing w:after="163" w:afterLines="50" w:line="360" w:lineRule="exact"/>
        <w:ind w:firstLine="480"/>
      </w:pPr>
      <w:r>
        <w:rPr>
          <w:rFonts w:hint="eastAsia"/>
        </w:rPr>
        <w:t xml:space="preserve"> </w:t>
      </w:r>
      <w:r>
        <w:t xml:space="preserve">is the predicted value of the </w:t>
      </w:r>
      <m:oMath>
        <m:sSup>
          <m:sSupPr>
            <m:ctrlPr>
              <w:rPr>
                <w:rFonts w:ascii="Cambria Math" w:hAnsi="Cambria Math"/>
                <w:i/>
              </w:rPr>
            </m:ctrlPr>
          </m:sSupPr>
          <m:e>
            <m:r>
              <m:rPr/>
              <w:rPr>
                <w:rFonts w:ascii="Cambria Math" w:hAnsi="Cambria Math"/>
              </w:rPr>
              <m:t>i</m:t>
            </m:r>
            <m:ctrlPr>
              <w:rPr>
                <w:rFonts w:ascii="Cambria Math" w:hAnsi="Cambria Math"/>
                <w:i/>
              </w:rPr>
            </m:ctrlPr>
          </m:e>
          <m:sup>
            <m:r>
              <m:rPr/>
              <w:rPr>
                <w:rFonts w:ascii="Cambria Math" w:hAnsi="Cambria Math"/>
              </w:rPr>
              <m:t>tℎ</m:t>
            </m:r>
            <m:ctrlPr>
              <w:rPr>
                <w:rFonts w:ascii="Cambria Math" w:hAnsi="Cambria Math"/>
                <w:i/>
              </w:rPr>
            </m:ctrlPr>
          </m:sup>
        </m:sSup>
      </m:oMath>
      <w:r>
        <w:t xml:space="preserve"> input of function </w:t>
      </w:r>
      <m:oMath>
        <m:r>
          <m:rPr/>
          <w:rPr>
            <w:rFonts w:ascii="Cambria Math" w:hAnsi="Cambria Math"/>
          </w:rPr>
          <m:t>f</m:t>
        </m:r>
      </m:oMath>
      <w:r>
        <w:t xml:space="preserve"> at </w:t>
      </w:r>
      <m:oMath>
        <m:r>
          <m:rPr/>
          <w:rPr>
            <w:rFonts w:ascii="Cambria Math" w:hAnsi="Cambria Math"/>
          </w:rPr>
          <m:t>x</m:t>
        </m:r>
      </m:oMath>
      <w:r>
        <w:t>.</w:t>
      </w:r>
    </w:p>
    <w:p>
      <w:pPr>
        <w:spacing w:after="163" w:afterLines="50" w:line="360" w:lineRule="exact"/>
        <w:ind w:firstLine="480"/>
      </w:pPr>
      <w:r>
        <w:t xml:space="preserve">In the LM algorithm, we first use the Gauss-Newton method to obtain an initial value for </w:t>
      </w:r>
      <m:oMath>
        <m:r>
          <m:rPr/>
          <w:rPr>
            <w:rFonts w:ascii="Cambria Math" w:hAnsi="Cambria Math"/>
          </w:rPr>
          <m:t>x</m:t>
        </m:r>
      </m:oMath>
      <w:r>
        <w:t xml:space="preserve">. Then, we calculate the gradient </w:t>
      </w:r>
      <m:oMath>
        <m:r>
          <m:rPr/>
          <w:rPr>
            <w:rFonts w:ascii="Cambria Math" w:hAnsi="Cambria Math"/>
          </w:rPr>
          <m:t>g</m:t>
        </m:r>
        <m:d>
          <m:dPr>
            <m:ctrlPr>
              <w:rPr>
                <w:rFonts w:ascii="Cambria Math" w:hAnsi="Cambria Math"/>
                <w:i/>
              </w:rPr>
            </m:ctrlPr>
          </m:dPr>
          <m:e>
            <m:r>
              <m:rPr/>
              <w:rPr>
                <w:rFonts w:ascii="Cambria Math" w:hAnsi="Cambria Math"/>
              </w:rPr>
              <m:t>x</m:t>
            </m:r>
            <m:ctrlPr>
              <w:rPr>
                <w:rFonts w:ascii="Cambria Math" w:hAnsi="Cambria Math"/>
                <w:i/>
              </w:rPr>
            </m:ctrlPr>
          </m:e>
        </m:d>
      </m:oMath>
      <w:r>
        <w:rPr>
          <w:rFonts w:hint="eastAsia"/>
        </w:rPr>
        <w:t xml:space="preserve"> </w:t>
      </w:r>
      <w:r>
        <w:t xml:space="preserve">and the Hessian matrix </w:t>
      </w:r>
      <m:oMath>
        <m:r>
          <m:rPr/>
          <w:rPr>
            <w:rFonts w:ascii="Cambria Math" w:hAnsi="Cambria Math"/>
          </w:rPr>
          <m:t>H</m:t>
        </m:r>
        <m:d>
          <m:dPr>
            <m:ctrlPr>
              <w:rPr>
                <w:rFonts w:ascii="Cambria Math" w:hAnsi="Cambria Math"/>
                <w:i/>
              </w:rPr>
            </m:ctrlPr>
          </m:dPr>
          <m:e>
            <m:r>
              <m:rPr/>
              <w:rPr>
                <w:rFonts w:ascii="Cambria Math" w:hAnsi="Cambria Math"/>
              </w:rPr>
              <m:t>x</m:t>
            </m:r>
            <m:ctrlPr>
              <w:rPr>
                <w:rFonts w:ascii="Cambria Math" w:hAnsi="Cambria Math"/>
                <w:i/>
              </w:rPr>
            </m:ctrlPr>
          </m:e>
        </m:d>
      </m:oMath>
      <w:r>
        <w:t xml:space="preserve"> at </w:t>
      </w:r>
      <m:oMath>
        <m:r>
          <m:rPr/>
          <w:rPr>
            <w:rFonts w:ascii="Cambria Math" w:hAnsi="Cambria Math"/>
          </w:rPr>
          <m:t>x</m:t>
        </m:r>
      </m:oMath>
      <w:r>
        <w:t xml:space="preserve">. Next, we use the following formula to calculate the update </w:t>
      </w:r>
      <m:oMath>
        <m:r>
          <m:rPr>
            <m:sty m:val="p"/>
          </m:rPr>
          <w:rPr>
            <w:rFonts w:hint="eastAsia" w:ascii="Cambria Math" w:hAnsi="Cambria Math"/>
          </w:rPr>
          <m:t>Δ</m:t>
        </m:r>
        <m:r>
          <m:rPr>
            <m:sty m:val="p"/>
          </m:rPr>
          <w:rPr>
            <w:rFonts w:ascii="Cambria Math" w:hAnsi="Cambria Math"/>
          </w:rPr>
          <m:t>x</m:t>
        </m:r>
      </m:oMath>
      <w:r>
        <w:t xml:space="preserve"> for </w:t>
      </w:r>
      <m:oMath>
        <m:r>
          <m:rPr/>
          <w:rPr>
            <w:rFonts w:ascii="Cambria Math" w:hAnsi="Cambria Math"/>
          </w:rPr>
          <m:t>x</m:t>
        </m:r>
      </m:oMath>
      <w:r>
        <w:t>:</w:t>
      </w:r>
    </w:p>
    <w:tbl>
      <w:tblPr>
        <w:tblStyle w:val="4"/>
        <w:tblW w:w="922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80"/>
        <w:gridCol w:w="6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8" w:hRule="atLeast"/>
        </w:trPr>
        <w:tc>
          <w:tcPr>
            <w:tcW w:w="8580" w:type="dxa"/>
            <w:vAlign w:val="center"/>
          </w:tcPr>
          <w:p>
            <w:pPr>
              <w:adjustRightInd w:val="0"/>
              <w:snapToGrid w:val="0"/>
              <w:spacing w:before="163" w:beforeLines="50" w:after="163" w:afterLines="50" w:line="360" w:lineRule="exact"/>
              <w:ind w:firstLine="0" w:firstLineChars="0"/>
              <w:jc w:val="center"/>
            </w:pPr>
            <m:oMathPara>
              <m:oMath>
                <m:d>
                  <m:dPr>
                    <m:ctrlPr>
                      <w:rPr>
                        <w:rFonts w:ascii="Cambria Math" w:hAnsi="Cambria Math"/>
                        <w:i/>
                      </w:rPr>
                    </m:ctrlPr>
                  </m:dPr>
                  <m:e>
                    <m:r>
                      <m:rPr/>
                      <w:rPr>
                        <w:rFonts w:ascii="Cambria Math" w:hAnsi="Cambria Math"/>
                      </w:rPr>
                      <m:t>H</m:t>
                    </m:r>
                    <m:d>
                      <m:dPr>
                        <m:ctrlPr>
                          <w:rPr>
                            <w:rFonts w:ascii="Cambria Math" w:hAnsi="Cambria Math"/>
                            <w:i/>
                          </w:rPr>
                        </m:ctrlPr>
                      </m:dPr>
                      <m:e>
                        <m:r>
                          <m:rPr/>
                          <w:rPr>
                            <w:rFonts w:ascii="Cambria Math" w:hAnsi="Cambria Math"/>
                          </w:rPr>
                          <m:t>x</m:t>
                        </m:r>
                        <m:ctrlPr>
                          <w:rPr>
                            <w:rFonts w:ascii="Cambria Math" w:hAnsi="Cambria Math"/>
                            <w:i/>
                          </w:rPr>
                        </m:ctrlPr>
                      </m:e>
                    </m:d>
                    <m:r>
                      <m:rPr/>
                      <w:rPr>
                        <w:rFonts w:ascii="Cambria Math" w:hAnsi="Cambria Math"/>
                      </w:rPr>
                      <m:t>+</m:t>
                    </m:r>
                    <m:r>
                      <m:rPr>
                        <m:sty m:val="p"/>
                      </m:rPr>
                      <w:rPr>
                        <w:rFonts w:ascii="Cambria Math" w:hAnsi="Cambria Math"/>
                      </w:rPr>
                      <m:t>λ</m:t>
                    </m:r>
                    <m:r>
                      <m:rPr/>
                      <w:rPr>
                        <w:rFonts w:ascii="Cambria Math" w:hAnsi="Cambria Math"/>
                      </w:rPr>
                      <m:t>I</m:t>
                    </m:r>
                    <m:ctrlPr>
                      <w:rPr>
                        <w:rFonts w:ascii="Cambria Math" w:hAnsi="Cambria Math"/>
                        <w:i/>
                      </w:rPr>
                    </m:ctrlPr>
                  </m:e>
                </m:d>
                <m:r>
                  <m:rPr>
                    <m:sty m:val="p"/>
                  </m:rPr>
                  <w:rPr>
                    <w:rFonts w:hint="eastAsia" w:ascii="Cambria Math" w:hAnsi="Cambria Math"/>
                  </w:rPr>
                  <m:t>Δ</m:t>
                </m:r>
                <m:r>
                  <m:rPr/>
                  <w:rPr>
                    <w:rFonts w:ascii="Cambria Math" w:hAnsi="Cambria Math"/>
                  </w:rPr>
                  <m:t>x=−g</m:t>
                </m:r>
                <m:d>
                  <m:dPr>
                    <m:ctrlPr>
                      <w:rPr>
                        <w:rFonts w:ascii="Cambria Math" w:hAnsi="Cambria Math"/>
                        <w:i/>
                      </w:rPr>
                    </m:ctrlPr>
                  </m:dPr>
                  <m:e>
                    <m:r>
                      <m:rPr/>
                      <w:rPr>
                        <w:rFonts w:ascii="Cambria Math" w:hAnsi="Cambria Math"/>
                      </w:rPr>
                      <m:t>x</m:t>
                    </m:r>
                    <m:ctrlPr>
                      <w:rPr>
                        <w:rFonts w:ascii="Cambria Math" w:hAnsi="Cambria Math"/>
                        <w:i/>
                      </w:rPr>
                    </m:ctrlPr>
                  </m:e>
                </m:d>
              </m:oMath>
            </m:oMathPara>
          </w:p>
        </w:tc>
        <w:tc>
          <w:tcPr>
            <w:tcW w:w="644" w:type="dxa"/>
            <w:vAlign w:val="center"/>
          </w:tcPr>
          <w:p>
            <w:pPr>
              <w:adjustRightInd w:val="0"/>
              <w:snapToGrid w:val="0"/>
              <w:spacing w:before="163" w:beforeLines="50" w:after="163" w:afterLines="50" w:line="360" w:lineRule="exact"/>
              <w:ind w:firstLine="0" w:firstLineChars="0"/>
              <w:jc w:val="center"/>
            </w:pPr>
            <w:r>
              <w:t>(</w:t>
            </w:r>
            <w:r>
              <w:fldChar w:fldCharType="begin"/>
            </w:r>
            <w:r>
              <w:instrText xml:space="preserve"> AUTONUM  \* Arabic </w:instrText>
            </w:r>
            <w:r>
              <w:fldChar w:fldCharType="end"/>
            </w:r>
            <w:r>
              <w:t>)</w:t>
            </w:r>
          </w:p>
        </w:tc>
      </w:tr>
    </w:tbl>
    <w:p>
      <w:pPr>
        <w:spacing w:after="163" w:afterLines="50" w:line="360" w:lineRule="exact"/>
        <w:ind w:firstLine="0" w:firstLineChars="0"/>
      </w:pPr>
    </w:p>
    <w:p>
      <w:pPr>
        <w:spacing w:after="163" w:afterLines="50" w:line="360" w:lineRule="exact"/>
        <w:ind w:firstLine="480"/>
      </w:pPr>
      <w:r>
        <w:t xml:space="preserve">where </w:t>
      </w:r>
      <m:oMath>
        <m:r>
          <m:rPr/>
          <w:rPr>
            <w:rFonts w:ascii="Cambria Math" w:hAnsi="Cambria Math"/>
          </w:rPr>
          <m:t>I</m:t>
        </m:r>
      </m:oMath>
      <w:r>
        <w:t xml:space="preserve"> is the identity matrix and </w:t>
      </w:r>
      <m:oMath>
        <m:r>
          <m:rPr>
            <m:sty m:val="p"/>
          </m:rPr>
          <w:rPr>
            <w:rFonts w:ascii="Cambria Math" w:hAnsi="Cambria Math"/>
          </w:rPr>
          <m:t>λ</m:t>
        </m:r>
      </m:oMath>
      <w:r>
        <w:t xml:space="preserve"> is a parameter that controls the step size. If  </w:t>
      </w:r>
      <m:oMath>
        <m:r>
          <m:rPr/>
          <w:rPr>
            <w:rFonts w:ascii="Cambria Math" w:hAnsi="Cambria Math"/>
          </w:rPr>
          <m:t>λ</m:t>
        </m:r>
      </m:oMath>
      <w:r>
        <w:t xml:space="preserve"> is small, the update </w:t>
      </w:r>
      <m:oMath>
        <m:r>
          <m:rPr>
            <m:sty m:val="p"/>
          </m:rPr>
          <w:rPr>
            <w:rFonts w:hint="eastAsia" w:ascii="Cambria Math" w:hAnsi="Cambria Math"/>
          </w:rPr>
          <m:t>Δ</m:t>
        </m:r>
        <m:r>
          <m:rPr/>
          <w:rPr>
            <w:rFonts w:ascii="Cambria Math" w:hAnsi="Cambria Math"/>
          </w:rPr>
          <m:t>x</m:t>
        </m:r>
      </m:oMath>
      <w:r>
        <w:t xml:space="preserve"> is close to the Gauss-Newton method, and if  </w:t>
      </w:r>
      <m:oMath>
        <m:r>
          <m:rPr/>
          <w:rPr>
            <w:rFonts w:ascii="Cambria Math" w:hAnsi="Cambria Math"/>
          </w:rPr>
          <m:t>λ</m:t>
        </m:r>
      </m:oMath>
      <w:r>
        <w:t xml:space="preserve"> is large, the update </w:t>
      </w:r>
      <m:oMath>
        <m:r>
          <m:rPr>
            <m:sty m:val="p"/>
          </m:rPr>
          <w:rPr>
            <w:rFonts w:hint="eastAsia" w:ascii="Cambria Math" w:hAnsi="Cambria Math"/>
          </w:rPr>
          <m:t>Δ</m:t>
        </m:r>
        <m:r>
          <m:rPr/>
          <w:rPr>
            <w:rFonts w:ascii="Cambria Math" w:hAnsi="Cambria Math"/>
          </w:rPr>
          <m:t>x</m:t>
        </m:r>
      </m:oMath>
      <w:r>
        <w:t xml:space="preserve">  is close to the gradient descent method. Therefore, the value of </w:t>
      </w:r>
      <m:oMath>
        <m:r>
          <m:rPr/>
          <w:rPr>
            <w:rFonts w:ascii="Cambria Math" w:hAnsi="Cambria Math"/>
          </w:rPr>
          <m:t>λ</m:t>
        </m:r>
      </m:oMath>
      <w:r>
        <w:t xml:space="preserve">  should be balanced between the two.</w:t>
      </w:r>
    </w:p>
    <w:p>
      <w:pPr>
        <w:spacing w:after="163" w:afterLines="50"/>
        <w:ind w:firstLine="480"/>
      </w:pPr>
      <w:r>
        <w:t xml:space="preserve">Finally, update the value of </w:t>
      </w:r>
      <m:oMath>
        <m:r>
          <m:rPr/>
          <w:rPr>
            <w:rFonts w:ascii="Cambria Math" w:hAnsi="Cambria Math"/>
          </w:rPr>
          <m:t>x</m:t>
        </m:r>
      </m:oMath>
      <w:r>
        <w:t>:</w:t>
      </w:r>
    </w:p>
    <w:tbl>
      <w:tblPr>
        <w:tblStyle w:val="4"/>
        <w:tblW w:w="922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80"/>
        <w:gridCol w:w="6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8" w:hRule="atLeast"/>
        </w:trPr>
        <w:tc>
          <w:tcPr>
            <w:tcW w:w="8580" w:type="dxa"/>
            <w:vAlign w:val="center"/>
          </w:tcPr>
          <w:p>
            <w:pPr>
              <w:adjustRightInd w:val="0"/>
              <w:snapToGrid w:val="0"/>
              <w:spacing w:before="163" w:beforeLines="50" w:after="163" w:afterLines="50"/>
              <w:ind w:firstLine="0" w:firstLineChars="0"/>
              <w:jc w:val="center"/>
            </w:pPr>
            <m:oMathPara>
              <m:oMath>
                <m:r>
                  <m:rPr/>
                  <w:rPr>
                    <w:rFonts w:ascii="Cambria Math" w:hAnsi="Cambria Math"/>
                  </w:rPr>
                  <m:t>x</m:t>
                </m:r>
                <m:r>
                  <m:rPr>
                    <m:sty m:val="p"/>
                  </m:rPr>
                  <w:rPr>
                    <w:rFonts w:hint="eastAsia" w:ascii="Cambria Math" w:hAnsi="Cambria Math"/>
                  </w:rPr>
                  <m:t>←</m:t>
                </m:r>
                <m:r>
                  <m:rPr/>
                  <w:rPr>
                    <w:rFonts w:ascii="Cambria Math" w:hAnsi="Cambria Math"/>
                  </w:rPr>
                  <m:t>x+</m:t>
                </m:r>
                <m:r>
                  <m:rPr>
                    <m:sty m:val="p"/>
                  </m:rPr>
                  <w:rPr>
                    <w:rFonts w:hint="eastAsia" w:ascii="Cambria Math" w:hAnsi="Cambria Math"/>
                  </w:rPr>
                  <m:t>Δ</m:t>
                </m:r>
                <m:r>
                  <m:rPr/>
                  <w:rPr>
                    <w:rFonts w:ascii="Cambria Math" w:hAnsi="Cambria Math"/>
                  </w:rPr>
                  <m:t>x</m:t>
                </m:r>
              </m:oMath>
            </m:oMathPara>
          </w:p>
        </w:tc>
        <w:tc>
          <w:tcPr>
            <w:tcW w:w="644" w:type="dxa"/>
            <w:vAlign w:val="center"/>
          </w:tcPr>
          <w:p>
            <w:pPr>
              <w:adjustRightInd w:val="0"/>
              <w:snapToGrid w:val="0"/>
              <w:spacing w:before="163" w:beforeLines="50" w:after="163" w:afterLines="50"/>
              <w:ind w:firstLine="0" w:firstLineChars="0"/>
              <w:jc w:val="center"/>
            </w:pPr>
            <w:r>
              <w:t>(</w:t>
            </w:r>
            <w:r>
              <w:fldChar w:fldCharType="begin"/>
            </w:r>
            <w:r>
              <w:instrText xml:space="preserve"> AUTONUM  \* Arabic </w:instrText>
            </w:r>
            <w:r>
              <w:fldChar w:fldCharType="end"/>
            </w:r>
            <w:r>
              <w:t>)</w:t>
            </w:r>
          </w:p>
        </w:tc>
      </w:tr>
    </w:tbl>
    <w:p>
      <w:pPr>
        <w:spacing w:after="163" w:afterLines="50"/>
        <w:ind w:firstLine="0" w:firstLineChars="0"/>
      </w:pPr>
    </w:p>
    <w:p>
      <w:pPr>
        <w:spacing w:after="163" w:afterLines="50"/>
        <w:ind w:firstLine="480"/>
      </w:pPr>
      <w:r>
        <w:t>This process iterates until the error reaches the predetermined threshold or the maximum number of iterations is reached.</w:t>
      </w:r>
    </w:p>
    <w:p>
      <w:pPr>
        <w:pStyle w:val="2"/>
        <w:numPr>
          <w:ilvl w:val="1"/>
          <w:numId w:val="0"/>
        </w:numPr>
        <w:spacing w:after="163"/>
        <w:ind w:leftChars="0"/>
        <w:rPr>
          <w:rFonts w:hint="default" w:eastAsiaTheme="minorEastAsia"/>
          <w:lang w:val="en-US" w:eastAsia="zh-CN"/>
        </w:rPr>
      </w:pPr>
      <w:r>
        <w:rPr>
          <w:rFonts w:hint="eastAsia"/>
          <w:lang w:val="en-US" w:eastAsia="zh-CN"/>
        </w:rPr>
        <w:t xml:space="preserve">5.3 </w:t>
      </w:r>
      <w:r>
        <w:t>Training Process</w:t>
      </w:r>
    </w:p>
    <w:p>
      <w:pPr>
        <w:spacing w:after="163" w:afterLines="50"/>
        <w:ind w:firstLine="480"/>
      </w:pPr>
      <w:r>
        <w:rPr>
          <w:rFonts w:hint="eastAsia"/>
        </w:rPr>
        <w:t>1.我们使用因子分析和相关性分析得到的降维后的具有强相关性的数据作为输入矩阵矩阵的列变量，不同的品牌及变种的帆船种数作为矩阵的行变量，构成输入矩阵</w:t>
      </w:r>
      <m:oMath>
        <m:r>
          <m:rPr/>
          <w:rPr>
            <w:rFonts w:hint="eastAsia" w:ascii="Cambria Math" w:hAnsi="Cambria Math"/>
          </w:rPr>
          <m:t>X</m:t>
        </m:r>
      </m:oMath>
      <w:r>
        <w:rPr>
          <w:rFonts w:hint="eastAsia"/>
        </w:rPr>
        <w:t>；以不同的品牌及变种的帆船作为矩阵的行变量，给定的价格作为矩阵的列变量，构成输入矩阵</w:t>
      </w:r>
      <m:oMath>
        <m:r>
          <m:rPr/>
          <w:rPr>
            <w:rFonts w:hint="eastAsia" w:ascii="Cambria Math" w:hAnsi="Cambria Math"/>
          </w:rPr>
          <m:t>Y</m:t>
        </m:r>
      </m:oMath>
      <w:r>
        <w:rPr>
          <w:rFonts w:hint="eastAsia"/>
        </w:rPr>
        <w:t>。</w:t>
      </w:r>
    </w:p>
    <w:p>
      <w:pPr>
        <w:spacing w:after="163" w:afterLines="50"/>
        <w:ind w:firstLine="480"/>
      </w:pPr>
      <w:r>
        <w:rPr>
          <w:rFonts w:hint="eastAsia"/>
        </w:rPr>
        <w:t>2.</w:t>
      </w:r>
      <w:r>
        <w:rPr>
          <w:rFonts w:hint="eastAsia"/>
          <w:color w:val="FF0000"/>
        </w:rPr>
        <w:t>我们根据相关性分析的结论，选择了</w:t>
      </w:r>
      <w:r>
        <w:rPr>
          <w:rFonts w:hint="eastAsia"/>
          <w:color w:val="FF0000"/>
          <w:lang w:val="en-US" w:eastAsia="zh-CN"/>
        </w:rPr>
        <w:t>161</w:t>
      </w:r>
      <w:r>
        <w:rPr>
          <w:rFonts w:hint="eastAsia"/>
          <w:color w:val="FF0000"/>
        </w:rPr>
        <w:t>个与帆船价格相关性较强的特征，</w:t>
      </w:r>
      <w:r>
        <w:rPr>
          <w:rFonts w:hint="eastAsia"/>
        </w:rPr>
        <w:t>并将补充收集的32984条数据进行划分，70%作为训练集，15%作为Validation Data，15%作为Test Data，构建含有1层输入层，10层隐藏层和1层输出层的神经网络。</w:t>
      </w:r>
    </w:p>
    <w:p>
      <w:pPr>
        <w:spacing w:after="163" w:afterLines="50"/>
        <w:ind w:firstLine="480"/>
      </w:pPr>
      <w:r>
        <w:rPr>
          <w:rFonts w:hint="eastAsia"/>
        </w:rPr>
        <w:t xml:space="preserve">3.我们使用MATLAB软件来编程实现上述操作。Training will continue until a pre-defined stopping condition is met (Epoch greater than or equal to 1000 or the validation error of the iteration continues to increase). </w:t>
      </w:r>
    </w:p>
    <w:p>
      <w:pPr>
        <w:spacing w:after="163" w:afterLines="50"/>
        <w:ind w:firstLine="0" w:firstLineChars="0"/>
        <w:jc w:val="center"/>
      </w:pPr>
      <w:r>
        <w:drawing>
          <wp:inline distT="0" distB="0" distL="0" distR="0">
            <wp:extent cx="5559425" cy="9220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627398" cy="933638"/>
                    </a:xfrm>
                    <a:prstGeom prst="rect">
                      <a:avLst/>
                    </a:prstGeom>
                    <a:noFill/>
                  </pic:spPr>
                </pic:pic>
              </a:graphicData>
            </a:graphic>
          </wp:inline>
        </w:drawing>
      </w:r>
    </w:p>
    <w:p>
      <w:pPr>
        <w:pStyle w:val="6"/>
        <w:spacing w:after="163" w:afterLines="50"/>
      </w:pPr>
      <w:r>
        <w:rPr>
          <w:rFonts w:hint="eastAsia"/>
        </w:rPr>
        <w:t>Figure</w:t>
      </w:r>
      <w:r>
        <w:t xml:space="preserve"> : Neural Network Construction</w:t>
      </w:r>
    </w:p>
    <w:p>
      <w:pPr>
        <w:numPr>
          <w:ilvl w:val="0"/>
          <w:numId w:val="0"/>
        </w:numPr>
        <w:ind w:leftChars="0" w:firstLine="420" w:firstLineChars="0"/>
        <w:rPr>
          <w:rFonts w:hint="default"/>
          <w:lang w:val="en-US" w:eastAsia="zh-CN"/>
        </w:rPr>
      </w:pPr>
    </w:p>
    <w:p>
      <w:pPr>
        <w:pStyle w:val="2"/>
        <w:numPr>
          <w:ilvl w:val="1"/>
          <w:numId w:val="0"/>
        </w:numPr>
        <w:spacing w:after="163"/>
        <w:ind w:leftChars="0"/>
        <w:rPr>
          <w:rFonts w:hint="eastAsia"/>
          <w:lang w:val="en-US" w:eastAsia="zh-CN"/>
        </w:rPr>
      </w:pPr>
      <w:r>
        <w:rPr>
          <w:rFonts w:hint="eastAsia"/>
          <w:lang w:val="en-US" w:eastAsia="zh-CN"/>
        </w:rPr>
        <w:t>5.4 模型准确性分析</w:t>
      </w:r>
    </w:p>
    <w:p>
      <w:pPr>
        <w:spacing w:after="163" w:afterLines="50"/>
        <w:ind w:firstLine="480"/>
      </w:pPr>
      <w:r>
        <w:t>Linear regression plots were generated to display the corresponding (target) network predictions (output) for the training set, validation set, and test set. If the fit is perfect, the data should fall along a 45 degree line where the network output is equal to the response. It can be seen from the figure below that the dataset fits very well. To obtain more accurate results, the dataset can be trained again with different initial weights and biases for the network, and the network can be improved after retraining.</w:t>
      </w:r>
    </w:p>
    <w:p>
      <w:pPr>
        <w:spacing w:after="163" w:afterLines="50"/>
        <w:ind w:firstLine="480"/>
        <w:jc w:val="center"/>
        <w:rPr>
          <w:rFonts w:hint="eastAsia" w:eastAsiaTheme="minorEastAsia"/>
          <w:lang w:eastAsia="zh-CN"/>
        </w:rPr>
      </w:pPr>
      <w:r>
        <w:rPr>
          <w:rFonts w:hint="eastAsia" w:eastAsiaTheme="minorEastAsia"/>
          <w:lang w:eastAsia="zh-CN"/>
        </w:rPr>
        <w:drawing>
          <wp:inline distT="0" distB="0" distL="114300" distR="114300">
            <wp:extent cx="5273040" cy="4822825"/>
            <wp:effectExtent l="0" t="0" r="5715" b="2540"/>
            <wp:docPr id="1" name="图片 1" descr="Regression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Regression Plot"/>
                    <pic:cNvPicPr>
                      <a:picLocks noChangeAspect="1"/>
                    </pic:cNvPicPr>
                  </pic:nvPicPr>
                  <pic:blipFill>
                    <a:blip r:embed="rId6"/>
                    <a:stretch>
                      <a:fillRect/>
                    </a:stretch>
                  </pic:blipFill>
                  <pic:spPr>
                    <a:xfrm>
                      <a:off x="0" y="0"/>
                      <a:ext cx="5273040" cy="4822825"/>
                    </a:xfrm>
                    <a:prstGeom prst="rect">
                      <a:avLst/>
                    </a:prstGeom>
                  </pic:spPr>
                </pic:pic>
              </a:graphicData>
            </a:graphic>
          </wp:inline>
        </w:drawing>
      </w:r>
    </w:p>
    <w:p>
      <w:pPr>
        <w:pStyle w:val="6"/>
        <w:spacing w:after="163" w:afterLines="50"/>
      </w:pPr>
      <w:r>
        <w:rPr>
          <w:rFonts w:hint="eastAsia"/>
        </w:rPr>
        <w:t>F</w:t>
      </w:r>
      <w:r>
        <w:t>igure :Regression plot</w:t>
      </w:r>
    </w:p>
    <w:p>
      <w:pPr>
        <w:spacing w:after="163" w:afterLines="50"/>
        <w:ind w:firstLine="480"/>
      </w:pPr>
      <w:r>
        <w:t>The results of the mean square error (MSE) and R-value indicate that the network has high accuracy in predicting the prices of used sailboats, reflecting the efficiency of the network model.</w:t>
      </w:r>
    </w:p>
    <w:p>
      <w:pPr>
        <w:pStyle w:val="6"/>
        <w:spacing w:after="163" w:afterLines="50"/>
      </w:pPr>
      <w:r>
        <w:t xml:space="preserve">Table : Parameter Index Chart </w:t>
      </w:r>
    </w:p>
    <w:tbl>
      <w:tblPr>
        <w:tblStyle w:val="4"/>
        <w:tblW w:w="5121" w:type="pct"/>
        <w:tblInd w:w="-15"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autofit"/>
        <w:tblCellMar>
          <w:top w:w="0" w:type="dxa"/>
          <w:left w:w="108" w:type="dxa"/>
          <w:bottom w:w="0" w:type="dxa"/>
          <w:right w:w="108" w:type="dxa"/>
        </w:tblCellMar>
      </w:tblPr>
      <w:tblGrid>
        <w:gridCol w:w="1333"/>
        <w:gridCol w:w="2931"/>
        <w:gridCol w:w="3123"/>
        <w:gridCol w:w="1341"/>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764" w:type="pct"/>
            <w:tcBorders>
              <w:top w:val="single" w:color="auto" w:sz="12" w:space="0"/>
              <w:left w:val="nil"/>
              <w:bottom w:val="single" w:color="auto" w:sz="12" w:space="0"/>
            </w:tcBorders>
            <w:shd w:val="clear" w:color="auto" w:fill="FFFFFF" w:themeFill="background1"/>
          </w:tcPr>
          <w:p>
            <w:pPr>
              <w:spacing w:after="163" w:afterLines="50"/>
              <w:ind w:firstLine="0" w:firstLineChars="0"/>
              <w:jc w:val="center"/>
            </w:pPr>
          </w:p>
        </w:tc>
        <w:tc>
          <w:tcPr>
            <w:tcW w:w="1679" w:type="pct"/>
            <w:tcBorders>
              <w:top w:val="single" w:color="auto" w:sz="12" w:space="0"/>
              <w:bottom w:val="single" w:color="auto" w:sz="12" w:space="0"/>
            </w:tcBorders>
            <w:shd w:val="clear" w:color="auto" w:fill="FFFFFF" w:themeFill="background1"/>
          </w:tcPr>
          <w:p>
            <w:pPr>
              <w:spacing w:after="163" w:afterLines="50"/>
              <w:ind w:firstLine="0" w:firstLineChars="0"/>
              <w:jc w:val="center"/>
            </w:pPr>
            <w:r>
              <w:rPr>
                <w:rFonts w:hint="eastAsia"/>
              </w:rPr>
              <w:t>O</w:t>
            </w:r>
            <w:r>
              <w:t>bservations</w:t>
            </w:r>
          </w:p>
        </w:tc>
        <w:tc>
          <w:tcPr>
            <w:tcW w:w="1789" w:type="pct"/>
            <w:tcBorders>
              <w:top w:val="single" w:color="auto" w:sz="12" w:space="0"/>
              <w:bottom w:val="single" w:color="auto" w:sz="12" w:space="0"/>
            </w:tcBorders>
            <w:shd w:val="clear" w:color="auto" w:fill="FFFFFF" w:themeFill="background1"/>
          </w:tcPr>
          <w:p>
            <w:pPr>
              <w:spacing w:after="163" w:afterLines="50"/>
              <w:ind w:firstLine="0" w:firstLineChars="0"/>
              <w:jc w:val="center"/>
            </w:pPr>
            <w:r>
              <w:t>MSE</w:t>
            </w:r>
          </w:p>
        </w:tc>
        <w:tc>
          <w:tcPr>
            <w:tcW w:w="768" w:type="pct"/>
            <w:tcBorders>
              <w:top w:val="single" w:color="auto" w:sz="12" w:space="0"/>
              <w:bottom w:val="single" w:color="auto" w:sz="12" w:space="0"/>
              <w:right w:val="nil"/>
            </w:tcBorders>
            <w:shd w:val="clear" w:color="auto" w:fill="FFFFFF" w:themeFill="background1"/>
          </w:tcPr>
          <w:p>
            <w:pPr>
              <w:spacing w:after="163" w:afterLines="50"/>
              <w:ind w:firstLine="0" w:firstLineChars="0"/>
              <w:jc w:val="center"/>
            </w:pPr>
            <w:r>
              <w:t>R</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764" w:type="pct"/>
            <w:tcBorders>
              <w:top w:val="single" w:color="auto" w:sz="12" w:space="0"/>
              <w:left w:val="nil"/>
            </w:tcBorders>
            <w:shd w:val="clear" w:color="auto" w:fill="FFFFFF" w:themeFill="background1"/>
          </w:tcPr>
          <w:p>
            <w:pPr>
              <w:spacing w:after="163" w:afterLines="50"/>
              <w:ind w:firstLine="0" w:firstLineChars="0"/>
              <w:jc w:val="center"/>
            </w:pPr>
            <w:r>
              <w:rPr>
                <w:rFonts w:hint="eastAsia"/>
              </w:rPr>
              <w:t>T</w:t>
            </w:r>
            <w:r>
              <w:t>raining</w:t>
            </w:r>
          </w:p>
        </w:tc>
        <w:tc>
          <w:tcPr>
            <w:tcW w:w="1679" w:type="pct"/>
            <w:tcBorders>
              <w:top w:val="single" w:color="auto" w:sz="12" w:space="0"/>
            </w:tcBorders>
            <w:shd w:val="clear" w:color="auto" w:fill="FFFFFF" w:themeFill="background1"/>
          </w:tcPr>
          <w:p>
            <w:pPr>
              <w:spacing w:after="163" w:afterLines="50"/>
              <w:ind w:firstLine="0" w:firstLineChars="0"/>
              <w:jc w:val="center"/>
            </w:pPr>
            <w:r>
              <w:rPr>
                <w:rFonts w:hint="eastAsia"/>
              </w:rPr>
              <w:t>2</w:t>
            </w:r>
            <w:r>
              <w:t>3088</w:t>
            </w:r>
          </w:p>
        </w:tc>
        <w:tc>
          <w:tcPr>
            <w:tcW w:w="1789" w:type="pct"/>
            <w:tcBorders>
              <w:top w:val="single" w:color="auto" w:sz="12" w:space="0"/>
            </w:tcBorders>
            <w:shd w:val="clear" w:color="auto" w:fill="FFFFFF" w:themeFill="background1"/>
          </w:tcPr>
          <w:p>
            <w:pPr>
              <w:spacing w:after="163" w:afterLines="50"/>
              <w:ind w:firstLine="0" w:firstLineChars="0"/>
              <w:jc w:val="center"/>
            </w:pPr>
            <w:r>
              <w:rPr>
                <w:rFonts w:hint="eastAsia"/>
              </w:rPr>
              <w:t>1</w:t>
            </w:r>
            <w:r>
              <w:t>.8087e+10</w:t>
            </w:r>
          </w:p>
        </w:tc>
        <w:tc>
          <w:tcPr>
            <w:tcW w:w="768" w:type="pct"/>
            <w:tcBorders>
              <w:top w:val="single" w:color="auto" w:sz="12" w:space="0"/>
              <w:right w:val="nil"/>
            </w:tcBorders>
            <w:shd w:val="clear" w:color="auto" w:fill="FFFFFF" w:themeFill="background1"/>
          </w:tcPr>
          <w:p>
            <w:pPr>
              <w:spacing w:after="163" w:afterLines="50"/>
              <w:ind w:firstLine="0" w:firstLineChars="0"/>
              <w:jc w:val="center"/>
            </w:pPr>
            <w:r>
              <w:rPr>
                <w:rFonts w:hint="eastAsia"/>
              </w:rPr>
              <w:t>0</w:t>
            </w:r>
            <w:r>
              <w:t>.7237</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764" w:type="pct"/>
            <w:tcBorders>
              <w:left w:val="nil"/>
            </w:tcBorders>
            <w:shd w:val="clear" w:color="auto" w:fill="FFFFFF" w:themeFill="background1"/>
          </w:tcPr>
          <w:p>
            <w:pPr>
              <w:spacing w:after="163" w:afterLines="50"/>
              <w:ind w:firstLine="0" w:firstLineChars="0"/>
              <w:jc w:val="center"/>
            </w:pPr>
            <w:r>
              <w:rPr>
                <w:rFonts w:hint="eastAsia"/>
              </w:rPr>
              <w:t>V</w:t>
            </w:r>
            <w:r>
              <w:t>alidation</w:t>
            </w:r>
          </w:p>
        </w:tc>
        <w:tc>
          <w:tcPr>
            <w:tcW w:w="1679" w:type="pct"/>
            <w:shd w:val="clear" w:color="auto" w:fill="FFFFFF" w:themeFill="background1"/>
          </w:tcPr>
          <w:p>
            <w:pPr>
              <w:spacing w:after="163" w:afterLines="50"/>
              <w:ind w:firstLine="0" w:firstLineChars="0"/>
              <w:jc w:val="center"/>
            </w:pPr>
            <w:r>
              <w:rPr>
                <w:rFonts w:hint="eastAsia"/>
              </w:rPr>
              <w:t>4</w:t>
            </w:r>
            <w:r>
              <w:t>948</w:t>
            </w:r>
          </w:p>
        </w:tc>
        <w:tc>
          <w:tcPr>
            <w:tcW w:w="1789" w:type="pct"/>
            <w:shd w:val="clear" w:color="auto" w:fill="FFFFFF" w:themeFill="background1"/>
          </w:tcPr>
          <w:p>
            <w:pPr>
              <w:spacing w:after="163" w:afterLines="50"/>
              <w:ind w:firstLine="0" w:firstLineChars="0"/>
              <w:jc w:val="center"/>
            </w:pPr>
            <w:r>
              <w:rPr>
                <w:rFonts w:hint="eastAsia"/>
              </w:rPr>
              <w:t>1</w:t>
            </w:r>
            <w:r>
              <w:t>.7412e+10</w:t>
            </w:r>
          </w:p>
        </w:tc>
        <w:tc>
          <w:tcPr>
            <w:tcW w:w="768" w:type="pct"/>
            <w:tcBorders>
              <w:right w:val="nil"/>
            </w:tcBorders>
            <w:shd w:val="clear" w:color="auto" w:fill="FFFFFF" w:themeFill="background1"/>
          </w:tcPr>
          <w:p>
            <w:pPr>
              <w:spacing w:after="163" w:afterLines="50"/>
              <w:ind w:firstLine="0" w:firstLineChars="0"/>
              <w:jc w:val="center"/>
            </w:pPr>
            <w:r>
              <w:rPr>
                <w:rFonts w:hint="eastAsia"/>
              </w:rPr>
              <w:t>0</w:t>
            </w:r>
            <w:r>
              <w:t>.6873</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PrEx>
        <w:trPr>
          <w:trHeight w:val="312" w:hRule="atLeast"/>
        </w:trPr>
        <w:tc>
          <w:tcPr>
            <w:tcW w:w="764" w:type="pct"/>
            <w:tcBorders>
              <w:left w:val="nil"/>
            </w:tcBorders>
            <w:shd w:val="clear" w:color="auto" w:fill="FFFFFF" w:themeFill="background1"/>
          </w:tcPr>
          <w:p>
            <w:pPr>
              <w:spacing w:after="163" w:afterLines="50"/>
              <w:ind w:firstLine="0" w:firstLineChars="0"/>
              <w:jc w:val="center"/>
            </w:pPr>
            <w:r>
              <w:rPr>
                <w:rFonts w:hint="eastAsia"/>
              </w:rPr>
              <w:t>T</w:t>
            </w:r>
            <w:r>
              <w:t>est</w:t>
            </w:r>
          </w:p>
        </w:tc>
        <w:tc>
          <w:tcPr>
            <w:tcW w:w="1679" w:type="pct"/>
            <w:shd w:val="clear" w:color="auto" w:fill="FFFFFF" w:themeFill="background1"/>
          </w:tcPr>
          <w:p>
            <w:pPr>
              <w:spacing w:after="163" w:afterLines="50"/>
              <w:ind w:firstLine="0" w:firstLineChars="0"/>
              <w:jc w:val="center"/>
            </w:pPr>
            <w:r>
              <w:t>4948</w:t>
            </w:r>
          </w:p>
        </w:tc>
        <w:tc>
          <w:tcPr>
            <w:tcW w:w="1789" w:type="pct"/>
            <w:shd w:val="clear" w:color="auto" w:fill="FFFFFF" w:themeFill="background1"/>
          </w:tcPr>
          <w:p>
            <w:pPr>
              <w:spacing w:after="163" w:afterLines="50"/>
              <w:ind w:firstLine="0" w:firstLineChars="0"/>
              <w:jc w:val="center"/>
            </w:pPr>
            <w:r>
              <w:t>2.3298e+10</w:t>
            </w:r>
          </w:p>
        </w:tc>
        <w:tc>
          <w:tcPr>
            <w:tcW w:w="768" w:type="pct"/>
            <w:tcBorders>
              <w:right w:val="nil"/>
            </w:tcBorders>
            <w:shd w:val="clear" w:color="auto" w:fill="FFFFFF" w:themeFill="background1"/>
          </w:tcPr>
          <w:p>
            <w:pPr>
              <w:spacing w:after="163" w:afterLines="50"/>
              <w:ind w:firstLine="0" w:firstLineChars="0"/>
              <w:jc w:val="center"/>
            </w:pPr>
            <w:r>
              <w:rPr>
                <w:rFonts w:hint="eastAsia"/>
              </w:rPr>
              <w:t>0</w:t>
            </w:r>
            <w:r>
              <w:t>.6736</w:t>
            </w:r>
          </w:p>
        </w:tc>
      </w:tr>
    </w:tbl>
    <w:p>
      <w:pPr>
        <w:spacing w:after="163" w:afterLines="50"/>
        <w:ind w:firstLine="0" w:firstLineChars="0"/>
        <w:rPr>
          <w:color w:val="FF0000"/>
        </w:rPr>
      </w:pPr>
    </w:p>
    <w:p>
      <w:pPr>
        <w:spacing w:after="163" w:afterLines="50"/>
        <w:ind w:firstLine="480"/>
      </w:pPr>
      <w:r>
        <w:t>This training used conditional stop training, which stopped at 6 epochs.</w:t>
      </w:r>
    </w:p>
    <w:p>
      <w:pPr>
        <w:spacing w:after="163" w:afterLines="50"/>
        <w:ind w:firstLine="480"/>
        <w:jc w:val="center"/>
      </w:pPr>
      <w:r>
        <w:drawing>
          <wp:inline distT="0" distB="0" distL="0" distR="0">
            <wp:extent cx="3836670" cy="2877185"/>
            <wp:effectExtent l="0" t="0" r="6350" b="508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36922" cy="2877479"/>
                    </a:xfrm>
                    <a:prstGeom prst="rect">
                      <a:avLst/>
                    </a:prstGeom>
                  </pic:spPr>
                </pic:pic>
              </a:graphicData>
            </a:graphic>
          </wp:inline>
        </w:drawing>
      </w:r>
    </w:p>
    <w:p>
      <w:pPr>
        <w:pStyle w:val="6"/>
        <w:spacing w:after="163" w:afterLines="50"/>
      </w:pPr>
      <w:r>
        <w:t>Figure :Optimal state chart</w:t>
      </w:r>
    </w:p>
    <w:p>
      <w:pPr>
        <w:spacing w:after="163" w:afterLines="50"/>
        <w:ind w:firstLine="480"/>
      </w:pPr>
      <w:r>
        <w:t>View the error histogram for additional verification of network performance.</w:t>
      </w:r>
    </w:p>
    <w:p>
      <w:pPr>
        <w:spacing w:after="163" w:afterLines="50"/>
        <w:ind w:firstLine="480"/>
        <w:jc w:val="center"/>
      </w:pPr>
      <w:r>
        <w:drawing>
          <wp:inline distT="0" distB="0" distL="0" distR="0">
            <wp:extent cx="4033520" cy="3025140"/>
            <wp:effectExtent l="0" t="0" r="3810" b="825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36249" cy="3026963"/>
                    </a:xfrm>
                    <a:prstGeom prst="rect">
                      <a:avLst/>
                    </a:prstGeom>
                  </pic:spPr>
                </pic:pic>
              </a:graphicData>
            </a:graphic>
          </wp:inline>
        </w:drawing>
      </w:r>
    </w:p>
    <w:p>
      <w:pPr>
        <w:pStyle w:val="6"/>
        <w:spacing w:after="163" w:afterLines="50"/>
      </w:pPr>
      <w:r>
        <w:t>Figure : Error Histogram</w:t>
      </w:r>
    </w:p>
    <w:p>
      <w:pPr>
        <w:spacing w:after="163" w:afterLines="50"/>
        <w:ind w:firstLine="480"/>
      </w:pPr>
      <w:r>
        <w:t>The blue bars indicate training data, the green bars indicate validation data, and the red bars indicate test data. The histogram can indicate outliers, which are data points that fit significantly worse than the majority of the data. The outliers are examined to determine if the data are poor within the error range or if any of these data points differ from the rest of the data set, and the data points with valid outliers are interpolated using the network.</w:t>
      </w:r>
    </w:p>
    <w:p>
      <w:pPr>
        <w:numPr>
          <w:ilvl w:val="0"/>
          <w:numId w:val="0"/>
        </w:numPr>
        <w:rPr>
          <w:rFonts w:hint="default"/>
          <w:lang w:val="en-US" w:eastAsia="zh-CN"/>
        </w:rPr>
      </w:pPr>
    </w:p>
    <w:p>
      <w:pPr>
        <w:pStyle w:val="2"/>
        <w:numPr>
          <w:ilvl w:val="1"/>
          <w:numId w:val="0"/>
        </w:numPr>
        <w:spacing w:after="163"/>
        <w:ind w:leftChars="0"/>
        <w:rPr>
          <w:rFonts w:hint="default"/>
          <w:lang w:val="en-US" w:eastAsia="zh-CN"/>
        </w:rPr>
      </w:pPr>
      <w:r>
        <w:rPr>
          <w:rFonts w:hint="eastAsia"/>
          <w:lang w:val="en-US" w:eastAsia="zh-CN"/>
        </w:rPr>
        <w:t>5.5 结果分析：</w:t>
      </w:r>
    </w:p>
    <w:p>
      <w:pPr>
        <w:numPr>
          <w:ilvl w:val="0"/>
          <w:numId w:val="0"/>
        </w:numPr>
        <w:ind w:left="420" w:leftChars="0" w:firstLine="420" w:firstLineChars="0"/>
        <w:rPr>
          <w:rFonts w:hint="eastAsia"/>
          <w:b/>
          <w:bCs/>
          <w:lang w:val="en-US" w:eastAsia="zh-CN"/>
        </w:rPr>
      </w:pPr>
      <w:r>
        <w:rPr>
          <w:rFonts w:hint="eastAsia"/>
          <w:b/>
          <w:bCs/>
          <w:lang w:val="en-US" w:eastAsia="zh-CN"/>
        </w:rPr>
        <w:t>5.1.1：对每一种帆船价格估计的精确度</w:t>
      </w:r>
    </w:p>
    <w:p>
      <w:pPr>
        <w:numPr>
          <w:ilvl w:val="0"/>
          <w:numId w:val="0"/>
        </w:numPr>
        <w:ind w:left="420" w:leftChars="0" w:firstLine="420" w:firstLineChars="0"/>
        <w:rPr>
          <w:rFonts w:hint="eastAsia"/>
          <w:lang w:val="en-US" w:eastAsia="zh-CN"/>
        </w:rPr>
      </w:pPr>
      <w:r>
        <w:rPr>
          <w:rFonts w:hint="eastAsia"/>
          <w:lang w:val="en-US" w:eastAsia="zh-CN"/>
        </w:rPr>
        <w:t>通过建立的BP神经网络模型，我们对题目给出的原始表格的品牌和变体进行了价格预测，下图是我们估计的价格与实际价格的偏差值的可视化图形（由于变体数量过多，只显示了限定长度截图，完整图片详见附录），采用R值与MSE值衡量。</w:t>
      </w:r>
    </w:p>
    <w:p>
      <w:pPr>
        <w:numPr>
          <w:ilvl w:val="0"/>
          <w:numId w:val="0"/>
        </w:numPr>
        <w:ind w:left="420" w:leftChars="0" w:firstLine="420" w:firstLineChars="0"/>
        <w:rPr>
          <w:rFonts w:hint="eastAsia"/>
          <w:lang w:val="en-US" w:eastAsia="zh-CN"/>
        </w:rPr>
      </w:pPr>
    </w:p>
    <w:p>
      <w:pPr>
        <w:numPr>
          <w:ilvl w:val="0"/>
          <w:numId w:val="0"/>
        </w:numPr>
        <w:ind w:left="0" w:leftChars="0" w:firstLine="0" w:firstLineChars="0"/>
        <w:rPr>
          <w:rFonts w:hint="eastAsia"/>
          <w:lang w:val="en-US" w:eastAsia="zh-CN"/>
        </w:rPr>
      </w:pPr>
      <w:r>
        <w:rPr>
          <w:rFonts w:hint="eastAsia"/>
          <w:lang w:val="en-US" w:eastAsia="zh-CN"/>
        </w:rPr>
        <w:drawing>
          <wp:inline distT="0" distB="0" distL="114300" distR="114300">
            <wp:extent cx="5690870" cy="2642235"/>
            <wp:effectExtent l="0" t="0" r="8890" b="2540"/>
            <wp:docPr id="3" name="图片 3" descr="对每一种帆船价格估计的精确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对每一种帆船价格估计的精确度"/>
                    <pic:cNvPicPr>
                      <a:picLocks noChangeAspect="1"/>
                    </pic:cNvPicPr>
                  </pic:nvPicPr>
                  <pic:blipFill>
                    <a:blip r:embed="rId9"/>
                    <a:stretch>
                      <a:fillRect/>
                    </a:stretch>
                  </pic:blipFill>
                  <pic:spPr>
                    <a:xfrm>
                      <a:off x="0" y="0"/>
                      <a:ext cx="5690870" cy="2642235"/>
                    </a:xfrm>
                    <a:prstGeom prst="rect">
                      <a:avLst/>
                    </a:prstGeom>
                  </pic:spPr>
                </pic:pic>
              </a:graphicData>
            </a:graphic>
          </wp:inline>
        </w:drawing>
      </w:r>
    </w:p>
    <w:p>
      <w:pPr>
        <w:numPr>
          <w:ilvl w:val="0"/>
          <w:numId w:val="0"/>
        </w:numPr>
        <w:ind w:left="420" w:leftChars="0" w:firstLine="420" w:firstLineChars="0"/>
        <w:jc w:val="center"/>
        <w:rPr>
          <w:rFonts w:hint="eastAsia"/>
          <w:lang w:val="en-US" w:eastAsia="zh-CN"/>
        </w:rPr>
      </w:pPr>
      <w:r>
        <w:rPr>
          <w:rFonts w:hint="eastAsia"/>
          <w:lang w:val="en-US" w:eastAsia="zh-CN"/>
        </w:rPr>
        <w:t>（对每个变体估计的MSE和R变差）</w:t>
      </w:r>
    </w:p>
    <w:p>
      <w:pPr>
        <w:numPr>
          <w:ilvl w:val="0"/>
          <w:numId w:val="0"/>
        </w:numPr>
        <w:ind w:left="420" w:leftChars="0" w:firstLine="420" w:firstLineChars="0"/>
        <w:rPr>
          <w:rFonts w:hint="eastAsia"/>
          <w:lang w:val="en-US" w:eastAsia="zh-CN"/>
        </w:rPr>
      </w:pPr>
    </w:p>
    <w:p>
      <w:pPr>
        <w:ind w:left="0" w:leftChars="0" w:firstLine="420" w:firstLineChars="0"/>
        <w:rPr>
          <w:rFonts w:hint="eastAsia"/>
          <w:lang w:val="en-US" w:eastAsia="zh-CN"/>
        </w:rPr>
      </w:pPr>
      <w:r>
        <w:rPr>
          <w:rFonts w:hint="eastAsia"/>
          <w:lang w:val="en-US" w:eastAsia="zh-CN"/>
        </w:rPr>
        <w:t>由上图可以看到，该模型预测的价格与实际价格的R值偏差在0.7周围上下浮动，MSE控制在千万数量级，因此模型的预测具有较好的准确性。</w:t>
      </w:r>
    </w:p>
    <w:p>
      <w:pPr>
        <w:ind w:left="0" w:leftChars="0" w:firstLine="420" w:firstLineChars="0"/>
        <w:rPr>
          <w:rFonts w:hint="eastAsia"/>
          <w:lang w:val="en-US" w:eastAsia="zh-CN"/>
        </w:rPr>
      </w:pPr>
      <w:r>
        <w:rPr>
          <w:rFonts w:hint="eastAsia"/>
          <w:lang w:val="en-US" w:eastAsia="zh-CN"/>
        </w:rPr>
        <w:t>观察发现，针对一些变体，模型预测的价格与实际价格偏</w:t>
      </w:r>
      <w:bookmarkStart w:id="0" w:name="_GoBack"/>
      <w:bookmarkEnd w:id="0"/>
      <w:r>
        <w:rPr>
          <w:rFonts w:hint="eastAsia"/>
          <w:lang w:val="en-US" w:eastAsia="zh-CN"/>
        </w:rPr>
        <w:t>差较大，通过查找发现，这些变体部分为私人订制帆船品牌，如Baltic 67，Oyster Yachts 545等。以及由于二手帆船使用状况，新旧情况未知等因素，对部分帆船的价格预测结果与实际有较大偏差。</w:t>
      </w:r>
    </w:p>
    <w:p>
      <w:pPr>
        <w:ind w:left="0" w:leftChars="0" w:firstLine="420" w:firstLineChars="0"/>
        <w:rPr>
          <w:rFonts w:hint="eastAsia"/>
          <w:lang w:val="en-US" w:eastAsia="zh-CN"/>
        </w:rPr>
      </w:pPr>
      <w:r>
        <w:rPr>
          <w:rFonts w:hint="eastAsia"/>
          <w:lang w:val="en-US" w:eastAsia="zh-CN"/>
        </w:rPr>
        <w:t>综上，总体上模型对不同的变体的价格预测较为精确，误差在可接受范围内。但针对某些不同变体，精确度有较大偏差。</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p>
    <w:p>
      <w:pPr>
        <w:numPr>
          <w:ilvl w:val="0"/>
          <w:numId w:val="0"/>
        </w:numPr>
        <w:ind w:left="420" w:leftChars="0" w:firstLine="0" w:firstLineChars="0"/>
        <w:rPr>
          <w:rFonts w:hint="default"/>
          <w:b/>
          <w:bCs/>
          <w:lang w:val="en-US" w:eastAsia="zh-CN"/>
        </w:rPr>
      </w:pPr>
      <w:r>
        <w:rPr>
          <w:rFonts w:hint="eastAsia"/>
          <w:b/>
          <w:bCs/>
          <w:lang w:val="en-US" w:eastAsia="zh-CN"/>
        </w:rPr>
        <w:t>5.1.2：区域对价格的影响及实际意义*</w:t>
      </w:r>
    </w:p>
    <w:p>
      <w:pPr>
        <w:numPr>
          <w:ilvl w:val="0"/>
          <w:numId w:val="0"/>
        </w:numPr>
        <w:ind w:left="420" w:leftChars="0" w:firstLine="420" w:firstLineChars="0"/>
        <w:rPr>
          <w:rFonts w:hint="default"/>
          <w:lang w:val="en-US" w:eastAsia="zh-CN"/>
        </w:rPr>
      </w:pPr>
      <w:r>
        <w:rPr>
          <w:rFonts w:hint="eastAsia"/>
          <w:lang w:val="en-US" w:eastAsia="zh-CN"/>
        </w:rPr>
        <w:t>5.1.2.1 数据集分割与处理</w:t>
      </w:r>
    </w:p>
    <w:p>
      <w:pPr>
        <w:numPr>
          <w:ilvl w:val="0"/>
          <w:numId w:val="0"/>
        </w:numPr>
        <w:ind w:left="840" w:leftChars="0" w:firstLine="420" w:firstLineChars="0"/>
        <w:rPr>
          <w:rFonts w:hint="default"/>
          <w:lang w:val="en-US" w:eastAsia="zh-CN"/>
        </w:rPr>
      </w:pPr>
      <w:r>
        <w:rPr>
          <w:rFonts w:hint="eastAsia"/>
          <w:lang w:val="en-US" w:eastAsia="zh-CN"/>
        </w:rPr>
        <w:t>我们从补充完善后的数据集中筛选出了在三大区域都有售卖的变体，并对变体在同一区域的多个价格进行取平均处理，这样之后共计数据12861条。接着，我们将每个变体的三条数据按照地域分割再整合。分别经过因子分析降维后得到127维Factor作为列变量。至此，完成三个输入矩阵的构建。</w:t>
      </w:r>
    </w:p>
    <w:p>
      <w:pPr>
        <w:numPr>
          <w:ilvl w:val="0"/>
          <w:numId w:val="0"/>
        </w:numPr>
        <w:ind w:left="840" w:leftChars="0" w:firstLine="420" w:firstLineChars="0"/>
        <w:rPr>
          <w:rFonts w:hint="default"/>
          <w:lang w:val="en-US" w:eastAsia="zh-CN"/>
        </w:rPr>
      </w:pPr>
    </w:p>
    <w:p>
      <w:pPr>
        <w:numPr>
          <w:ilvl w:val="0"/>
          <w:numId w:val="0"/>
        </w:numPr>
        <w:ind w:left="420" w:leftChars="0" w:firstLine="420" w:firstLineChars="0"/>
        <w:rPr>
          <w:rFonts w:hint="eastAsia"/>
          <w:lang w:val="en-US" w:eastAsia="zh-CN"/>
        </w:rPr>
      </w:pPr>
      <w:r>
        <w:rPr>
          <w:rFonts w:hint="eastAsia"/>
          <w:lang w:val="en-US" w:eastAsia="zh-CN"/>
        </w:rPr>
        <w:t>5.1.2.2 针对三大区域分别建立三个神经网络</w:t>
      </w:r>
    </w:p>
    <w:p>
      <w:pPr>
        <w:numPr>
          <w:ilvl w:val="0"/>
          <w:numId w:val="0"/>
        </w:numPr>
        <w:ind w:left="840" w:leftChars="0" w:firstLine="420" w:firstLineChars="0"/>
        <w:rPr>
          <w:rFonts w:hint="eastAsia"/>
          <w:lang w:val="en-US" w:eastAsia="zh-CN"/>
        </w:rPr>
      </w:pPr>
      <w:r>
        <w:rPr>
          <w:rFonts w:hint="eastAsia"/>
          <w:lang w:val="en-US" w:eastAsia="zh-CN"/>
        </w:rPr>
        <w:t>对处理好的数据进行BP神经网络训练，构建1层输入，10层隐藏层，1层输出层的神经网络模型，将数据集按70%、15%、15%随机划分为训练集、Validation data、test data。隐含层节点的范围由公式（1）计算得出，m代表输入层节点数，n代表输出层节点数，a的取值范围为1~10之间的整数，根据公式（1）求出10个可选择的隐含层节点数，依次对BP网络设置这10个隐含层节点并通过计算训练集均方误差MSE的方式，最终得出误差最小所对应的隐含层节点，即为最佳隐含层节点。</w:t>
      </w:r>
    </w:p>
    <w:p>
      <w:pPr>
        <w:numPr>
          <w:ilvl w:val="0"/>
          <w:numId w:val="0"/>
        </w:numPr>
        <w:ind w:left="840" w:leftChars="0" w:firstLine="420" w:firstLineChars="0"/>
        <w:jc w:val="center"/>
        <w:rPr>
          <w:rFonts w:hint="eastAsia"/>
          <w:lang w:val="en-US" w:eastAsia="zh-CN"/>
        </w:rPr>
      </w:pPr>
      <w:r>
        <w:drawing>
          <wp:inline distT="0" distB="0" distL="114300" distR="114300">
            <wp:extent cx="2574290" cy="533400"/>
            <wp:effectExtent l="0" t="0" r="5715" b="635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0"/>
                    <a:stretch>
                      <a:fillRect/>
                    </a:stretch>
                  </pic:blipFill>
                  <pic:spPr>
                    <a:xfrm>
                      <a:off x="0" y="0"/>
                      <a:ext cx="2574290" cy="533400"/>
                    </a:xfrm>
                    <a:prstGeom prst="rect">
                      <a:avLst/>
                    </a:prstGeom>
                    <a:noFill/>
                    <a:ln>
                      <a:noFill/>
                    </a:ln>
                  </pic:spPr>
                </pic:pic>
              </a:graphicData>
            </a:graphic>
          </wp:inline>
        </w:drawing>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default" w:eastAsiaTheme="minorEastAsia"/>
          <w:lang w:val="en-US" w:eastAsia="zh-CN"/>
        </w:rPr>
      </w:pPr>
      <w:r>
        <w:rPr>
          <w:rFonts w:hint="eastAsia"/>
          <w:lang w:val="en-US" w:eastAsia="zh-CN"/>
        </w:rPr>
        <w:t>经过调试和训练，最终三个分区域训练的神经网络模型的对价格的预测与实际值相近。</w:t>
      </w:r>
    </w:p>
    <w:p>
      <w:pPr>
        <w:numPr>
          <w:ilvl w:val="0"/>
          <w:numId w:val="0"/>
        </w:numPr>
        <w:ind w:left="840" w:leftChars="0" w:firstLine="420" w:firstLineChars="0"/>
      </w:pPr>
      <w:r>
        <w:drawing>
          <wp:inline distT="0" distB="0" distL="114300" distR="114300">
            <wp:extent cx="3668395" cy="1159510"/>
            <wp:effectExtent l="0" t="0" r="1905" b="635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1"/>
                    <a:stretch>
                      <a:fillRect/>
                    </a:stretch>
                  </pic:blipFill>
                  <pic:spPr>
                    <a:xfrm>
                      <a:off x="0" y="0"/>
                      <a:ext cx="3668395" cy="1159510"/>
                    </a:xfrm>
                    <a:prstGeom prst="rect">
                      <a:avLst/>
                    </a:prstGeom>
                    <a:noFill/>
                    <a:ln>
                      <a:noFill/>
                    </a:ln>
                  </pic:spPr>
                </pic:pic>
              </a:graphicData>
            </a:graphic>
          </wp:inline>
        </w:drawing>
      </w:r>
    </w:p>
    <w:p>
      <w:pPr>
        <w:numPr>
          <w:ilvl w:val="0"/>
          <w:numId w:val="0"/>
        </w:numPr>
        <w:ind w:left="840" w:leftChars="0" w:firstLine="420" w:firstLineChars="0"/>
        <w:rPr>
          <w:rFonts w:hint="eastAsia" w:eastAsiaTheme="minorEastAsia"/>
          <w:lang w:eastAsia="zh-CN"/>
        </w:rPr>
      </w:pPr>
      <w:r>
        <w:rPr>
          <w:rFonts w:hint="eastAsia"/>
          <w:lang w:eastAsia="zh-CN"/>
        </w:rPr>
        <w:t>（</w:t>
      </w:r>
      <w:r>
        <w:rPr>
          <w:rFonts w:hint="eastAsia"/>
          <w:lang w:val="en-US" w:eastAsia="zh-CN"/>
        </w:rPr>
        <w:t>加勒比的模型误差</w:t>
      </w:r>
      <w:r>
        <w:rPr>
          <w:rFonts w:hint="eastAsia"/>
          <w:lang w:eastAsia="zh-CN"/>
        </w:rPr>
        <w:t>）</w:t>
      </w:r>
    </w:p>
    <w:p>
      <w:pPr>
        <w:numPr>
          <w:ilvl w:val="0"/>
          <w:numId w:val="0"/>
        </w:numPr>
        <w:ind w:left="840" w:leftChars="0" w:firstLine="420" w:firstLineChars="0"/>
      </w:pPr>
      <w:r>
        <w:drawing>
          <wp:inline distT="0" distB="0" distL="114300" distR="114300">
            <wp:extent cx="3625215" cy="1045210"/>
            <wp:effectExtent l="0" t="0" r="1905" b="190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2"/>
                    <a:stretch>
                      <a:fillRect/>
                    </a:stretch>
                  </pic:blipFill>
                  <pic:spPr>
                    <a:xfrm>
                      <a:off x="0" y="0"/>
                      <a:ext cx="3625215" cy="1045210"/>
                    </a:xfrm>
                    <a:prstGeom prst="rect">
                      <a:avLst/>
                    </a:prstGeom>
                    <a:noFill/>
                    <a:ln>
                      <a:noFill/>
                    </a:ln>
                  </pic:spPr>
                </pic:pic>
              </a:graphicData>
            </a:graphic>
          </wp:inline>
        </w:drawing>
      </w:r>
    </w:p>
    <w:p>
      <w:pPr>
        <w:numPr>
          <w:ilvl w:val="0"/>
          <w:numId w:val="0"/>
        </w:numPr>
        <w:ind w:left="840" w:leftChars="0" w:firstLine="420" w:firstLineChars="0"/>
        <w:rPr>
          <w:rFonts w:hint="eastAsia" w:eastAsiaTheme="minorEastAsia"/>
          <w:lang w:eastAsia="zh-CN"/>
        </w:rPr>
      </w:pPr>
      <w:r>
        <w:rPr>
          <w:rFonts w:hint="eastAsia"/>
          <w:lang w:eastAsia="zh-CN"/>
        </w:rPr>
        <w:t>（</w:t>
      </w:r>
      <w:r>
        <w:rPr>
          <w:rFonts w:hint="eastAsia"/>
          <w:lang w:val="en-US" w:eastAsia="zh-CN"/>
        </w:rPr>
        <w:t>美国的模型误差，最右下数据改成0.8466</w:t>
      </w:r>
      <w:r>
        <w:rPr>
          <w:rFonts w:hint="eastAsia"/>
          <w:lang w:eastAsia="zh-CN"/>
        </w:rPr>
        <w:t>）</w:t>
      </w:r>
    </w:p>
    <w:p>
      <w:pPr>
        <w:numPr>
          <w:ilvl w:val="0"/>
          <w:numId w:val="0"/>
        </w:numPr>
        <w:ind w:left="840" w:leftChars="0" w:firstLine="420" w:firstLineChars="0"/>
      </w:pPr>
      <w:r>
        <w:drawing>
          <wp:inline distT="0" distB="0" distL="114300" distR="114300">
            <wp:extent cx="3689985" cy="1355090"/>
            <wp:effectExtent l="0" t="0" r="1905" b="508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3"/>
                    <a:stretch>
                      <a:fillRect/>
                    </a:stretch>
                  </pic:blipFill>
                  <pic:spPr>
                    <a:xfrm>
                      <a:off x="0" y="0"/>
                      <a:ext cx="3689985" cy="1355090"/>
                    </a:xfrm>
                    <a:prstGeom prst="rect">
                      <a:avLst/>
                    </a:prstGeom>
                    <a:noFill/>
                    <a:ln>
                      <a:noFill/>
                    </a:ln>
                  </pic:spPr>
                </pic:pic>
              </a:graphicData>
            </a:graphic>
          </wp:inline>
        </w:drawing>
      </w:r>
    </w:p>
    <w:p>
      <w:pPr>
        <w:numPr>
          <w:ilvl w:val="0"/>
          <w:numId w:val="0"/>
        </w:numPr>
        <w:ind w:left="840" w:leftChars="0" w:firstLine="420" w:firstLineChars="0"/>
        <w:rPr>
          <w:rFonts w:hint="eastAsia" w:eastAsiaTheme="minorEastAsia"/>
          <w:lang w:eastAsia="zh-CN"/>
        </w:rPr>
      </w:pPr>
      <w:r>
        <w:rPr>
          <w:rFonts w:hint="eastAsia"/>
          <w:lang w:eastAsia="zh-CN"/>
        </w:rPr>
        <w:t>（</w:t>
      </w:r>
      <w:r>
        <w:rPr>
          <w:rFonts w:hint="eastAsia"/>
          <w:lang w:val="en-US" w:eastAsia="zh-CN"/>
        </w:rPr>
        <w:t>欧洲的模型误差</w:t>
      </w:r>
      <w:r>
        <w:rPr>
          <w:rFonts w:hint="eastAsia"/>
          <w:lang w:eastAsia="zh-CN"/>
        </w:rPr>
        <w:t>）</w:t>
      </w:r>
    </w:p>
    <w:p>
      <w:pPr>
        <w:numPr>
          <w:ilvl w:val="0"/>
          <w:numId w:val="0"/>
        </w:numPr>
        <w:ind w:left="840" w:leftChars="0" w:firstLine="420" w:firstLineChars="0"/>
        <w:rPr>
          <w:rFonts w:hint="eastAsia"/>
          <w:lang w:eastAsia="zh-CN"/>
        </w:rPr>
      </w:pPr>
      <w:r>
        <w:rPr>
          <w:rFonts w:hint="eastAsia"/>
          <w:lang w:eastAsia="zh-CN"/>
        </w:rPr>
        <w:t>（</w:t>
      </w:r>
      <w:r>
        <w:rPr>
          <w:rFonts w:hint="eastAsia"/>
          <w:lang w:val="en-US" w:eastAsia="zh-CN"/>
        </w:rPr>
        <w:t>把这三张表画出来合成一张表（三张也可以），格式随便，清晰好看就可以Obs那一列是 9003,  1929，1929</w:t>
      </w:r>
      <w:r>
        <w:rPr>
          <w:rFonts w:hint="eastAsia"/>
          <w:lang w:eastAsia="zh-CN"/>
        </w:rPr>
        <w:t>）</w:t>
      </w:r>
    </w:p>
    <w:p>
      <w:pPr>
        <w:numPr>
          <w:ilvl w:val="0"/>
          <w:numId w:val="0"/>
        </w:numPr>
        <w:rPr>
          <w:rFonts w:hint="eastAsia"/>
          <w:lang w:val="en-US" w:eastAsia="zh-CN"/>
        </w:rPr>
      </w:pPr>
      <w:r>
        <w:rPr>
          <w:rFonts w:hint="eastAsia"/>
          <w:lang w:val="en-US" w:eastAsia="zh-CN"/>
        </w:rPr>
        <w:t xml:space="preserve"> ———————————————————————————————————————</w:t>
      </w:r>
    </w:p>
    <w:p>
      <w:pPr>
        <w:numPr>
          <w:ilvl w:val="0"/>
          <w:numId w:val="0"/>
        </w:numPr>
        <w:ind w:left="840" w:leftChars="0" w:firstLine="420" w:firstLineChars="0"/>
        <w:rPr>
          <w:rFonts w:hint="default"/>
          <w:lang w:val="en-US" w:eastAsia="zh-CN"/>
        </w:rPr>
      </w:pPr>
      <w:r>
        <w:rPr>
          <w:rFonts w:hint="eastAsia"/>
          <w:lang w:val="en-US" w:eastAsia="zh-CN"/>
        </w:rPr>
        <w:t>得到上述三个神经网络模型后，我们再将原数据去除地域这一维变量，用因子分析进行降维，得到127个Factor。将该行列变量的矩阵作为输入，分别用建立的三个地域神经网络进行价格预测，得到三个价格预测数据数据集U_pred, E_pred, C_pred。</w:t>
      </w:r>
    </w:p>
    <w:p>
      <w:pPr>
        <w:numPr>
          <w:ilvl w:val="0"/>
          <w:numId w:val="0"/>
        </w:numPr>
        <w:ind w:left="840" w:leftChars="0" w:firstLine="420" w:firstLineChars="0"/>
        <w:rPr>
          <w:rFonts w:hint="default"/>
          <w:lang w:val="en-US" w:eastAsia="zh-CN"/>
        </w:rPr>
      </w:pPr>
    </w:p>
    <w:p>
      <w:pPr>
        <w:numPr>
          <w:ilvl w:val="0"/>
          <w:numId w:val="0"/>
        </w:numPr>
        <w:ind w:left="840" w:leftChars="0" w:firstLine="420" w:firstLineChars="0"/>
        <w:rPr>
          <w:rFonts w:hint="default"/>
          <w:lang w:val="en-US" w:eastAsia="zh-CN"/>
        </w:rPr>
      </w:pPr>
    </w:p>
    <w:p>
      <w:pPr>
        <w:numPr>
          <w:ilvl w:val="0"/>
          <w:numId w:val="0"/>
        </w:numPr>
        <w:ind w:left="420" w:leftChars="0" w:firstLine="420" w:firstLineChars="0"/>
        <w:rPr>
          <w:rFonts w:hint="eastAsia"/>
          <w:lang w:val="en-US" w:eastAsia="zh-CN"/>
        </w:rPr>
      </w:pPr>
      <w:r>
        <w:rPr>
          <w:rFonts w:hint="eastAsia"/>
          <w:lang w:val="en-US" w:eastAsia="zh-CN"/>
        </w:rPr>
        <w:t>5.1.2.3  F检验分析结果</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eastAsia"/>
          <w:lang w:val="en-US" w:eastAsia="zh-CN"/>
        </w:rPr>
      </w:pPr>
      <w:r>
        <w:rPr>
          <w:rFonts w:hint="eastAsia"/>
          <w:lang w:val="en-US" w:eastAsia="zh-CN"/>
        </w:rPr>
        <w:t xml:space="preserve">   对得到的三个数据集分别画箱线图进行总体分析：</w:t>
      </w:r>
    </w:p>
    <w:p>
      <w:pPr>
        <w:numPr>
          <w:ilvl w:val="0"/>
          <w:numId w:val="0"/>
        </w:numPr>
        <w:ind w:left="420" w:leftChars="0" w:firstLine="420" w:firstLineChars="0"/>
        <w:rPr>
          <w:rFonts w:hint="eastAsia"/>
          <w:lang w:val="en-US" w:eastAsia="zh-CN"/>
        </w:rPr>
      </w:pPr>
      <w:r>
        <w:rPr>
          <w:rFonts w:hint="eastAsia"/>
          <w:lang w:val="en-US" w:eastAsia="zh-CN"/>
        </w:rPr>
        <w:t>（箱线图，篇幅超的话可能要去掉这个图和上面这句话）</w:t>
      </w:r>
    </w:p>
    <w:p>
      <w:pPr>
        <w:numPr>
          <w:ilvl w:val="0"/>
          <w:numId w:val="0"/>
        </w:numPr>
        <w:ind w:left="420" w:leftChars="0" w:firstLine="420" w:firstLineChars="0"/>
        <w:rPr>
          <w:rFonts w:hint="eastAsia"/>
          <w:lang w:val="en-US" w:eastAsia="zh-CN"/>
        </w:rPr>
      </w:pPr>
      <w:r>
        <w:rPr>
          <w:rFonts w:hint="eastAsia"/>
          <w:lang w:val="en-US" w:eastAsia="zh-CN"/>
        </w:rPr>
        <w:t xml:space="preserve">   </w:t>
      </w:r>
    </w:p>
    <w:p>
      <w:pPr>
        <w:numPr>
          <w:ilvl w:val="0"/>
          <w:numId w:val="0"/>
        </w:numPr>
        <w:ind w:left="420" w:leftChars="0" w:firstLine="420" w:firstLineChars="0"/>
        <w:rPr>
          <w:rFonts w:hint="eastAsia"/>
          <w:lang w:val="en-US" w:eastAsia="zh-CN"/>
        </w:rPr>
      </w:pPr>
      <w:r>
        <w:rPr>
          <w:rFonts w:hint="eastAsia"/>
          <w:lang w:val="en-US" w:eastAsia="zh-CN"/>
        </w:rPr>
        <w:t xml:space="preserve">    并以帆船变体为横轴，价格为纵轴，绘制三大区域的价格-变体曲线：</w:t>
      </w:r>
    </w:p>
    <w:p>
      <w:pPr>
        <w:numPr>
          <w:ilvl w:val="0"/>
          <w:numId w:val="0"/>
        </w:numPr>
        <w:ind w:left="420" w:leftChars="0" w:firstLine="420" w:firstLineChars="0"/>
        <w:rPr>
          <w:rFonts w:hint="eastAsia"/>
          <w:lang w:val="en-US" w:eastAsia="zh-CN"/>
        </w:rPr>
      </w:pPr>
      <w:r>
        <w:rPr>
          <w:rFonts w:hint="eastAsia"/>
          <w:lang w:val="en-US" w:eastAsia="zh-CN"/>
        </w:rPr>
        <w:t>（插入折线图）</w:t>
      </w:r>
    </w:p>
    <w:p>
      <w:pPr>
        <w:numPr>
          <w:ilvl w:val="0"/>
          <w:numId w:val="0"/>
        </w:numPr>
        <w:rPr>
          <w:rFonts w:hint="default"/>
          <w:lang w:val="en-US" w:eastAsia="zh-CN"/>
        </w:rPr>
      </w:pPr>
    </w:p>
    <w:p>
      <w:pPr>
        <w:numPr>
          <w:ilvl w:val="0"/>
          <w:numId w:val="0"/>
        </w:numPr>
        <w:ind w:left="0" w:leftChars="0" w:firstLine="0" w:firstLineChars="0"/>
      </w:pPr>
      <w:r>
        <w:drawing>
          <wp:inline distT="0" distB="0" distL="114300" distR="114300">
            <wp:extent cx="5795645" cy="3007360"/>
            <wp:effectExtent l="0" t="0" r="1270" b="444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4"/>
                    <a:stretch>
                      <a:fillRect/>
                    </a:stretch>
                  </pic:blipFill>
                  <pic:spPr>
                    <a:xfrm>
                      <a:off x="0" y="0"/>
                      <a:ext cx="5795645" cy="3007360"/>
                    </a:xfrm>
                    <a:prstGeom prst="rect">
                      <a:avLst/>
                    </a:prstGeom>
                    <a:noFill/>
                    <a:ln>
                      <a:noFill/>
                    </a:ln>
                  </pic:spPr>
                </pic:pic>
              </a:graphicData>
            </a:graphic>
          </wp:inline>
        </w:drawing>
      </w:r>
    </w:p>
    <w:p>
      <w:pPr>
        <w:numPr>
          <w:ilvl w:val="0"/>
          <w:numId w:val="0"/>
        </w:numPr>
        <w:ind w:left="0" w:leftChars="0" w:firstLine="0" w:firstLineChars="0"/>
      </w:pPr>
    </w:p>
    <w:p>
      <w:r>
        <w:t>原理：</w:t>
      </w:r>
      <w:r>
        <w:br w:type="textWrapping"/>
      </w:r>
      <w:r>
        <w:t>要证明区域对每个变体影响一致，只需看每个变体在三个区域的价格分布是否具有一致性</w:t>
      </w:r>
      <w:r>
        <w:rPr>
          <w:rFonts w:hint="eastAsia"/>
          <w:lang w:eastAsia="zh-CN"/>
        </w:rPr>
        <w:t>，</w:t>
      </w:r>
      <w:r>
        <w:rPr>
          <w:rFonts w:hint="eastAsia"/>
          <w:lang w:val="en-US" w:eastAsia="zh-CN"/>
        </w:rPr>
        <w:t>因此使用F检验分析三个区域数据的方差是否相等</w:t>
      </w:r>
      <w:r>
        <w:t>。</w:t>
      </w:r>
    </w:p>
    <w:p/>
    <w:p>
      <w:pPr>
        <w:rPr>
          <w:rFonts w:hint="default"/>
        </w:rPr>
      </w:pPr>
      <w:r>
        <w:rPr>
          <w:rFonts w:hint="default"/>
        </w:rPr>
        <w:t>F = Σni * (x¯i - x¯)^2 / (k - 1)</w:t>
      </w:r>
      <w:r>
        <w:rPr>
          <w:rFonts w:hint="eastAsia"/>
          <w:lang w:val="en-US" w:eastAsia="zh-CN"/>
        </w:rPr>
        <w:t>/</w:t>
      </w:r>
      <w:r>
        <w:rPr>
          <w:rFonts w:hint="default"/>
        </w:rPr>
        <w:t xml:space="preserve"> Σ Σ(xi - x¯i)^2 / (n - k)</w:t>
      </w:r>
    </w:p>
    <w:p>
      <w:r>
        <w:rPr>
          <w:rFonts w:hint="default"/>
        </w:rPr>
        <w:t>其中，ni表示第i组的样本容量，x¯i表示第i组的平均值，k表示组数，n表示总样本容量，xi表示第i组中的观测值，x¯表示所有样本的平均值。</w:t>
      </w:r>
      <w:r>
        <w:t>。</w:t>
      </w:r>
    </w:p>
    <w:p/>
    <w:p>
      <w:pPr>
        <w:rPr>
          <w:rFonts w:hint="eastAsia" w:eastAsiaTheme="minorEastAsia"/>
          <w:lang w:val="en-US" w:eastAsia="zh-CN"/>
        </w:rPr>
      </w:pPr>
      <w:r>
        <w:rPr>
          <w:rFonts w:hint="eastAsia"/>
          <w:lang w:val="en-US" w:eastAsia="zh-CN"/>
        </w:rPr>
        <w:t>统计意义：</w:t>
      </w:r>
    </w:p>
    <w:p>
      <w:pPr>
        <w:rPr>
          <w:rFonts w:hint="eastAsia"/>
          <w:lang w:val="en-US" w:eastAsia="zh-CN"/>
        </w:rPr>
      </w:pPr>
      <w:r>
        <w:rPr>
          <w:rFonts w:hint="eastAsia"/>
          <w:lang w:val="en-US" w:eastAsia="zh-CN"/>
        </w:rPr>
        <w:t>假设H0：方差没有显著差异；H1：方差没有差异，在显著性水平\alpha=0.05，自由度为180下，我们计算的</w:t>
      </w:r>
      <w:r>
        <w:t>F检验结果为</w:t>
      </w:r>
      <w:r>
        <w:rPr>
          <w:rFonts w:hint="eastAsia"/>
          <w:lang w:val="en-US" w:eastAsia="zh-CN"/>
        </w:rPr>
        <w:t>1.054&lt;</w:t>
      </w:r>
      <w:r>
        <w:t>F</w:t>
      </w:r>
      <w:r>
        <w:rPr>
          <w:rFonts w:hint="eastAsia"/>
          <w:lang w:val="en-US" w:eastAsia="zh-CN"/>
        </w:rPr>
        <w:t>0.025</w:t>
      </w:r>
      <w:r>
        <w:t>(</w:t>
      </w:r>
      <w:r>
        <w:rPr>
          <w:rFonts w:hint="eastAsia"/>
          <w:lang w:val="en-US" w:eastAsia="zh-CN"/>
        </w:rPr>
        <w:t>180</w:t>
      </w:r>
      <w:r>
        <w:t>)</w:t>
      </w:r>
      <w:r>
        <w:rPr>
          <w:rFonts w:hint="eastAsia"/>
          <w:lang w:val="en-US" w:eastAsia="zh-CN"/>
        </w:rPr>
        <w:t>=2.118</w:t>
      </w:r>
      <w:r>
        <w:t>，</w:t>
      </w:r>
      <w:r>
        <w:rPr>
          <w:rFonts w:hint="eastAsia"/>
          <w:lang w:val="en-US" w:eastAsia="zh-CN"/>
        </w:rPr>
        <w:t>故拒绝原假设，认为方差</w:t>
      </w:r>
      <w:r>
        <w:t>没有显著性差异</w:t>
      </w:r>
      <w:r>
        <w:rPr>
          <w:rFonts w:hint="eastAsia"/>
          <w:lang w:eastAsia="zh-CN"/>
        </w:rPr>
        <w:t>，</w:t>
      </w:r>
      <w:r>
        <w:rPr>
          <w:rFonts w:hint="eastAsia"/>
          <w:lang w:val="en-US" w:eastAsia="zh-CN"/>
        </w:rPr>
        <w:t>即总体来说，区域对所有变体影响一致。</w:t>
      </w:r>
    </w:p>
    <w:p>
      <w:pPr>
        <w:rPr>
          <w:rFonts w:hint="eastAsia"/>
          <w:lang w:val="en-US" w:eastAsia="zh-CN"/>
        </w:rPr>
      </w:pPr>
    </w:p>
    <w:p>
      <w:pPr>
        <w:rPr>
          <w:rFonts w:hint="eastAsia"/>
          <w:lang w:val="en-US" w:eastAsia="zh-CN"/>
        </w:rPr>
      </w:pPr>
      <w:r>
        <w:rPr>
          <w:rFonts w:hint="eastAsia"/>
          <w:lang w:val="en-US" w:eastAsia="zh-CN"/>
        </w:rPr>
        <w:t>但由上述组合图我们观察发现，对于部分变体如435等，三个区域的预测价格相差相当大。推测与文化、港口数等因素相关。</w:t>
      </w:r>
    </w:p>
    <w:p>
      <w:pPr>
        <w:rPr>
          <w:rFonts w:hint="eastAsia"/>
          <w:lang w:val="en-US" w:eastAsia="zh-CN"/>
        </w:rPr>
      </w:pPr>
    </w:p>
    <w:p>
      <w:pPr>
        <w:rPr>
          <w:rFonts w:hint="eastAsia"/>
          <w:lang w:val="en-US" w:eastAsia="zh-CN"/>
        </w:rPr>
      </w:pPr>
      <w:r>
        <w:rPr>
          <w:rFonts w:hint="eastAsia"/>
          <w:lang w:val="en-US" w:eastAsia="zh-CN"/>
        </w:rPr>
        <w:t>实际意义：</w:t>
      </w:r>
    </w:p>
    <w:p>
      <w:pPr>
        <w:rPr>
          <w:rFonts w:hint="default"/>
          <w:lang w:val="en-US" w:eastAsia="zh-CN"/>
        </w:rPr>
      </w:pPr>
      <w:r>
        <w:rPr>
          <w:rFonts w:hint="eastAsia"/>
          <w:lang w:val="en-US" w:eastAsia="zh-CN"/>
        </w:rPr>
        <w:t>上述结论说明，我们根据三大区域数据建立的BP神经网络模型价格预测模型对于香港经纪人预测香港市场的价格情况有具有一定的参考性。而针对地域性偏爱的帆船变种或是私人订制变种等非一般情况，则需另外分析讨论。</w:t>
      </w:r>
    </w:p>
    <w:p>
      <w:pPr>
        <w:rPr>
          <w:rFonts w:hint="default"/>
          <w:lang w:val="en-US" w:eastAsia="zh-CN"/>
        </w:rPr>
      </w:pP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Task3：在香港区域的作用及对单双体船的影响</w:t>
      </w:r>
    </w:p>
    <w:p>
      <w:pPr>
        <w:numPr>
          <w:ilvl w:val="0"/>
          <w:numId w:val="0"/>
        </w:numPr>
        <w:ind w:left="420" w:leftChars="0" w:firstLine="420" w:firstLineChars="0"/>
        <w:rPr>
          <w:rFonts w:ascii="宋体" w:hAnsi="宋体" w:eastAsia="宋体" w:cs="宋体"/>
          <w:sz w:val="24"/>
          <w:szCs w:val="24"/>
        </w:rPr>
      </w:pPr>
    </w:p>
    <w:p>
      <w:pPr>
        <w:numPr>
          <w:ilvl w:val="0"/>
          <w:numId w:val="0"/>
        </w:numPr>
        <w:ind w:left="420" w:leftChars="0" w:firstLine="420" w:firstLineChars="0"/>
        <w:rPr>
          <w:rFonts w:ascii="宋体" w:hAnsi="宋体" w:eastAsia="宋体" w:cs="宋体"/>
          <w:sz w:val="24"/>
          <w:szCs w:val="24"/>
        </w:rPr>
      </w:pPr>
      <w:r>
        <w:rPr>
          <w:rFonts w:ascii="宋体" w:hAnsi="宋体" w:eastAsia="宋体" w:cs="宋体"/>
          <w:sz w:val="24"/>
          <w:szCs w:val="24"/>
        </w:rPr>
        <w:t>我们首先</w:t>
      </w:r>
      <w:r>
        <w:rPr>
          <w:rFonts w:hint="eastAsia" w:ascii="宋体" w:hAnsi="宋体" w:eastAsia="宋体" w:cs="宋体"/>
          <w:sz w:val="24"/>
          <w:szCs w:val="24"/>
          <w:lang w:val="en-US" w:eastAsia="zh-CN"/>
        </w:rPr>
        <w:t>在主办方提供的电子表格中选择了变种种数大于等于3的记录作为数据子集，分为单体船和双体船。接着，我们从https://www.asia-boating.com/ 等</w:t>
      </w:r>
      <w:r>
        <w:rPr>
          <w:rFonts w:ascii="宋体" w:hAnsi="宋体" w:eastAsia="宋体" w:cs="宋体"/>
          <w:sz w:val="24"/>
          <w:szCs w:val="24"/>
        </w:rPr>
        <w:t>相关网站</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详见附录</w:t>
      </w:r>
      <w:r>
        <w:rPr>
          <w:rFonts w:hint="eastAsia" w:ascii="宋体" w:hAnsi="宋体" w:eastAsia="宋体" w:cs="宋体"/>
          <w:sz w:val="24"/>
          <w:szCs w:val="24"/>
          <w:lang w:eastAsia="zh-CN"/>
        </w:rPr>
        <w:t>）</w:t>
      </w:r>
      <w:r>
        <w:rPr>
          <w:rFonts w:ascii="宋体" w:hAnsi="宋体" w:eastAsia="宋体" w:cs="宋体"/>
          <w:sz w:val="24"/>
          <w:szCs w:val="24"/>
        </w:rPr>
        <w:t>上查到了香港</w:t>
      </w:r>
      <w:r>
        <w:rPr>
          <w:rFonts w:hint="eastAsia" w:ascii="宋体" w:hAnsi="宋体" w:eastAsia="宋体" w:cs="宋体"/>
          <w:sz w:val="24"/>
          <w:szCs w:val="24"/>
          <w:lang w:eastAsia="zh-CN"/>
        </w:rPr>
        <w:t>的</w:t>
      </w:r>
      <w:r>
        <w:rPr>
          <w:rFonts w:hint="eastAsia" w:ascii="宋体" w:hAnsi="宋体" w:eastAsia="宋体" w:cs="宋体"/>
          <w:sz w:val="24"/>
          <w:szCs w:val="24"/>
          <w:lang w:val="en-US" w:eastAsia="zh-CN"/>
        </w:rPr>
        <w:t>帆船变体的length、beam等上述提取出的重要特征参数和上市价格数据，并进行缺失值、异常值等处理，然后</w:t>
      </w:r>
      <w:r>
        <w:rPr>
          <w:rFonts w:ascii="宋体" w:hAnsi="宋体" w:eastAsia="宋体" w:cs="宋体"/>
          <w:sz w:val="24"/>
          <w:szCs w:val="24"/>
        </w:rPr>
        <w:t>将这些参数输入</w:t>
      </w:r>
      <w:r>
        <w:rPr>
          <w:rFonts w:hint="eastAsia" w:ascii="宋体" w:hAnsi="宋体" w:eastAsia="宋体" w:cs="宋体"/>
          <w:sz w:val="24"/>
          <w:szCs w:val="24"/>
          <w:lang w:val="en-US" w:eastAsia="zh-CN"/>
        </w:rPr>
        <w:t>上述训练的BP</w:t>
      </w:r>
      <w:r>
        <w:rPr>
          <w:rFonts w:ascii="宋体" w:hAnsi="宋体" w:eastAsia="宋体" w:cs="宋体"/>
          <w:sz w:val="24"/>
          <w:szCs w:val="24"/>
        </w:rPr>
        <w:t>神经网络，得到香港地区各帆船的预测上市价格。</w:t>
      </w:r>
    </w:p>
    <w:p>
      <w:pPr>
        <w:numPr>
          <w:ilvl w:val="0"/>
          <w:numId w:val="0"/>
        </w:num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插入单、双体船的图片</w:t>
      </w:r>
      <w:r>
        <w:rPr>
          <w:rFonts w:hint="eastAsia" w:ascii="宋体" w:hAnsi="宋体" w:eastAsia="宋体" w:cs="宋体"/>
          <w:sz w:val="24"/>
          <w:szCs w:val="24"/>
          <w:lang w:eastAsia="zh-CN"/>
        </w:rPr>
        <w:t>）</w:t>
      </w:r>
    </w:p>
    <w:p>
      <w:pPr>
        <w:numPr>
          <w:ilvl w:val="0"/>
          <w:numId w:val="0"/>
        </w:numPr>
        <w:ind w:left="420" w:leftChars="0" w:firstLine="420" w:firstLineChars="0"/>
        <w:rPr>
          <w:rFonts w:ascii="宋体" w:hAnsi="宋体" w:eastAsia="宋体" w:cs="宋体"/>
          <w:sz w:val="24"/>
          <w:szCs w:val="24"/>
        </w:rPr>
      </w:pPr>
    </w:p>
    <w:p>
      <w:pPr>
        <w:numPr>
          <w:ilvl w:val="0"/>
          <w:numId w:val="0"/>
        </w:numPr>
        <w:ind w:left="420" w:leftChars="0" w:firstLine="420" w:firstLineChars="0"/>
        <w:rPr>
          <w:rFonts w:ascii="宋体" w:hAnsi="宋体" w:eastAsia="宋体" w:cs="宋体"/>
          <w:sz w:val="24"/>
          <w:szCs w:val="24"/>
        </w:rPr>
      </w:pPr>
      <w:r>
        <w:rPr>
          <w:rFonts w:ascii="宋体" w:hAnsi="宋体" w:eastAsia="宋体" w:cs="宋体"/>
          <w:sz w:val="24"/>
          <w:szCs w:val="24"/>
        </w:rPr>
        <w:t>如图所示，预测数据与实际数据略有出入，但总体上拟合效果较好，误差在可接受范围内。</w:t>
      </w:r>
    </w:p>
    <w:p>
      <w:pPr>
        <w:numPr>
          <w:ilvl w:val="0"/>
          <w:numId w:val="0"/>
        </w:numPr>
        <w:ind w:left="420" w:leftChars="0" w:firstLine="420" w:firstLineChars="0"/>
        <w:rPr>
          <w:rFonts w:ascii="宋体" w:hAnsi="宋体" w:eastAsia="宋体" w:cs="宋体"/>
          <w:sz w:val="24"/>
          <w:szCs w:val="24"/>
        </w:rPr>
      </w:pPr>
    </w:p>
    <w:p>
      <w:pPr>
        <w:numPr>
          <w:ilvl w:val="0"/>
          <w:numId w:val="0"/>
        </w:numPr>
        <w:ind w:left="420" w:leftChars="0" w:firstLine="420" w:firstLineChars="0"/>
        <w:rPr>
          <w:rFonts w:hint="eastAsia" w:ascii="宋体" w:hAnsi="宋体" w:eastAsia="宋体" w:cs="宋体"/>
          <w:sz w:val="24"/>
          <w:szCs w:val="24"/>
          <w:lang w:eastAsia="zh-CN"/>
        </w:rPr>
      </w:pPr>
      <w:r>
        <w:rPr>
          <w:rFonts w:ascii="宋体" w:hAnsi="宋体" w:eastAsia="宋体" w:cs="宋体"/>
          <w:sz w:val="24"/>
          <w:szCs w:val="24"/>
        </w:rPr>
        <w:t>据此，我们推断</w:t>
      </w:r>
      <w:r>
        <w:rPr>
          <w:rFonts w:hint="eastAsia" w:ascii="宋体" w:hAnsi="宋体" w:eastAsia="宋体" w:cs="宋体"/>
          <w:sz w:val="24"/>
          <w:szCs w:val="24"/>
          <w:lang w:eastAsia="zh-CN"/>
        </w:rPr>
        <w:t>：</w:t>
      </w:r>
    </w:p>
    <w:p>
      <w:pPr>
        <w:numPr>
          <w:ilvl w:val="0"/>
          <w:numId w:val="0"/>
        </w:numPr>
        <w:ind w:left="420" w:leftChars="0" w:firstLine="420" w:firstLineChars="0"/>
        <w:rPr>
          <w:rFonts w:ascii="宋体" w:hAnsi="宋体" w:eastAsia="宋体" w:cs="宋体"/>
          <w:sz w:val="24"/>
          <w:szCs w:val="24"/>
        </w:rPr>
      </w:pPr>
      <w:r>
        <w:rPr>
          <w:rFonts w:hint="eastAsia" w:ascii="宋体" w:hAnsi="宋体" w:eastAsia="宋体" w:cs="宋体"/>
          <w:sz w:val="24"/>
          <w:szCs w:val="24"/>
          <w:lang w:val="en-US" w:eastAsia="zh-CN"/>
        </w:rPr>
        <w:t>1.</w:t>
      </w:r>
      <w:r>
        <w:rPr>
          <w:rFonts w:ascii="宋体" w:hAnsi="宋体" w:eastAsia="宋体" w:cs="宋体"/>
          <w:sz w:val="24"/>
          <w:szCs w:val="24"/>
        </w:rPr>
        <w:t>我们对区域影响的建模较为合理，在香港市场上可提供较好的预测价格参考，可以帮助卖家合理定价、帮助买家规划购买帆船开支、有利于稳定市场价格。</w:t>
      </w:r>
      <w:r>
        <w:rPr>
          <w:rFonts w:ascii="宋体" w:hAnsi="宋体" w:eastAsia="宋体" w:cs="宋体"/>
          <w:sz w:val="24"/>
          <w:szCs w:val="24"/>
        </w:rPr>
        <w:br w:type="textWrapping"/>
      </w:r>
      <w:r>
        <w:rPr>
          <w:rFonts w:ascii="宋体" w:hAnsi="宋体" w:eastAsia="宋体" w:cs="宋体"/>
          <w:sz w:val="24"/>
          <w:szCs w:val="24"/>
        </w:rPr>
        <w:t>  </w:t>
      </w:r>
    </w:p>
    <w:p>
      <w:pPr>
        <w:numPr>
          <w:ilvl w:val="0"/>
          <w:numId w:val="0"/>
        </w:numPr>
        <w:ind w:left="420" w:leftChars="0"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ascii="宋体" w:hAnsi="宋体" w:eastAsia="宋体" w:cs="宋体"/>
          <w:sz w:val="24"/>
          <w:szCs w:val="24"/>
        </w:rPr>
        <w:t>(</w:t>
      </w:r>
      <w:r>
        <w:rPr>
          <w:rFonts w:ascii="宋体" w:hAnsi="宋体" w:eastAsia="宋体" w:cs="宋体"/>
          <w:sz w:val="24"/>
          <w:szCs w:val="24"/>
        </w:rPr>
        <w:drawing>
          <wp:inline distT="0" distB="0" distL="114300" distR="114300">
            <wp:extent cx="190500" cy="142875"/>
            <wp:effectExtent l="0" t="0" r="3810" b="8255"/>
            <wp:docPr id="13"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descr="IMG_256"/>
                    <pic:cNvPicPr>
                      <a:picLocks noChangeAspect="1"/>
                    </pic:cNvPicPr>
                  </pic:nvPicPr>
                  <pic:blipFill>
                    <a:blip r:embed="rId15"/>
                    <a:stretch>
                      <a:fillRect/>
                    </a:stretch>
                  </pic:blipFill>
                  <pic:spPr>
                    <a:xfrm>
                      <a:off x="0" y="0"/>
                      <a:ext cx="190500" cy="142875"/>
                    </a:xfrm>
                    <a:prstGeom prst="rect">
                      <a:avLst/>
                    </a:prstGeom>
                    <a:noFill/>
                    <a:ln w="9525">
                      <a:noFill/>
                    </a:ln>
                  </pic:spPr>
                </pic:pic>
              </a:graphicData>
            </a:graphic>
          </wp:inline>
        </w:drawing>
      </w:r>
      <w:r>
        <w:rPr>
          <w:rFonts w:ascii="宋体" w:hAnsi="宋体" w:eastAsia="宋体" w:cs="宋体"/>
          <w:sz w:val="24"/>
          <w:szCs w:val="24"/>
        </w:rPr>
        <w:t>https://gdp. </w:t>
      </w:r>
      <w:r>
        <w:rPr>
          <w:rFonts w:ascii="宋体" w:hAnsi="宋体" w:eastAsia="宋体" w:cs="宋体"/>
          <w:sz w:val="24"/>
          <w:szCs w:val="24"/>
        </w:rPr>
        <w:drawing>
          <wp:inline distT="0" distB="0" distL="114300" distR="114300">
            <wp:extent cx="190500" cy="142875"/>
            <wp:effectExtent l="0" t="0" r="3810" b="8255"/>
            <wp:docPr id="14" name="图片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IMG_257"/>
                    <pic:cNvPicPr>
                      <a:picLocks noChangeAspect="1"/>
                    </pic:cNvPicPr>
                  </pic:nvPicPr>
                  <pic:blipFill>
                    <a:blip r:embed="rId15"/>
                    <a:stretch>
                      <a:fillRect/>
                    </a:stretch>
                  </pic:blipFill>
                  <pic:spPr>
                    <a:xfrm>
                      <a:off x="0" y="0"/>
                      <a:ext cx="190500" cy="142875"/>
                    </a:xfrm>
                    <a:prstGeom prst="rect">
                      <a:avLst/>
                    </a:prstGeom>
                    <a:noFill/>
                    <a:ln w="9525">
                      <a:noFill/>
                    </a:ln>
                  </pic:spPr>
                </pic:pic>
              </a:graphicData>
            </a:graphic>
          </wp:inline>
        </w:drawing>
      </w:r>
      <w:r>
        <w:rPr>
          <w:rFonts w:ascii="宋体" w:hAnsi="宋体" w:eastAsia="宋体" w:cs="宋体"/>
          <w:sz w:val="24"/>
          <w:szCs w:val="24"/>
        </w:rPr>
        <w:t>gotohui.com)</w:t>
      </w:r>
      <w:r>
        <w:rPr>
          <w:rFonts w:hint="eastAsia" w:ascii="宋体" w:hAnsi="宋体" w:eastAsia="宋体" w:cs="宋体"/>
          <w:sz w:val="24"/>
          <w:szCs w:val="24"/>
          <w:lang w:val="en-US" w:eastAsia="zh-CN"/>
        </w:rPr>
        <w:t>提供的</w:t>
      </w:r>
      <w:r>
        <w:rPr>
          <w:rFonts w:ascii="宋体" w:hAnsi="宋体" w:eastAsia="宋体" w:cs="宋体"/>
          <w:sz w:val="24"/>
          <w:szCs w:val="24"/>
        </w:rPr>
        <w:t>GDP数据，港口数量情况和气候情况</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放附录</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w:t>
      </w:r>
    </w:p>
    <w:p>
      <w:pPr>
        <w:numPr>
          <w:ilvl w:val="0"/>
          <w:numId w:val="0"/>
        </w:numPr>
        <w:ind w:left="420" w:leftChars="0" w:firstLine="420" w:firstLineChars="0"/>
        <w:rPr>
          <w:rFonts w:hint="default"/>
          <w:lang w:val="en-US" w:eastAsia="zh-CN"/>
        </w:rPr>
        <w:sectPr>
          <w:pgSz w:w="11906" w:h="16838"/>
          <w:pgMar w:top="1440" w:right="1800" w:bottom="1440" w:left="1800" w:header="851" w:footer="992" w:gutter="0"/>
          <w:cols w:space="425" w:num="1"/>
          <w:docGrid w:type="lines" w:linePitch="312" w:charSpace="0"/>
        </w:sectPr>
      </w:pPr>
      <w:r>
        <w:rPr>
          <w:rFonts w:hint="eastAsia" w:ascii="宋体" w:hAnsi="宋体" w:eastAsia="宋体" w:cs="宋体"/>
          <w:sz w:val="24"/>
          <w:szCs w:val="24"/>
          <w:lang w:val="en-US" w:eastAsia="zh-CN"/>
        </w:rPr>
        <w:t>2.</w:t>
      </w:r>
      <w:r>
        <w:rPr>
          <w:rFonts w:ascii="宋体" w:hAnsi="宋体" w:eastAsia="宋体" w:cs="宋体"/>
          <w:sz w:val="24"/>
          <w:szCs w:val="24"/>
        </w:rPr>
        <w:t>区域影响对单体船和双体船的影响不一样，对双体船的影响更稳定。</w:t>
      </w:r>
      <w:r>
        <w:rPr>
          <w:rFonts w:hint="eastAsia" w:ascii="宋体" w:hAnsi="宋体" w:eastAsia="宋体" w:cs="宋体"/>
          <w:sz w:val="24"/>
          <w:szCs w:val="24"/>
          <w:lang w:val="en-US" w:eastAsia="zh-CN"/>
        </w:rPr>
        <w:t>通过文献查阅，我们分析认为，</w:t>
      </w:r>
      <w:r>
        <w:rPr>
          <w:rFonts w:ascii="宋体" w:hAnsi="宋体" w:eastAsia="宋体" w:cs="宋体"/>
          <w:sz w:val="24"/>
          <w:szCs w:val="24"/>
        </w:rPr>
        <w:t>双体船与同样吨位的单体船相比，有更大的甲板面积和舱容，因此一般用于货船。由于货运市场的饱和度较高，双体船的市场需求也往往接近饱和，所以价格对需求变化的反应灵敏度低，价格稳定性较强。而且，双体船是将两艘船横向连接在一起，在海上航行不容易翻船，可以承受较大的风浪</w:t>
      </w:r>
      <w:r>
        <w:rPr>
          <w:rFonts w:hint="eastAsia" w:ascii="宋体" w:hAnsi="宋体" w:eastAsia="宋体" w:cs="宋体"/>
          <w:sz w:val="24"/>
          <w:szCs w:val="24"/>
          <w:lang w:eastAsia="zh-CN"/>
        </w:rPr>
        <w:t>。</w:t>
      </w: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0817D4"/>
    <w:multiLevelType w:val="singleLevel"/>
    <w:tmpl w:val="130817D4"/>
    <w:lvl w:ilvl="0" w:tentative="0">
      <w:start w:val="4"/>
      <w:numFmt w:val="chineseCounting"/>
      <w:suff w:val="nothing"/>
      <w:lvlText w:val="%1、"/>
      <w:lvlJc w:val="left"/>
      <w:rPr>
        <w:rFonts w:hint="eastAsia"/>
      </w:rPr>
    </w:lvl>
  </w:abstractNum>
  <w:abstractNum w:abstractNumId="1">
    <w:nsid w:val="73CD4293"/>
    <w:multiLevelType w:val="multilevel"/>
    <w:tmpl w:val="73CD4293"/>
    <w:lvl w:ilvl="0" w:tentative="0">
      <w:start w:val="1"/>
      <w:numFmt w:val="chineseCountingThousand"/>
      <w:isLgl/>
      <w:suff w:val="space"/>
      <w:lvlText w:val="%1"/>
      <w:lvlJc w:val="left"/>
      <w:pPr>
        <w:ind w:left="3543" w:hanging="425"/>
      </w:pPr>
      <w:rPr>
        <w:rFonts w:hint="default" w:ascii="Times New Roman" w:hAnsi="Times New Roman" w:eastAsia="黑体"/>
        <w:b/>
        <w:i w:val="0"/>
        <w:sz w:val="32"/>
      </w:rPr>
    </w:lvl>
    <w:lvl w:ilvl="1" w:tentative="0">
      <w:start w:val="1"/>
      <w:numFmt w:val="decimal"/>
      <w:pStyle w:val="2"/>
      <w:isLgl/>
      <w:suff w:val="space"/>
      <w:lvlText w:val="%1.%2"/>
      <w:lvlJc w:val="left"/>
      <w:pPr>
        <w:ind w:left="850" w:hanging="567"/>
      </w:pPr>
      <w:rPr>
        <w:rFonts w:hint="default" w:ascii="Times New Roman" w:hAnsi="Times New Roman" w:eastAsia="黑体"/>
        <w:b/>
        <w:i w:val="0"/>
        <w:sz w:val="28"/>
      </w:rPr>
    </w:lvl>
    <w:lvl w:ilvl="2" w:tentative="0">
      <w:start w:val="1"/>
      <w:numFmt w:val="decimal"/>
      <w:isLgl/>
      <w:suff w:val="space"/>
      <w:lvlText w:val="%1.%2.%3"/>
      <w:lvlJc w:val="left"/>
      <w:pPr>
        <w:ind w:left="1418" w:hanging="567"/>
      </w:pPr>
      <w:rPr>
        <w:rFonts w:hint="default" w:ascii="Times New Roman" w:hAnsi="Times New Roman" w:eastAsia="黑体"/>
        <w:b/>
        <w:i w:val="0"/>
        <w:sz w:val="24"/>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I0MjA2MmJkZDNkMTQ2ZDliN2YwYmQ0ODZiYzAwMGIifQ=="/>
  </w:docVars>
  <w:rsids>
    <w:rsidRoot w:val="00000000"/>
    <w:rsid w:val="33A8601E"/>
    <w:rsid w:val="40F6522E"/>
    <w:rsid w:val="4B071BA7"/>
    <w:rsid w:val="608D4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9"/>
    <w:pPr>
      <w:keepNext/>
      <w:keepLines/>
      <w:numPr>
        <w:ilvl w:val="1"/>
        <w:numId w:val="1"/>
      </w:numPr>
      <w:spacing w:after="50" w:afterLines="50"/>
      <w:ind w:left="0" w:firstLine="0" w:firstLineChars="0"/>
      <w:jc w:val="left"/>
      <w:outlineLvl w:val="1"/>
    </w:pPr>
    <w:rPr>
      <w:rFonts w:eastAsia="黑体" w:cstheme="majorBidi"/>
      <w:b/>
      <w:bCs/>
      <w:sz w:val="28"/>
      <w:szCs w:val="32"/>
    </w:rPr>
  </w:style>
  <w:style w:type="character" w:default="1" w:styleId="5">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6">
    <w:name w:val="图表标题"/>
    <w:basedOn w:val="1"/>
    <w:next w:val="1"/>
    <w:qFormat/>
    <w:uiPriority w:val="0"/>
    <w:pPr>
      <w:ind w:firstLine="0" w:firstLineChars="0"/>
      <w:jc w:val="center"/>
    </w:pPr>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2990</Words>
  <Characters>6011</Characters>
  <Lines>0</Lines>
  <Paragraphs>0</Paragraphs>
  <TotalTime>22</TotalTime>
  <ScaleCrop>false</ScaleCrop>
  <LinksUpToDate>false</LinksUpToDate>
  <CharactersWithSpaces>6680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2023-04-03T02:24:00Z</dcterms:created>
  <dc:creator>ushop</dc:creator>
  <cp:lastModifiedBy>qzuser</cp:lastModifiedBy>
  <dcterms:modified xsi:type="dcterms:W3CDTF">2023-04-03T19:01:20Z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3518CA1B15704397A57CC2BE74FFA20E_12</vt:lpwstr>
  </property>
</Properties>
</file>