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654" w:rsidRPr="00B45654" w:rsidRDefault="00B45654" w:rsidP="00B45654">
      <w:pPr>
        <w:spacing w:line="480" w:lineRule="auto"/>
        <w:jc w:val="center"/>
        <w:rPr>
          <w:rFonts w:ascii="Times New Roman" w:hAnsi="Times New Roman" w:cs="Times New Roman"/>
          <w:smallCaps/>
          <w:sz w:val="28"/>
          <w:szCs w:val="28"/>
          <w:lang w:val="en-US"/>
        </w:rPr>
      </w:pPr>
      <w:r w:rsidRPr="00B45654">
        <w:rPr>
          <w:rFonts w:ascii="Times New Roman" w:hAnsi="Times New Roman" w:cs="Times New Roman"/>
          <w:sz w:val="28"/>
          <w:szCs w:val="28"/>
          <w:lang w:val="en-US"/>
        </w:rPr>
        <w:t>Mitonuclear discordance in wolf spiders: Genomic Evidence for Species Integrity and Introgression</w:t>
      </w:r>
    </w:p>
    <w:p w:rsidR="00B45654" w:rsidRDefault="00B45654" w:rsidP="00B45654">
      <w:pPr>
        <w:spacing w:line="480" w:lineRule="auto"/>
        <w:jc w:val="center"/>
        <w:rPr>
          <w:rFonts w:ascii="Times New Roman" w:hAnsi="Times New Roman" w:cs="Times New Roman"/>
          <w:sz w:val="28"/>
          <w:szCs w:val="28"/>
        </w:rPr>
      </w:pPr>
      <w:r w:rsidRPr="00B45654">
        <w:rPr>
          <w:rFonts w:ascii="Times New Roman" w:hAnsi="Times New Roman" w:cs="Times New Roman"/>
          <w:sz w:val="28"/>
          <w:szCs w:val="28"/>
        </w:rPr>
        <w:t>Vladislav Ivanov</w:t>
      </w:r>
      <w:r w:rsidRPr="00B45654">
        <w:rPr>
          <w:rFonts w:ascii="Times New Roman" w:hAnsi="Times New Roman" w:cs="Times New Roman"/>
          <w:sz w:val="28"/>
          <w:szCs w:val="28"/>
          <w:vertAlign w:val="superscript"/>
        </w:rPr>
        <w:t>1*</w:t>
      </w:r>
      <w:r w:rsidRPr="00B45654">
        <w:rPr>
          <w:rFonts w:ascii="Times New Roman" w:hAnsi="Times New Roman" w:cs="Times New Roman"/>
          <w:sz w:val="28"/>
          <w:szCs w:val="28"/>
        </w:rPr>
        <w:t xml:space="preserve">, </w:t>
      </w:r>
      <w:proofErr w:type="spellStart"/>
      <w:r w:rsidRPr="00B45654">
        <w:rPr>
          <w:rFonts w:ascii="Times New Roman" w:hAnsi="Times New Roman" w:cs="Times New Roman"/>
          <w:sz w:val="28"/>
          <w:szCs w:val="28"/>
        </w:rPr>
        <w:t>Kyung</w:t>
      </w:r>
      <w:proofErr w:type="spellEnd"/>
      <w:r w:rsidRPr="00B45654">
        <w:rPr>
          <w:rFonts w:ascii="Times New Roman" w:hAnsi="Times New Roman" w:cs="Times New Roman"/>
          <w:sz w:val="28"/>
          <w:szCs w:val="28"/>
        </w:rPr>
        <w:t xml:space="preserve"> Min Lee</w:t>
      </w:r>
      <w:r w:rsidRPr="00B45654">
        <w:rPr>
          <w:rFonts w:ascii="Times New Roman" w:hAnsi="Times New Roman" w:cs="Times New Roman"/>
          <w:sz w:val="28"/>
          <w:szCs w:val="28"/>
          <w:vertAlign w:val="superscript"/>
        </w:rPr>
        <w:t>1</w:t>
      </w:r>
      <w:r w:rsidRPr="00B45654">
        <w:rPr>
          <w:rFonts w:ascii="Times New Roman" w:hAnsi="Times New Roman" w:cs="Times New Roman"/>
          <w:sz w:val="28"/>
          <w:szCs w:val="28"/>
        </w:rPr>
        <w:t>, Marko Mutanen</w:t>
      </w:r>
      <w:r w:rsidRPr="00B45654">
        <w:rPr>
          <w:rFonts w:ascii="Times New Roman" w:hAnsi="Times New Roman" w:cs="Times New Roman"/>
          <w:sz w:val="28"/>
          <w:szCs w:val="28"/>
          <w:vertAlign w:val="superscript"/>
        </w:rPr>
        <w:t>1</w:t>
      </w:r>
    </w:p>
    <w:p w:rsidR="00E44A28" w:rsidRPr="00E44A28" w:rsidRDefault="00E44A28" w:rsidP="00B45654">
      <w:pPr>
        <w:spacing w:line="480" w:lineRule="auto"/>
        <w:jc w:val="center"/>
        <w:rPr>
          <w:rFonts w:ascii="Times New Roman" w:hAnsi="Times New Roman" w:cs="Times New Roman"/>
          <w:sz w:val="28"/>
          <w:szCs w:val="28"/>
        </w:rPr>
      </w:pPr>
      <w:proofErr w:type="spellStart"/>
      <w:r>
        <w:rPr>
          <w:rFonts w:ascii="Times New Roman" w:hAnsi="Times New Roman" w:cs="Times New Roman"/>
          <w:sz w:val="28"/>
          <w:szCs w:val="28"/>
        </w:rPr>
        <w:t>Suppotring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Information</w:t>
      </w:r>
      <w:bookmarkStart w:id="0" w:name="_GoBack"/>
      <w:bookmarkEnd w:id="0"/>
      <w:proofErr w:type="spellEnd"/>
    </w:p>
    <w:p w:rsidR="00B45654" w:rsidRDefault="00B45654">
      <w:pPr>
        <w:rPr>
          <w:noProof/>
          <w:lang w:eastAsia="fi-FI"/>
        </w:rPr>
      </w:pPr>
    </w:p>
    <w:p w:rsidR="0073354C" w:rsidRDefault="0073354C">
      <w:pPr>
        <w:rPr>
          <w:rFonts w:ascii="Times New Roman" w:eastAsia="Times New Roman" w:hAnsi="Times New Roman" w:cs="Times New Roman"/>
          <w:noProof/>
          <w:sz w:val="24"/>
          <w:szCs w:val="24"/>
          <w:lang w:eastAsia="fi-FI"/>
        </w:rPr>
      </w:pPr>
      <w:r>
        <w:rPr>
          <w:noProof/>
          <w:lang w:eastAsia="fi-FI"/>
        </w:rPr>
        <w:drawing>
          <wp:inline distT="0" distB="0" distL="0" distR="0" wp14:anchorId="0B8CC05F" wp14:editId="7B723338">
            <wp:extent cx="6120130" cy="371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716655"/>
                    </a:xfrm>
                    <a:prstGeom prst="rect">
                      <a:avLst/>
                    </a:prstGeom>
                  </pic:spPr>
                </pic:pic>
              </a:graphicData>
            </a:graphic>
          </wp:inline>
        </w:drawing>
      </w:r>
    </w:p>
    <w:p w:rsidR="0073354C" w:rsidRDefault="0073354C">
      <w:pPr>
        <w:rPr>
          <w:rFonts w:ascii="Times New Roman" w:eastAsia="Times New Roman" w:hAnsi="Times New Roman" w:cs="Times New Roman"/>
          <w:noProof/>
          <w:sz w:val="24"/>
          <w:szCs w:val="24"/>
          <w:lang w:val="en-US" w:eastAsia="fi-FI"/>
        </w:rPr>
      </w:pPr>
      <w:r w:rsidRPr="0073354C">
        <w:rPr>
          <w:rFonts w:ascii="Times New Roman" w:eastAsia="Times New Roman" w:hAnsi="Times New Roman" w:cs="Times New Roman"/>
          <w:noProof/>
          <w:sz w:val="24"/>
          <w:szCs w:val="24"/>
          <w:lang w:val="en-US" w:eastAsia="fi-FI"/>
        </w:rPr>
        <w:t>Figur</w:t>
      </w:r>
      <w:r>
        <w:rPr>
          <w:rFonts w:ascii="Times New Roman" w:eastAsia="Times New Roman" w:hAnsi="Times New Roman" w:cs="Times New Roman"/>
          <w:noProof/>
          <w:sz w:val="24"/>
          <w:szCs w:val="24"/>
          <w:lang w:val="en-US" w:eastAsia="fi-FI"/>
        </w:rPr>
        <w:t xml:space="preserve">e S1. STRUCTURE analysis of </w:t>
      </w:r>
      <w:r>
        <w:rPr>
          <w:rFonts w:ascii="Times New Roman" w:eastAsia="Times New Roman" w:hAnsi="Times New Roman" w:cs="Times New Roman"/>
          <w:i/>
          <w:noProof/>
          <w:sz w:val="24"/>
          <w:szCs w:val="24"/>
          <w:lang w:val="en-US" w:eastAsia="fi-FI"/>
        </w:rPr>
        <w:t xml:space="preserve">Alopecosa </w:t>
      </w:r>
      <w:r>
        <w:rPr>
          <w:rFonts w:ascii="Times New Roman" w:eastAsia="Times New Roman" w:hAnsi="Times New Roman" w:cs="Times New Roman"/>
          <w:noProof/>
          <w:sz w:val="24"/>
          <w:szCs w:val="24"/>
          <w:lang w:val="en-US" w:eastAsia="fi-FI"/>
        </w:rPr>
        <w:t xml:space="preserve">and </w:t>
      </w:r>
      <w:r>
        <w:rPr>
          <w:rFonts w:ascii="Times New Roman" w:eastAsia="Times New Roman" w:hAnsi="Times New Roman" w:cs="Times New Roman"/>
          <w:i/>
          <w:noProof/>
          <w:sz w:val="24"/>
          <w:szCs w:val="24"/>
          <w:lang w:val="en-US" w:eastAsia="fi-FI"/>
        </w:rPr>
        <w:t xml:space="preserve">Pardosa </w:t>
      </w:r>
      <w:r>
        <w:rPr>
          <w:rFonts w:ascii="Times New Roman" w:eastAsia="Times New Roman" w:hAnsi="Times New Roman" w:cs="Times New Roman"/>
          <w:noProof/>
          <w:sz w:val="24"/>
          <w:szCs w:val="24"/>
          <w:lang w:val="en-US" w:eastAsia="fi-FI"/>
        </w:rPr>
        <w:t>groups.</w:t>
      </w:r>
    </w:p>
    <w:p w:rsidR="0073354C" w:rsidRPr="0041129F" w:rsidRDefault="0073354C" w:rsidP="0073354C">
      <w:pPr>
        <w:pStyle w:val="NoSpacing"/>
        <w:spacing w:line="360" w:lineRule="auto"/>
        <w:rPr>
          <w:rFonts w:ascii="Times New Roman" w:hAnsi="Times New Roman"/>
          <w:lang w:val="en-US"/>
        </w:rPr>
      </w:pPr>
      <w:r>
        <w:rPr>
          <w:rFonts w:ascii="Times New Roman" w:hAnsi="Times New Roman"/>
          <w:lang w:val="en-US"/>
        </w:rPr>
        <w:t xml:space="preserve">We used admixture analysis implemented in STRUCTURE v.2.3.1 </w:t>
      </w:r>
      <w:r>
        <w:rPr>
          <w:rFonts w:ascii="Times New Roman" w:hAnsi="Times New Roman"/>
          <w:lang w:val="en-US"/>
        </w:rPr>
        <w:fldChar w:fldCharType="begin" w:fldLock="1"/>
      </w:r>
      <w:r>
        <w:rPr>
          <w:rFonts w:ascii="Times New Roman" w:hAnsi="Times New Roman"/>
          <w:lang w:val="en-US"/>
        </w:rPr>
        <w:instrText>ADDIN CSL_CITATION { "citationItems" : [ { "id" : "ITEM-1", "itemData" : { "DOI" : "10.1111/j.1471-8286.2007.01758.x", "ISBN" : "0016-6731", "ISSN" : "0016-6731", "PMID" : "10835412", "abstract" : "We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 "author" : [ { "dropping-particle" : "", "family" : "Pritchard", "given" : "J K", "non-dropping-particle" : "", "parse-names" : false, "suffix" : "" }, { "dropping-particle" : "", "family" : "Stephens", "given" : "M", "non-dropping-particle" : "", "parse-names" : false, "suffix" : "" }, { "dropping-particle" : "", "family" : "Donnelly", "given" : "P", "non-dropping-particle" : "", "parse-names" : false, "suffix" : "" } ], "container-title" : "Genetics", "id" : "ITEM-1", "issued" : { "date-parts" : [ [ "2000" ] ] }, "page" : "945-959", "title" : "Inference of population structure using multilocus genotype data", "type" : "article-journal", "volume" : "155" }, "uris" : [ "http://www.mendeley.com/documents/?uuid=ea9f0128-e346-4166-88af-55445f17c7bd" ] } ], "mendeley" : { "formattedCitation" : "(Pritchard &lt;i&gt;et al.&lt;/i&gt; 2000)", "plainTextFormattedCitation" : "(Pritchard et al. 2000)", "previouslyFormattedCitation" : "(Pritchard &lt;i&gt;et al.&lt;/i&gt; 2000)" }, "properties" : { "noteIndex" : 0 }, "schema" : "https://github.com/citation-style-language/schema/raw/master/csl-citation.json" }</w:instrText>
      </w:r>
      <w:r>
        <w:rPr>
          <w:rFonts w:ascii="Times New Roman" w:hAnsi="Times New Roman"/>
          <w:lang w:val="en-US"/>
        </w:rPr>
        <w:fldChar w:fldCharType="separate"/>
      </w:r>
      <w:r w:rsidRPr="0024646F">
        <w:rPr>
          <w:rFonts w:ascii="Times New Roman" w:hAnsi="Times New Roman"/>
          <w:noProof/>
          <w:lang w:val="en-US"/>
        </w:rPr>
        <w:t xml:space="preserve">(Pritchard </w:t>
      </w:r>
      <w:r w:rsidRPr="0024646F">
        <w:rPr>
          <w:rFonts w:ascii="Times New Roman" w:hAnsi="Times New Roman"/>
          <w:i/>
          <w:noProof/>
          <w:lang w:val="en-US"/>
        </w:rPr>
        <w:t>et al.</w:t>
      </w:r>
      <w:r w:rsidRPr="0024646F">
        <w:rPr>
          <w:rFonts w:ascii="Times New Roman" w:hAnsi="Times New Roman"/>
          <w:noProof/>
          <w:lang w:val="en-US"/>
        </w:rPr>
        <w:t xml:space="preserve"> 2000)</w:t>
      </w:r>
      <w:r>
        <w:rPr>
          <w:rFonts w:ascii="Times New Roman" w:hAnsi="Times New Roman"/>
          <w:lang w:val="en-US"/>
        </w:rPr>
        <w:fldChar w:fldCharType="end"/>
      </w:r>
      <w:r>
        <w:rPr>
          <w:rFonts w:ascii="Times New Roman" w:hAnsi="Times New Roman"/>
          <w:lang w:val="en-US"/>
        </w:rPr>
        <w:t xml:space="preserve"> using SNP frequency data to better visualize genomic variation between individuals. Ten replicates were run at each </w:t>
      </w:r>
      <w:r w:rsidRPr="00522D70">
        <w:rPr>
          <w:rFonts w:ascii="Times New Roman" w:hAnsi="Times New Roman"/>
          <w:lang w:val="en-US"/>
        </w:rPr>
        <w:t xml:space="preserve">value of </w:t>
      </w:r>
      <w:r w:rsidRPr="00522D70">
        <w:rPr>
          <w:rFonts w:ascii="Times New Roman" w:hAnsi="Times New Roman"/>
          <w:i/>
          <w:lang w:val="en-US"/>
        </w:rPr>
        <w:t>K</w:t>
      </w:r>
      <w:r w:rsidRPr="00522D70">
        <w:rPr>
          <w:rFonts w:ascii="Times New Roman" w:hAnsi="Times New Roman"/>
          <w:lang w:val="en-US"/>
        </w:rPr>
        <w:t xml:space="preserve"> between </w:t>
      </w:r>
      <w:proofErr w:type="gramStart"/>
      <w:r>
        <w:rPr>
          <w:rFonts w:ascii="Times New Roman" w:hAnsi="Times New Roman"/>
          <w:lang w:val="en-US"/>
        </w:rPr>
        <w:t>3</w:t>
      </w:r>
      <w:proofErr w:type="gramEnd"/>
      <w:r w:rsidRPr="00522D70">
        <w:rPr>
          <w:rFonts w:ascii="Times New Roman" w:hAnsi="Times New Roman"/>
          <w:lang w:val="en-US"/>
        </w:rPr>
        <w:t xml:space="preserve"> and </w:t>
      </w:r>
      <w:r>
        <w:rPr>
          <w:rFonts w:ascii="Times New Roman" w:hAnsi="Times New Roman"/>
          <w:lang w:val="en-US"/>
        </w:rPr>
        <w:t xml:space="preserve">4 </w:t>
      </w:r>
      <w:r w:rsidRPr="00522D70">
        <w:rPr>
          <w:rFonts w:ascii="Times New Roman" w:hAnsi="Times New Roman"/>
          <w:lang w:val="en-US"/>
        </w:rPr>
        <w:t xml:space="preserve">for </w:t>
      </w:r>
      <w:r>
        <w:rPr>
          <w:rFonts w:ascii="Times New Roman" w:hAnsi="Times New Roman"/>
          <w:i/>
          <w:lang w:val="en-US"/>
        </w:rPr>
        <w:t>Alopecosa</w:t>
      </w:r>
      <w:r w:rsidRPr="00522D70">
        <w:rPr>
          <w:rFonts w:ascii="Times New Roman" w:hAnsi="Times New Roman"/>
          <w:lang w:val="en-US"/>
        </w:rPr>
        <w:t xml:space="preserve"> group and between </w:t>
      </w:r>
      <w:r>
        <w:rPr>
          <w:rFonts w:ascii="Times New Roman" w:hAnsi="Times New Roman"/>
          <w:lang w:val="en-US"/>
        </w:rPr>
        <w:t>3</w:t>
      </w:r>
      <w:r w:rsidRPr="00522D70">
        <w:rPr>
          <w:rFonts w:ascii="Times New Roman" w:hAnsi="Times New Roman"/>
          <w:lang w:val="en-US"/>
        </w:rPr>
        <w:t xml:space="preserve"> and </w:t>
      </w:r>
      <w:r>
        <w:rPr>
          <w:rFonts w:ascii="Times New Roman" w:hAnsi="Times New Roman"/>
          <w:lang w:val="en-US"/>
        </w:rPr>
        <w:t>5</w:t>
      </w:r>
      <w:r w:rsidRPr="00522D70">
        <w:rPr>
          <w:rFonts w:ascii="Times New Roman" w:hAnsi="Times New Roman"/>
          <w:lang w:val="en-US"/>
        </w:rPr>
        <w:t xml:space="preserve"> for </w:t>
      </w:r>
      <w:r>
        <w:rPr>
          <w:rFonts w:ascii="Times New Roman" w:hAnsi="Times New Roman"/>
          <w:i/>
          <w:lang w:val="en-US"/>
        </w:rPr>
        <w:t>Pardosa</w:t>
      </w:r>
      <w:r w:rsidRPr="00522D70">
        <w:rPr>
          <w:rFonts w:ascii="Times New Roman" w:hAnsi="Times New Roman"/>
          <w:lang w:val="en-US"/>
        </w:rPr>
        <w:t xml:space="preserve"> group. Each run </w:t>
      </w:r>
      <w:r>
        <w:rPr>
          <w:rFonts w:ascii="Times New Roman" w:hAnsi="Times New Roman"/>
          <w:lang w:val="en-US"/>
        </w:rPr>
        <w:t xml:space="preserve">had a burn-in of 10K generations followed by 20K generations of sampling. We used </w:t>
      </w:r>
      <w:proofErr w:type="spellStart"/>
      <w:r>
        <w:rPr>
          <w:rFonts w:ascii="Times New Roman" w:hAnsi="Times New Roman"/>
          <w:lang w:val="en-US"/>
        </w:rPr>
        <w:t>StrAuto</w:t>
      </w:r>
      <w:proofErr w:type="spellEnd"/>
      <w:r>
        <w:rPr>
          <w:rFonts w:ascii="Times New Roman" w:hAnsi="Times New Roman"/>
          <w:lang w:val="en-US"/>
        </w:rPr>
        <w:t xml:space="preserve"> to automate Structure processing of samples </w:t>
      </w:r>
      <w:r>
        <w:rPr>
          <w:rFonts w:ascii="Times New Roman" w:hAnsi="Times New Roman"/>
          <w:lang w:val="en-US"/>
        </w:rPr>
        <w:fldChar w:fldCharType="begin" w:fldLock="1"/>
      </w:r>
      <w:r>
        <w:rPr>
          <w:rFonts w:ascii="Times New Roman" w:hAnsi="Times New Roman"/>
          <w:lang w:val="en-US"/>
        </w:rPr>
        <w:instrText>ADDIN CSL_CITATION { "citationItems" : [ { "id" : "ITEM-1", "itemData" : { "DOI" : "10.1186/s12859-017-1593-0", "abstract" : "Background: Population structure inference using the software STRUCTURE has become an integral part of population genetic studies covering a broad spectrum of taxa including humans. The ever-expanding size of genetic data sets poses computational challenges for this analysis. Although at least one tool currently implements parallel computing to reduce computational overload of this analysis, it does not fully automate the use of replicate STRUCTURE analysis runs required for downstream inference of optimal K. There is pressing need for a tool that can deploy population structure analysis on high performance computing clusters. Results: We present an updated version of the popular Python program StrAuto, to streamline population structure analysis using parallel computing. StrAuto implements a pipeline that combines STRUCTURE analysis with the Evanno analysis and visualization of results using STRUCTURE HARVESTER. Using benchmarking tests, we demonstrate that StrAuto significantly reduces the computational time needed to perform iterative STRUCTURE analysis by distributing runs over two or more processors. Conclusion: StrAuto is the first tool to integrate STRUCTURE analysis with post-processing using a pipeline approach in addition to implementing parallel computation \u2013 a set up ideal for deployment on computing clusters. StrAuto is distributed under the GNU GPL (General Public License) and available to download from http://strauto.popgen.org.", "author" : [ { "dropping-particle" : "", "family" : "Chhatre", "given" : "Vikram E", "non-dropping-particle" : "", "parse-names" : false, "suffix" : "" }, { "dropping-particle" : "", "family" : "Emerson", "given" : "Kevin J", "non-dropping-particle" : "", "parse-names" : false, "suffix" : "" } ], "container-title" : "BMC bioinformatics", "id" : "ITEM-1", "issue" : "1", "issued" : { "date-parts" : [ [ "2017" ] ] }, "page" : "192", "title" : "StrAuto: automation and parallelization of STRUCTURE analysis", "type" : "article-journal", "volume" : "18" }, "uris" : [ "http://www.mendeley.com/documents/?uuid=73ee2de7-fac2-3e64-be58-e53b5e53b17c" ] } ], "mendeley" : { "formattedCitation" : "(Chhatre &amp; Emerson 2017)", "plainTextFormattedCitation" : "(Chhatre &amp; Emerson 2017)", "previouslyFormattedCitation" : "(Chhatre &amp; Emerson 2017)" }, "properties" : { "noteIndex" : 0 }, "schema" : "https://github.com/citation-style-language/schema/raw/master/csl-citation.json" }</w:instrText>
      </w:r>
      <w:r>
        <w:rPr>
          <w:rFonts w:ascii="Times New Roman" w:hAnsi="Times New Roman"/>
          <w:lang w:val="en-US"/>
        </w:rPr>
        <w:fldChar w:fldCharType="separate"/>
      </w:r>
      <w:r w:rsidRPr="00F624BD">
        <w:rPr>
          <w:rFonts w:ascii="Times New Roman" w:hAnsi="Times New Roman"/>
          <w:noProof/>
          <w:lang w:val="en-US"/>
        </w:rPr>
        <w:t>(Chhatre &amp; Emerson 2017)</w:t>
      </w:r>
      <w:r>
        <w:rPr>
          <w:rFonts w:ascii="Times New Roman" w:hAnsi="Times New Roman"/>
          <w:lang w:val="en-US"/>
        </w:rPr>
        <w:fldChar w:fldCharType="end"/>
      </w:r>
      <w:r>
        <w:rPr>
          <w:rFonts w:ascii="Times New Roman" w:hAnsi="Times New Roman"/>
          <w:lang w:val="en-US"/>
        </w:rPr>
        <w:t xml:space="preserve">. Replicates were permuted in the program CLUMPP </w:t>
      </w:r>
      <w:r>
        <w:rPr>
          <w:rFonts w:ascii="Times New Roman" w:hAnsi="Times New Roman"/>
          <w:lang w:val="en-US"/>
        </w:rPr>
        <w:fldChar w:fldCharType="begin" w:fldLock="1"/>
      </w:r>
      <w:r>
        <w:rPr>
          <w:rFonts w:ascii="Times New Roman" w:hAnsi="Times New Roman"/>
          <w:lang w:val="en-US"/>
        </w:rPr>
        <w:instrText>ADDIN CSL_CITATION { "citationItems" : [ { "id" : "ITEM-1", "itemData" : { "DOI" : "10.1093/bioinformatics/btm233", "ISBN" : "1367-4811 (Electronic) 1367-4803 (Linking)", "ISSN" : "13674803", "PMID" : "17485429", "abstract" : "MOTIVATION: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 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 AVAILABILITY: CLUMPP is freely available at http://rosenberglab.bioinformatics.med.umich.edu/clumpp.html.", "author" : [ { "dropping-particle" : "", "family" : "Jakobsson", "given" : "Mattias", "non-dropping-particle" : "", "parse-names" : false, "suffix" : "" }, { "dropping-particle" : "", "family" : "Rosenberg", "given" : "Noah A.", "non-dropping-particle" : "", "parse-names" : false, "suffix" : "" } ], "container-title" : "Bioinformatics", "id" : "ITEM-1", "issue" : "14", "issued" : { "date-parts" : [ [ "2007" ] ] }, "page" : "1801-1806", "title" : "CLUMPP: A cluster matching and permutation program for dealing with label switching and multimodality in analysis of population structure", "type" : "article-journal", "volume" : "23" }, "uris" : [ "http://www.mendeley.com/documents/?uuid=53c2272e-76c8-4f8f-b26a-d49c4d5bace7" ] } ], "mendeley" : { "formattedCitation" : "(Jakobsson &amp; Rosenberg 2007)", "plainTextFormattedCitation" : "(Jakobsson &amp; Rosenberg 2007)", "previouslyFormattedCitation" : "(Jakobsson &amp; Rosenberg 2007)" }, "properties" : { "noteIndex" : 0 }, "schema" : "https://github.com/citation-style-language/schema/raw/master/csl-citation.json" }</w:instrText>
      </w:r>
      <w:r>
        <w:rPr>
          <w:rFonts w:ascii="Times New Roman" w:hAnsi="Times New Roman"/>
          <w:lang w:val="en-US"/>
        </w:rPr>
        <w:fldChar w:fldCharType="separate"/>
      </w:r>
      <w:r w:rsidRPr="00797EB5">
        <w:rPr>
          <w:rFonts w:ascii="Times New Roman" w:hAnsi="Times New Roman"/>
          <w:noProof/>
          <w:lang w:val="en-US"/>
        </w:rPr>
        <w:t>(Jakobsson &amp; Rosenberg 2007)</w:t>
      </w:r>
      <w:r>
        <w:rPr>
          <w:rFonts w:ascii="Times New Roman" w:hAnsi="Times New Roman"/>
          <w:lang w:val="en-US"/>
        </w:rPr>
        <w:fldChar w:fldCharType="end"/>
      </w:r>
      <w:r>
        <w:rPr>
          <w:rFonts w:ascii="Times New Roman" w:hAnsi="Times New Roman"/>
          <w:lang w:val="en-US"/>
        </w:rPr>
        <w:t xml:space="preserve">, and the optimal </w:t>
      </w:r>
      <w:r w:rsidRPr="004A6ECB">
        <w:rPr>
          <w:rFonts w:ascii="Times New Roman" w:hAnsi="Times New Roman"/>
          <w:i/>
          <w:lang w:val="en-US"/>
        </w:rPr>
        <w:t>K</w:t>
      </w:r>
      <w:r>
        <w:rPr>
          <w:rFonts w:ascii="Times New Roman" w:hAnsi="Times New Roman"/>
          <w:lang w:val="en-US"/>
        </w:rPr>
        <w:t xml:space="preserve"> was inferred using the online resource Structure Harvester </w:t>
      </w:r>
      <w:r>
        <w:rPr>
          <w:rFonts w:ascii="Times New Roman" w:hAnsi="Times New Roman"/>
          <w:lang w:val="en-US"/>
        </w:rPr>
        <w:fldChar w:fldCharType="begin" w:fldLock="1"/>
      </w:r>
      <w:r>
        <w:rPr>
          <w:rFonts w:ascii="Times New Roman" w:hAnsi="Times New Roman"/>
          <w:lang w:val="en-US"/>
        </w:rPr>
        <w:instrText>ADDIN CSL_CITATION { "citationItems" : [ { "id" : "ITEM-1", "itemData" : { "DOI" : "10.1007/s12686-011-9548-7", "ISSN" : "1877-7252", "author" : [ { "dropping-particle" : "", "family" : "Earl", "given" : "Dent A.", "non-dropping-particle" : "", "parse-names" : false, "suffix" : "" }, { "dropping-particle" : "", "family" : "vonHoldt", "given" : "Bridgett M.", "non-dropping-particle" : "", "parse-names" : false, "suffix" : "" } ], "container-title" : "Conservation Genetics Resources", "id" : "ITEM-1", "issue" : "2", "issued" : { "date-parts" : [ [ "2012", "6", "13" ] ] }, "page" : "359-361", "title" : "STRUCTURE HARVESTER: a website and program for visualizing STRUCTURE output and implementing the Evanno method", "type" : "article-journal", "volume" : "4" }, "uris" : [ "http://www.mendeley.com/documents/?uuid=15b322ee-feec-33c5-88b9-1be1de735693" ] } ], "mendeley" : { "formattedCitation" : "(Earl &amp; vonHoldt 2012)", "plainTextFormattedCitation" : "(Earl &amp; vonHoldt 2012)", "previouslyFormattedCitation" : "(Earl &amp; vonHoldt 2012)" }, "properties" : { "noteIndex" : 0 }, "schema" : "https://github.com/citation-style-language/schema/raw/master/csl-citation.json" }</w:instrText>
      </w:r>
      <w:r>
        <w:rPr>
          <w:rFonts w:ascii="Times New Roman" w:hAnsi="Times New Roman"/>
          <w:lang w:val="en-US"/>
        </w:rPr>
        <w:fldChar w:fldCharType="separate"/>
      </w:r>
      <w:r w:rsidRPr="00797EB5">
        <w:rPr>
          <w:rFonts w:ascii="Times New Roman" w:hAnsi="Times New Roman"/>
          <w:noProof/>
          <w:lang w:val="en-US"/>
        </w:rPr>
        <w:t>(Earl &amp; vonHoldt 2012)</w:t>
      </w:r>
      <w:r>
        <w:rPr>
          <w:rFonts w:ascii="Times New Roman" w:hAnsi="Times New Roman"/>
          <w:lang w:val="en-US"/>
        </w:rPr>
        <w:fldChar w:fldCharType="end"/>
      </w:r>
      <w:r>
        <w:rPr>
          <w:rFonts w:ascii="Times New Roman" w:hAnsi="Times New Roman"/>
          <w:lang w:val="en-US"/>
        </w:rPr>
        <w:t xml:space="preserve"> according to the ad hoc ∆</w:t>
      </w:r>
      <w:r w:rsidRPr="004A6ECB">
        <w:rPr>
          <w:rFonts w:ascii="Times New Roman" w:hAnsi="Times New Roman"/>
          <w:i/>
          <w:lang w:val="en-US"/>
        </w:rPr>
        <w:t>K</w:t>
      </w:r>
      <w:r>
        <w:rPr>
          <w:rFonts w:ascii="Times New Roman" w:hAnsi="Times New Roman"/>
          <w:lang w:val="en-US"/>
        </w:rPr>
        <w:t xml:space="preserve"> statistics </w:t>
      </w:r>
      <w:r>
        <w:rPr>
          <w:rFonts w:ascii="Times New Roman" w:hAnsi="Times New Roman"/>
          <w:lang w:val="en-US"/>
        </w:rPr>
        <w:fldChar w:fldCharType="begin" w:fldLock="1"/>
      </w:r>
      <w:r>
        <w:rPr>
          <w:rFonts w:ascii="Times New Roman" w:hAnsi="Times New Roman"/>
          <w:lang w:val="en-US"/>
        </w:rPr>
        <w:instrText>ADDIN CSL_CITATION { "citationItems" : [ { "id" : "ITEM-1", "itemData" : { "DOI" : "10.1111/j.1365-294X.2005.02553.x", "ISSN" : "0962-1083", "author" : [ { "dropping-particle" : "", "family" : "Evanno", "given" : "G.", "non-dropping-particle" : "", "parse-names" : false, "suffix" : "" }, { "dropping-particle" : "", "family" : "Regnaut", "given" : "S.", "non-dropping-particle" : "", "parse-names" : false, "suffix" : "" }, { "dropping-particle" : "", "family" : "Goudet", "given" : "J.", "non-dropping-particle" : "", "parse-names" : false, "suffix" : "" } ], "container-title" : "Molecular Ecology", "id" : "ITEM-1", "issue" : "8", "issued" : { "date-parts" : [ [ "2005", "7" ] ] }, "page" : "2611-2620", "publisher" : "Blackwell Science Ltd", "title" : "Detecting the number of clusters of individuals using the software structure: a simulation study", "type" : "article-journal", "volume" : "14" }, "uris" : [ "http://www.mendeley.com/documents/?uuid=2e4900ae-2c99-3a75-9249-01db11812277" ] } ], "mendeley" : { "formattedCitation" : "(Evanno &lt;i&gt;et al.&lt;/i&gt; 2005)", "plainTextFormattedCitation" : "(Evanno et al. 2005)", "previouslyFormattedCitation" : "(Evanno &lt;i&gt;et al.&lt;/i&gt; 2005)" }, "properties" : { "noteIndex" : 0 }, "schema" : "https://github.com/citation-style-language/schema/raw/master/csl-citation.json" }</w:instrText>
      </w:r>
      <w:r>
        <w:rPr>
          <w:rFonts w:ascii="Times New Roman" w:hAnsi="Times New Roman"/>
          <w:lang w:val="en-US"/>
        </w:rPr>
        <w:fldChar w:fldCharType="separate"/>
      </w:r>
      <w:r w:rsidRPr="00797EB5">
        <w:rPr>
          <w:rFonts w:ascii="Times New Roman" w:hAnsi="Times New Roman"/>
          <w:noProof/>
          <w:lang w:val="en-US"/>
        </w:rPr>
        <w:t xml:space="preserve">(Evanno </w:t>
      </w:r>
      <w:r w:rsidRPr="00797EB5">
        <w:rPr>
          <w:rFonts w:ascii="Times New Roman" w:hAnsi="Times New Roman"/>
          <w:i/>
          <w:noProof/>
          <w:lang w:val="en-US"/>
        </w:rPr>
        <w:t>et al.</w:t>
      </w:r>
      <w:r w:rsidRPr="00797EB5">
        <w:rPr>
          <w:rFonts w:ascii="Times New Roman" w:hAnsi="Times New Roman"/>
          <w:noProof/>
          <w:lang w:val="en-US"/>
        </w:rPr>
        <w:t xml:space="preserve"> 2005)</w:t>
      </w:r>
      <w:r>
        <w:rPr>
          <w:rFonts w:ascii="Times New Roman" w:hAnsi="Times New Roman"/>
          <w:lang w:val="en-US"/>
        </w:rPr>
        <w:fldChar w:fldCharType="end"/>
      </w:r>
      <w:r>
        <w:rPr>
          <w:rFonts w:ascii="Times New Roman" w:hAnsi="Times New Roman"/>
          <w:lang w:val="en-US"/>
        </w:rPr>
        <w:t xml:space="preserve">, which is the second-order rate of change of the likelihood function. Structure results were visualized using the program DISTRUCT </w:t>
      </w:r>
      <w:r>
        <w:rPr>
          <w:rFonts w:ascii="Times New Roman" w:hAnsi="Times New Roman"/>
          <w:lang w:val="en-US"/>
        </w:rPr>
        <w:fldChar w:fldCharType="begin" w:fldLock="1"/>
      </w:r>
      <w:r>
        <w:rPr>
          <w:rFonts w:ascii="Times New Roman" w:hAnsi="Times New Roman"/>
          <w:lang w:val="en-US"/>
        </w:rPr>
        <w:instrText>ADDIN CSL_CITATION { "citationItems" : [ { "id" : "ITEM-1", "itemData" : { "author" : [ { "dropping-particle" : "", "family" : "Rosenberg", "given" : "NA", "non-dropping-particle" : "", "parse-names" : false, "suffix" : "" } ], "container-title" : "Molecular Ecology Notes", "id" : "ITEM-1", "issue" : "1", "issued" : { "date-parts" : [ [ "2004" ] ] }, "page" : "137-138", "title" : "DISTRUCT: a program for the graphical display of population structure", "type" : "article-journal", "volume" : "4" }, "uris" : [ "http://www.mendeley.com/documents/?uuid=b6568ce9-4414-36a6-9b59-bd0222ba3aa6" ] } ], "mendeley" : { "formattedCitation" : "(Rosenberg 2004)", "plainTextFormattedCitation" : "(Rosenberg 2004)", "previouslyFormattedCitation" : "(Rosenberg 2004)" }, "properties" : { "noteIndex" : 0 }, "schema" : "https://github.com/citation-style-language/schema/raw/master/csl-citation.json" }</w:instrText>
      </w:r>
      <w:r>
        <w:rPr>
          <w:rFonts w:ascii="Times New Roman" w:hAnsi="Times New Roman"/>
          <w:lang w:val="en-US"/>
        </w:rPr>
        <w:fldChar w:fldCharType="separate"/>
      </w:r>
      <w:r w:rsidRPr="00797EB5">
        <w:rPr>
          <w:rFonts w:ascii="Times New Roman" w:hAnsi="Times New Roman"/>
          <w:noProof/>
          <w:lang w:val="en-US"/>
        </w:rPr>
        <w:t>(Rosenberg 2004)</w:t>
      </w:r>
      <w:r>
        <w:rPr>
          <w:rFonts w:ascii="Times New Roman" w:hAnsi="Times New Roman"/>
          <w:lang w:val="en-US"/>
        </w:rPr>
        <w:fldChar w:fldCharType="end"/>
      </w:r>
      <w:r>
        <w:rPr>
          <w:rFonts w:ascii="Times New Roman" w:hAnsi="Times New Roman"/>
          <w:lang w:val="en-US"/>
        </w:rPr>
        <w:t>.</w:t>
      </w:r>
    </w:p>
    <w:p w:rsidR="0073354C" w:rsidRPr="0073354C" w:rsidRDefault="0073354C">
      <w:pPr>
        <w:rPr>
          <w:rFonts w:ascii="Times New Roman" w:eastAsia="Times New Roman" w:hAnsi="Times New Roman" w:cs="Times New Roman"/>
          <w:noProof/>
          <w:sz w:val="24"/>
          <w:szCs w:val="24"/>
          <w:lang w:val="en-US" w:eastAsia="fi-FI"/>
        </w:rPr>
      </w:pPr>
      <w:r w:rsidRPr="0073354C">
        <w:rPr>
          <w:rFonts w:ascii="Times New Roman" w:eastAsia="Times New Roman" w:hAnsi="Times New Roman" w:cs="Times New Roman"/>
          <w:noProof/>
          <w:sz w:val="24"/>
          <w:szCs w:val="24"/>
          <w:lang w:val="en-US" w:eastAsia="fi-FI"/>
        </w:rPr>
        <w:br w:type="page"/>
      </w:r>
    </w:p>
    <w:p w:rsidR="0073354C" w:rsidRDefault="0073354C">
      <w:pPr>
        <w:rPr>
          <w:rFonts w:ascii="Times New Roman" w:eastAsia="Times New Roman" w:hAnsi="Times New Roman" w:cs="Times New Roman"/>
          <w:noProof/>
          <w:sz w:val="24"/>
          <w:szCs w:val="24"/>
          <w:lang w:eastAsia="fi-FI"/>
        </w:rPr>
      </w:pPr>
      <w:r>
        <w:rPr>
          <w:noProof/>
          <w:lang w:eastAsia="fi-FI"/>
        </w:rPr>
        <w:lastRenderedPageBreak/>
        <w:drawing>
          <wp:inline distT="0" distB="0" distL="0" distR="0" wp14:anchorId="31758F96" wp14:editId="35821574">
            <wp:extent cx="6120130"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568700"/>
                    </a:xfrm>
                    <a:prstGeom prst="rect">
                      <a:avLst/>
                    </a:prstGeom>
                  </pic:spPr>
                </pic:pic>
              </a:graphicData>
            </a:graphic>
          </wp:inline>
        </w:drawing>
      </w:r>
    </w:p>
    <w:p w:rsidR="0073354C" w:rsidRPr="0073354C" w:rsidRDefault="0073354C">
      <w:pPr>
        <w:rPr>
          <w:rFonts w:ascii="Times New Roman" w:eastAsia="Times New Roman" w:hAnsi="Times New Roman" w:cs="Times New Roman"/>
          <w:noProof/>
          <w:sz w:val="24"/>
          <w:szCs w:val="24"/>
          <w:lang w:val="en-US" w:eastAsia="fi-FI"/>
        </w:rPr>
      </w:pPr>
      <w:r w:rsidRPr="0073354C">
        <w:rPr>
          <w:rFonts w:ascii="Times New Roman" w:eastAsia="Times New Roman" w:hAnsi="Times New Roman" w:cs="Times New Roman"/>
          <w:noProof/>
          <w:sz w:val="24"/>
          <w:szCs w:val="24"/>
          <w:lang w:val="en-US" w:eastAsia="fi-FI"/>
        </w:rPr>
        <w:t xml:space="preserve">Figure S2. Spcies trees for </w:t>
      </w:r>
      <w:r w:rsidRPr="0073354C">
        <w:rPr>
          <w:rFonts w:ascii="Times New Roman" w:eastAsia="Times New Roman" w:hAnsi="Times New Roman" w:cs="Times New Roman"/>
          <w:i/>
          <w:noProof/>
          <w:sz w:val="24"/>
          <w:szCs w:val="24"/>
          <w:lang w:val="en-US" w:eastAsia="fi-FI"/>
        </w:rPr>
        <w:t xml:space="preserve">Alopecosa </w:t>
      </w:r>
      <w:r>
        <w:rPr>
          <w:rFonts w:ascii="Times New Roman" w:eastAsia="Times New Roman" w:hAnsi="Times New Roman" w:cs="Times New Roman"/>
          <w:noProof/>
          <w:sz w:val="24"/>
          <w:szCs w:val="24"/>
          <w:lang w:val="en-US" w:eastAsia="fi-FI"/>
        </w:rPr>
        <w:t xml:space="preserve">and </w:t>
      </w:r>
      <w:r>
        <w:rPr>
          <w:rFonts w:ascii="Times New Roman" w:eastAsia="Times New Roman" w:hAnsi="Times New Roman" w:cs="Times New Roman"/>
          <w:i/>
          <w:noProof/>
          <w:sz w:val="24"/>
          <w:szCs w:val="24"/>
          <w:lang w:val="en-US" w:eastAsia="fi-FI"/>
        </w:rPr>
        <w:t>Pardosa</w:t>
      </w:r>
      <w:r>
        <w:rPr>
          <w:rFonts w:ascii="Times New Roman" w:eastAsia="Times New Roman" w:hAnsi="Times New Roman" w:cs="Times New Roman"/>
          <w:noProof/>
          <w:sz w:val="24"/>
          <w:szCs w:val="24"/>
          <w:lang w:val="en-US" w:eastAsia="fi-FI"/>
        </w:rPr>
        <w:t xml:space="preserve"> groups calculated in SVDquartets</w:t>
      </w:r>
    </w:p>
    <w:p w:rsidR="0073354C" w:rsidRPr="0073354C" w:rsidRDefault="0073354C">
      <w:pPr>
        <w:rPr>
          <w:rFonts w:ascii="Times New Roman" w:eastAsia="Times New Roman" w:hAnsi="Times New Roman" w:cs="Times New Roman"/>
          <w:noProof/>
          <w:sz w:val="24"/>
          <w:szCs w:val="24"/>
          <w:lang w:val="en-US" w:eastAsia="fi-FI"/>
        </w:rPr>
      </w:pPr>
      <w:r w:rsidRPr="00BE3432">
        <w:rPr>
          <w:rFonts w:ascii="Times New Roman" w:hAnsi="Times New Roman"/>
          <w:lang w:val="en-US"/>
        </w:rPr>
        <w:t xml:space="preserve">Species tree were also estimated in a coalescent framework using SNP data with the program SVDquartets </w:t>
      </w:r>
      <w:r w:rsidRPr="00BE3432">
        <w:rPr>
          <w:rFonts w:ascii="Times New Roman" w:hAnsi="Times New Roman"/>
          <w:lang w:val="en-US"/>
        </w:rPr>
        <w:fldChar w:fldCharType="begin" w:fldLock="1"/>
      </w:r>
      <w:r>
        <w:rPr>
          <w:rFonts w:ascii="Times New Roman" w:hAnsi="Times New Roman"/>
          <w:lang w:val="en-US"/>
        </w:rPr>
        <w:instrText>ADDIN CSL_CITATION { "citationItems" : [ { "id" : "ITEM-1", "itemData" : { "DOI" : "10.1093/bioinformatics/btu530", "ISSN" : "1367-4803", "author" : [ { "dropping-particle" : "", "family" : "Chifman", "given" : "J.", "non-dropping-particle" : "", "parse-names" : false, "suffix" : "" }, { "dropping-particle" : "", "family" : "Kubatko", "given" : "L.", "non-dropping-particle" : "", "parse-names" : false, "suffix" : "" } ], "container-title" : "Bioinformatics", "id" : "ITEM-1", "issued" : { "date-parts" : [ [ "2014" ] ] }, "page" : "3317-3324", "title" : "Quartet inference from SNP data under the coalescent model", "type" : "article-journal", "volume" : "30" }, "uris" : [ "http://www.mendeley.com/documents/?uuid=fd4eef70-1302-4968-9db8-91cf3e6c60dc" ] } ], "mendeley" : { "formattedCitation" : "(Chifman &amp; Kubatko 2014)", "plainTextFormattedCitation" : "(Chifman &amp; Kubatko 2014)", "previouslyFormattedCitation" : "(Chifman &amp; Kubatko 2014)" }, "properties" : { "noteIndex" : 0 }, "schema" : "https://github.com/citation-style-language/schema/raw/master/csl-citation.json" }</w:instrText>
      </w:r>
      <w:r w:rsidRPr="00BE3432">
        <w:rPr>
          <w:rFonts w:ascii="Times New Roman" w:hAnsi="Times New Roman"/>
          <w:lang w:val="en-US"/>
        </w:rPr>
        <w:fldChar w:fldCharType="separate"/>
      </w:r>
      <w:r w:rsidRPr="00BE3432">
        <w:rPr>
          <w:rFonts w:ascii="Times New Roman" w:hAnsi="Times New Roman"/>
          <w:noProof/>
          <w:lang w:val="en-US"/>
        </w:rPr>
        <w:t>(Chifman &amp; Kubatko 2014)</w:t>
      </w:r>
      <w:r w:rsidRPr="00BE3432">
        <w:rPr>
          <w:rFonts w:ascii="Times New Roman" w:hAnsi="Times New Roman"/>
          <w:lang w:val="en-US"/>
        </w:rPr>
        <w:fldChar w:fldCharType="end"/>
      </w:r>
      <w:r w:rsidRPr="00BE3432">
        <w:rPr>
          <w:rFonts w:ascii="Times New Roman" w:hAnsi="Times New Roman"/>
          <w:lang w:val="en-US"/>
        </w:rPr>
        <w:t xml:space="preserve"> implemented in PAUP* </w:t>
      </w:r>
      <w:r w:rsidRPr="00BE3432">
        <w:rPr>
          <w:rFonts w:ascii="Times New Roman" w:hAnsi="Times New Roman"/>
          <w:lang w:val="en-US"/>
        </w:rPr>
        <w:fldChar w:fldCharType="begin" w:fldLock="1"/>
      </w:r>
      <w:r w:rsidRPr="00BE3432">
        <w:rPr>
          <w:rFonts w:ascii="Times New Roman" w:hAnsi="Times New Roman"/>
          <w:lang w:val="en-US"/>
        </w:rPr>
        <w:instrText>ADDIN CSL_CITATION { "citationItems" : [ { "id" : "ITEM-1", "itemData" : { "author" : [ { "dropping-particle" : "", "family" : "Swofford", "given" : "D. L.", "non-dropping-particle" : "", "parse-names" : false, "suffix" : "" } ], "id" : "ITEM-1", "issued" : { "date-parts" : [ [ "2003" ] ] }, "publisher" : "Sinauer Associates", "publisher-place" : "Sunderland, MA", "title" : "PAUP*: phylogenetic analysis using parsimony, version 4.0 b10", "type" : "book" }, "uris" : [ "http://www.mendeley.com/documents/?uuid=6b0cd83a-149a-4777-87b6-eb8fb7e141f1" ] } ], "mendeley" : { "formattedCitation" : "(Swofford 2003)", "plainTextFormattedCitation" : "(Swofford 2003)", "previouslyFormattedCitation" : "(Swofford 2003)" }, "properties" : { "noteIndex" : 0 }, "schema" : "https://github.com/citation-style-language/schema/raw/master/csl-citation.json" }</w:instrText>
      </w:r>
      <w:r w:rsidRPr="00BE3432">
        <w:rPr>
          <w:rFonts w:ascii="Times New Roman" w:hAnsi="Times New Roman"/>
          <w:lang w:val="en-US"/>
        </w:rPr>
        <w:fldChar w:fldCharType="separate"/>
      </w:r>
      <w:r w:rsidRPr="00BE3432">
        <w:rPr>
          <w:rFonts w:ascii="Times New Roman" w:hAnsi="Times New Roman"/>
          <w:noProof/>
          <w:lang w:val="en-US"/>
        </w:rPr>
        <w:t>(Swofford 2003)</w:t>
      </w:r>
      <w:r w:rsidRPr="00BE3432">
        <w:rPr>
          <w:rFonts w:ascii="Times New Roman" w:hAnsi="Times New Roman"/>
          <w:lang w:val="en-US"/>
        </w:rPr>
        <w:fldChar w:fldCharType="end"/>
      </w:r>
      <w:r w:rsidRPr="00BE3432">
        <w:rPr>
          <w:rFonts w:ascii="Times New Roman" w:hAnsi="Times New Roman"/>
          <w:lang w:val="en-US"/>
        </w:rPr>
        <w:t xml:space="preserve">. The SVDquartets analyses used the same set of biallelic SNPs (coded as nucleotides) and sub-sampled </w:t>
      </w:r>
      <w:r>
        <w:rPr>
          <w:rFonts w:ascii="Times New Roman" w:hAnsi="Times New Roman"/>
          <w:lang w:val="en-US"/>
        </w:rPr>
        <w:t>5</w:t>
      </w:r>
      <w:r w:rsidRPr="00BE3432">
        <w:rPr>
          <w:rFonts w:ascii="Times New Roman" w:hAnsi="Times New Roman"/>
          <w:lang w:val="en-US"/>
        </w:rPr>
        <w:t xml:space="preserve">00,000 quartets. Sampled quartets were assembled into a species tree using a variant of Quartet FM </w:t>
      </w:r>
      <w:r w:rsidRPr="00BE3432">
        <w:rPr>
          <w:rFonts w:ascii="Times New Roman" w:hAnsi="Times New Roman"/>
          <w:lang w:val="en-US"/>
        </w:rPr>
        <w:fldChar w:fldCharType="begin" w:fldLock="1"/>
      </w:r>
      <w:r>
        <w:rPr>
          <w:rFonts w:ascii="Times New Roman" w:hAnsi="Times New Roman"/>
          <w:lang w:val="en-US"/>
        </w:rPr>
        <w:instrText>ADDIN CSL_CITATION { "citationItems" : [ { "id" : "ITEM-1", "itemData" : { "DOI" : "10.1371/journal.pone.0104008", "ISSN" : "1932-6203", "author" : [ { "dropping-particle" : "", "family" : "Reaz", "given" : "Rezwana", "non-dropping-particle" : "", "parse-names" : false, "suffix" : "" }, { "dropping-particle" : "", "family" : "Bayzid", "given" : "Md. Shamsuzzoha", "non-dropping-particle" : "", "parse-names" : false, "suffix" : "" }, { "dropping-particle" : "", "family" : "Rahman", "given" : "M. Sohel", "non-dropping-particle" : "", "parse-names" : false, "suffix" : "" } ], "container-title" : "PLoS ONE", "id" : "ITEM-1", "issue" : "8", "issued" : { "date-parts" : [ [ "2014" ] ] }, "page" : "e104008", "title" : "Accurate phylogenetic tree reconstruction from quartets: A heuristic approach", "type" : "article-journal", "volume" : "9" }, "uris" : [ "http://www.mendeley.com/documents/?uuid=a950cac8-4665-4088-a835-580e4ea994d1" ] } ], "mendeley" : { "formattedCitation" : "(Reaz &lt;i&gt;et al.&lt;/i&gt; 2014)", "plainTextFormattedCitation" : "(Reaz et al. 2014)", "previouslyFormattedCitation" : "(Reaz &lt;i&gt;et al.&lt;/i&gt; 2014)" }, "properties" : { "noteIndex" : 0 }, "schema" : "https://github.com/citation-style-language/schema/raw/master/csl-citation.json" }</w:instrText>
      </w:r>
      <w:r w:rsidRPr="00BE3432">
        <w:rPr>
          <w:rFonts w:ascii="Times New Roman" w:hAnsi="Times New Roman"/>
          <w:lang w:val="en-US"/>
        </w:rPr>
        <w:fldChar w:fldCharType="separate"/>
      </w:r>
      <w:r w:rsidRPr="00BE3432">
        <w:rPr>
          <w:rFonts w:ascii="Times New Roman" w:hAnsi="Times New Roman"/>
          <w:noProof/>
          <w:lang w:val="en-US"/>
        </w:rPr>
        <w:t xml:space="preserve">(Reaz </w:t>
      </w:r>
      <w:r w:rsidRPr="00BE3432">
        <w:rPr>
          <w:rFonts w:ascii="Times New Roman" w:hAnsi="Times New Roman"/>
          <w:i/>
          <w:noProof/>
          <w:lang w:val="en-US"/>
        </w:rPr>
        <w:t>et al.</w:t>
      </w:r>
      <w:r w:rsidRPr="00BE3432">
        <w:rPr>
          <w:rFonts w:ascii="Times New Roman" w:hAnsi="Times New Roman"/>
          <w:noProof/>
          <w:lang w:val="en-US"/>
        </w:rPr>
        <w:t xml:space="preserve"> 2014)</w:t>
      </w:r>
      <w:r w:rsidRPr="00BE3432">
        <w:rPr>
          <w:rFonts w:ascii="Times New Roman" w:hAnsi="Times New Roman"/>
          <w:lang w:val="en-US"/>
        </w:rPr>
        <w:fldChar w:fldCharType="end"/>
      </w:r>
      <w:r w:rsidRPr="00BE3432">
        <w:rPr>
          <w:rFonts w:ascii="Times New Roman" w:hAnsi="Times New Roman"/>
          <w:lang w:val="en-US"/>
        </w:rPr>
        <w:t>, which is the implementation currently recommended by the developers of SVDquartets.</w:t>
      </w:r>
    </w:p>
    <w:p w:rsidR="00D25D6F" w:rsidRPr="0073354C" w:rsidRDefault="00D25D6F">
      <w:pPr>
        <w:rPr>
          <w:rFonts w:ascii="Times New Roman" w:eastAsia="Times New Roman" w:hAnsi="Times New Roman" w:cs="Times New Roman"/>
          <w:noProof/>
          <w:sz w:val="24"/>
          <w:szCs w:val="24"/>
          <w:lang w:val="en-US" w:eastAsia="fi-FI"/>
        </w:rPr>
      </w:pPr>
      <w:r w:rsidRPr="0073354C">
        <w:rPr>
          <w:rFonts w:ascii="Times New Roman" w:eastAsia="Times New Roman" w:hAnsi="Times New Roman" w:cs="Times New Roman"/>
          <w:noProof/>
          <w:sz w:val="24"/>
          <w:szCs w:val="24"/>
          <w:lang w:val="en-US" w:eastAsia="fi-FI"/>
        </w:rPr>
        <w:br w:type="page"/>
      </w:r>
    </w:p>
    <w:p w:rsidR="00D25D6F" w:rsidRPr="0073354C" w:rsidRDefault="00D25D6F" w:rsidP="00B67435">
      <w:pPr>
        <w:spacing w:line="240" w:lineRule="auto"/>
        <w:rPr>
          <w:rFonts w:ascii="Times New Roman" w:eastAsia="Times New Roman" w:hAnsi="Times New Roman" w:cs="Times New Roman"/>
          <w:noProof/>
          <w:sz w:val="24"/>
          <w:szCs w:val="24"/>
          <w:lang w:val="en-US" w:eastAsia="fi-FI"/>
        </w:rPr>
      </w:pPr>
    </w:p>
    <w:p w:rsidR="00671896" w:rsidRPr="003140D0" w:rsidRDefault="00671896" w:rsidP="00B67435">
      <w:pPr>
        <w:spacing w:line="240" w:lineRule="auto"/>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fi-FI"/>
        </w:rPr>
        <w:drawing>
          <wp:inline distT="0" distB="0" distL="0" distR="0" wp14:anchorId="4B3600BD" wp14:editId="71C7277A">
            <wp:extent cx="6084235"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dosymbionts trees.emf"/>
                    <pic:cNvPicPr/>
                  </pic:nvPicPr>
                  <pic:blipFill>
                    <a:blip r:embed="rId6">
                      <a:extLst>
                        <a:ext uri="{28A0092B-C50C-407E-A947-70E740481C1C}">
                          <a14:useLocalDpi xmlns:a14="http://schemas.microsoft.com/office/drawing/2010/main" val="0"/>
                        </a:ext>
                      </a:extLst>
                    </a:blip>
                    <a:stretch>
                      <a:fillRect/>
                    </a:stretch>
                  </pic:blipFill>
                  <pic:spPr>
                    <a:xfrm>
                      <a:off x="0" y="0"/>
                      <a:ext cx="6089899" cy="4309308"/>
                    </a:xfrm>
                    <a:prstGeom prst="rect">
                      <a:avLst/>
                    </a:prstGeom>
                  </pic:spPr>
                </pic:pic>
              </a:graphicData>
            </a:graphic>
          </wp:inline>
        </w:drawing>
      </w:r>
    </w:p>
    <w:p w:rsidR="00671896" w:rsidRDefault="00671896" w:rsidP="00B67435">
      <w:pPr>
        <w:spacing w:line="240" w:lineRule="auto"/>
        <w:rPr>
          <w:rFonts w:ascii="Times New Roman" w:eastAsia="Times New Roman" w:hAnsi="Times New Roman" w:cs="Times New Roman"/>
          <w:sz w:val="24"/>
          <w:szCs w:val="24"/>
          <w:lang w:val="en-US"/>
        </w:rPr>
      </w:pPr>
      <w:r w:rsidRPr="003140D0">
        <w:rPr>
          <w:rFonts w:ascii="Times New Roman" w:eastAsia="Times New Roman" w:hAnsi="Times New Roman" w:cs="Times New Roman"/>
          <w:sz w:val="24"/>
          <w:szCs w:val="24"/>
          <w:lang w:val="en-GB"/>
        </w:rPr>
        <w:t>Figure S</w:t>
      </w:r>
      <w:r w:rsidR="0073354C">
        <w:rPr>
          <w:rFonts w:ascii="Times New Roman" w:eastAsia="Times New Roman" w:hAnsi="Times New Roman" w:cs="Times New Roman"/>
          <w:sz w:val="24"/>
          <w:szCs w:val="24"/>
          <w:lang w:val="en-GB"/>
        </w:rPr>
        <w:t>3</w:t>
      </w:r>
      <w:r w:rsidRPr="003140D0">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Neighbor-joining trees made in MEGA6 for endosymbiont sequences. Spider samples are marked by their ID number as in Table S1. Reference sequences are indicated with </w:t>
      </w:r>
      <w:proofErr w:type="spellStart"/>
      <w:r>
        <w:rPr>
          <w:rFonts w:ascii="Times New Roman" w:eastAsia="Times New Roman" w:hAnsi="Times New Roman" w:cs="Times New Roman"/>
          <w:sz w:val="24"/>
          <w:szCs w:val="24"/>
          <w:lang w:val="en-GB"/>
        </w:rPr>
        <w:t>GenBank</w:t>
      </w:r>
      <w:proofErr w:type="spellEnd"/>
      <w:r>
        <w:rPr>
          <w:rFonts w:ascii="Times New Roman" w:eastAsia="Times New Roman" w:hAnsi="Times New Roman" w:cs="Times New Roman"/>
          <w:sz w:val="24"/>
          <w:szCs w:val="24"/>
          <w:lang w:val="en-GB"/>
        </w:rPr>
        <w:t xml:space="preserve"> accession number. (</w:t>
      </w:r>
      <w:proofErr w:type="gramStart"/>
      <w:r>
        <w:rPr>
          <w:rFonts w:ascii="Times New Roman" w:eastAsia="Times New Roman" w:hAnsi="Times New Roman" w:cs="Times New Roman"/>
          <w:sz w:val="24"/>
          <w:szCs w:val="24"/>
          <w:lang w:val="en-GB"/>
        </w:rPr>
        <w:t>a</w:t>
      </w:r>
      <w:proofErr w:type="gramEnd"/>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US"/>
        </w:rPr>
        <w:t xml:space="preserve">– </w:t>
      </w:r>
      <w:r w:rsidRPr="00B41517">
        <w:rPr>
          <w:rFonts w:ascii="Times New Roman" w:eastAsia="Times New Roman" w:hAnsi="Times New Roman" w:cs="Times New Roman"/>
          <w:i/>
          <w:sz w:val="24"/>
          <w:szCs w:val="24"/>
          <w:lang w:val="en-US"/>
        </w:rPr>
        <w:t>Wolbachia</w:t>
      </w:r>
      <w:r>
        <w:rPr>
          <w:rFonts w:ascii="Times New Roman" w:eastAsia="Times New Roman" w:hAnsi="Times New Roman" w:cs="Times New Roman"/>
          <w:sz w:val="24"/>
          <w:szCs w:val="24"/>
          <w:lang w:val="en-US"/>
        </w:rPr>
        <w:t xml:space="preserve">, Wsp; </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US"/>
        </w:rPr>
        <w:t xml:space="preserve">b) – </w:t>
      </w:r>
      <w:r w:rsidRPr="00B41517">
        <w:rPr>
          <w:rFonts w:ascii="Times New Roman" w:eastAsia="Times New Roman" w:hAnsi="Times New Roman" w:cs="Times New Roman"/>
          <w:i/>
          <w:sz w:val="24"/>
          <w:szCs w:val="24"/>
          <w:lang w:val="en-US"/>
        </w:rPr>
        <w:t>Wolbachia</w:t>
      </w:r>
      <w:r>
        <w:rPr>
          <w:rFonts w:ascii="Times New Roman" w:eastAsia="Times New Roman" w:hAnsi="Times New Roman" w:cs="Times New Roman"/>
          <w:sz w:val="24"/>
          <w:szCs w:val="24"/>
          <w:lang w:val="en-US"/>
        </w:rPr>
        <w:t xml:space="preserve">, Ftsz; </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US"/>
        </w:rPr>
        <w:t xml:space="preserve">c) – </w:t>
      </w:r>
      <w:r w:rsidRPr="00B41517">
        <w:rPr>
          <w:rFonts w:ascii="Times New Roman" w:eastAsia="Times New Roman" w:hAnsi="Times New Roman" w:cs="Times New Roman"/>
          <w:i/>
          <w:sz w:val="24"/>
          <w:szCs w:val="24"/>
          <w:lang w:val="en-US"/>
        </w:rPr>
        <w:t>Rickettsia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GB"/>
        </w:rPr>
        <w:t>(</w:t>
      </w:r>
      <w:r>
        <w:rPr>
          <w:rFonts w:ascii="Times New Roman" w:eastAsia="Times New Roman" w:hAnsi="Times New Roman" w:cs="Times New Roman"/>
          <w:sz w:val="24"/>
          <w:szCs w:val="24"/>
          <w:lang w:val="en-US"/>
        </w:rPr>
        <w:t xml:space="preserve">d) – </w:t>
      </w:r>
      <w:r w:rsidRPr="00B41517">
        <w:rPr>
          <w:rFonts w:ascii="Times New Roman" w:eastAsia="Times New Roman" w:hAnsi="Times New Roman" w:cs="Times New Roman"/>
          <w:i/>
          <w:sz w:val="24"/>
          <w:szCs w:val="24"/>
          <w:lang w:val="en-US"/>
        </w:rPr>
        <w:t>Spiroplasma</w:t>
      </w:r>
      <w:r>
        <w:rPr>
          <w:rFonts w:ascii="Times New Roman" w:eastAsia="Times New Roman" w:hAnsi="Times New Roman" w:cs="Times New Roman"/>
          <w:sz w:val="24"/>
          <w:szCs w:val="24"/>
          <w:lang w:val="en-US"/>
        </w:rPr>
        <w:t>. Numbers indicate bootstrap support values for each node</w:t>
      </w:r>
    </w:p>
    <w:p w:rsidR="00671896" w:rsidRPr="00671896" w:rsidRDefault="00671896" w:rsidP="00B67435">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671896" w:rsidRPr="0017312C" w:rsidRDefault="00671896" w:rsidP="00B67435">
      <w:pPr>
        <w:spacing w:line="240" w:lineRule="auto"/>
        <w:rPr>
          <w:rFonts w:ascii="Times New Roman" w:hAnsi="Times New Roman" w:cs="Times New Roman"/>
          <w:sz w:val="24"/>
          <w:szCs w:val="24"/>
          <w:lang w:val="en-US"/>
        </w:rPr>
      </w:pPr>
      <w:r w:rsidRPr="000D2A8A">
        <w:rPr>
          <w:rFonts w:ascii="Times New Roman" w:hAnsi="Times New Roman" w:cs="Times New Roman"/>
          <w:sz w:val="24"/>
          <w:szCs w:val="24"/>
          <w:lang w:val="en-US"/>
        </w:rPr>
        <w:lastRenderedPageBreak/>
        <w:t>Table S</w:t>
      </w:r>
      <w:r>
        <w:rPr>
          <w:rFonts w:ascii="Times New Roman" w:hAnsi="Times New Roman" w:cs="Times New Roman"/>
          <w:sz w:val="24"/>
          <w:szCs w:val="24"/>
          <w:lang w:val="en-US"/>
        </w:rPr>
        <w:t>1</w:t>
      </w:r>
      <w:r w:rsidRPr="000D2A8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Collection data summary for the specimens </w:t>
      </w:r>
      <w:r w:rsidRPr="000D2A8A">
        <w:rPr>
          <w:rFonts w:ascii="Times New Roman" w:hAnsi="Times New Roman" w:cs="Times New Roman"/>
          <w:sz w:val="24"/>
          <w:szCs w:val="24"/>
          <w:lang w:val="en-US"/>
        </w:rPr>
        <w:t xml:space="preserve">included in </w:t>
      </w:r>
      <w:r>
        <w:rPr>
          <w:rFonts w:ascii="Times New Roman" w:hAnsi="Times New Roman" w:cs="Times New Roman"/>
          <w:sz w:val="24"/>
          <w:szCs w:val="24"/>
          <w:lang w:val="en-US"/>
        </w:rPr>
        <w:t xml:space="preserve">the </w:t>
      </w:r>
      <w:r w:rsidR="00800123">
        <w:rPr>
          <w:rFonts w:ascii="Times New Roman" w:hAnsi="Times New Roman" w:cs="Times New Roman"/>
          <w:sz w:val="24"/>
          <w:szCs w:val="24"/>
          <w:lang w:val="en-US"/>
        </w:rPr>
        <w:t>ddRADseq run</w:t>
      </w:r>
      <w:r>
        <w:rPr>
          <w:rFonts w:ascii="Times New Roman" w:hAnsi="Times New Roman" w:cs="Times New Roman"/>
          <w:sz w:val="24"/>
          <w:szCs w:val="24"/>
          <w:lang w:val="en-US"/>
        </w:rPr>
        <w:t xml:space="preserve">. Infected samples are indicated with superscript: </w:t>
      </w:r>
      <w:r w:rsidRPr="00B41517">
        <w:rPr>
          <w:rFonts w:ascii="Times New Roman" w:hAnsi="Times New Roman" w:cs="Times New Roman"/>
          <w:i/>
          <w:sz w:val="24"/>
          <w:szCs w:val="24"/>
          <w:lang w:val="en-US"/>
        </w:rPr>
        <w:t>W</w:t>
      </w:r>
      <w:r>
        <w:rPr>
          <w:rFonts w:ascii="Times New Roman" w:hAnsi="Times New Roman" w:cs="Times New Roman"/>
          <w:sz w:val="24"/>
          <w:szCs w:val="24"/>
          <w:lang w:val="en-US"/>
        </w:rPr>
        <w:t xml:space="preserve"> – </w:t>
      </w:r>
      <w:r w:rsidRPr="000D2A8A">
        <w:rPr>
          <w:rFonts w:ascii="Times New Roman" w:hAnsi="Times New Roman" w:cs="Times New Roman"/>
          <w:i/>
          <w:sz w:val="24"/>
          <w:szCs w:val="24"/>
          <w:lang w:val="en-US"/>
        </w:rPr>
        <w:t>Wolbachia</w:t>
      </w:r>
      <w:r>
        <w:rPr>
          <w:rFonts w:ascii="Times New Roman" w:hAnsi="Times New Roman" w:cs="Times New Roman"/>
          <w:sz w:val="24"/>
          <w:szCs w:val="24"/>
          <w:lang w:val="en-US"/>
        </w:rPr>
        <w:t xml:space="preserve">, </w:t>
      </w:r>
      <w:r w:rsidRPr="00B41517">
        <w:rPr>
          <w:rFonts w:ascii="Times New Roman" w:hAnsi="Times New Roman" w:cs="Times New Roman"/>
          <w:i/>
          <w:sz w:val="24"/>
          <w:szCs w:val="24"/>
          <w:lang w:val="en-US"/>
        </w:rPr>
        <w:t>R</w:t>
      </w:r>
      <w:r>
        <w:rPr>
          <w:rFonts w:ascii="Times New Roman" w:hAnsi="Times New Roman" w:cs="Times New Roman"/>
          <w:sz w:val="24"/>
          <w:szCs w:val="24"/>
          <w:lang w:val="en-US"/>
        </w:rPr>
        <w:t xml:space="preserve"> – </w:t>
      </w:r>
      <w:r w:rsidRPr="000D2A8A">
        <w:rPr>
          <w:rFonts w:ascii="Times New Roman" w:hAnsi="Times New Roman" w:cs="Times New Roman"/>
          <w:i/>
          <w:sz w:val="24"/>
          <w:szCs w:val="24"/>
          <w:lang w:val="en-US"/>
        </w:rPr>
        <w:t>Rickettsia</w:t>
      </w:r>
      <w:r>
        <w:rPr>
          <w:rFonts w:ascii="Times New Roman" w:hAnsi="Times New Roman" w:cs="Times New Roman"/>
          <w:sz w:val="24"/>
          <w:szCs w:val="24"/>
          <w:lang w:val="en-US"/>
        </w:rPr>
        <w:t xml:space="preserve">, </w:t>
      </w:r>
      <w:r w:rsidRPr="00B41517">
        <w:rPr>
          <w:rFonts w:ascii="Times New Roman" w:hAnsi="Times New Roman" w:cs="Times New Roman"/>
          <w:i/>
          <w:sz w:val="24"/>
          <w:szCs w:val="24"/>
          <w:lang w:val="en-US"/>
        </w:rPr>
        <w:t>S</w:t>
      </w:r>
      <w:r>
        <w:rPr>
          <w:rFonts w:ascii="Times New Roman" w:hAnsi="Times New Roman" w:cs="Times New Roman"/>
          <w:sz w:val="24"/>
          <w:szCs w:val="24"/>
          <w:lang w:val="en-US"/>
        </w:rPr>
        <w:t xml:space="preserve"> – </w:t>
      </w:r>
      <w:r w:rsidRPr="000D2A8A">
        <w:rPr>
          <w:rFonts w:ascii="Times New Roman" w:hAnsi="Times New Roman" w:cs="Times New Roman"/>
          <w:i/>
          <w:sz w:val="24"/>
          <w:szCs w:val="24"/>
          <w:lang w:val="en-US"/>
        </w:rPr>
        <w:t>Spiroplasma</w:t>
      </w:r>
      <w:r>
        <w:rPr>
          <w:rFonts w:ascii="Times New Roman" w:hAnsi="Times New Roman" w:cs="Times New Roman"/>
          <w:sz w:val="24"/>
          <w:szCs w:val="24"/>
          <w:lang w:val="en-US"/>
        </w:rPr>
        <w:t xml:space="preserve">. </w:t>
      </w:r>
      <w:r w:rsidRPr="00800123">
        <w:rPr>
          <w:rFonts w:ascii="Times New Roman" w:hAnsi="Times New Roman" w:cs="Times New Roman"/>
          <w:sz w:val="24"/>
          <w:szCs w:val="24"/>
        </w:rPr>
        <w:t>Collectors: VI – Vladislav Iva</w:t>
      </w:r>
      <w:r w:rsidRPr="00860CD7">
        <w:rPr>
          <w:rFonts w:ascii="Times New Roman" w:hAnsi="Times New Roman" w:cs="Times New Roman"/>
          <w:sz w:val="24"/>
          <w:szCs w:val="24"/>
        </w:rPr>
        <w:t>nov, AK – Ari Kakko, MM – Marko Mutanen</w:t>
      </w:r>
      <w:r>
        <w:rPr>
          <w:rFonts w:ascii="Times New Roman" w:hAnsi="Times New Roman" w:cs="Times New Roman"/>
          <w:sz w:val="24"/>
          <w:szCs w:val="24"/>
        </w:rPr>
        <w:t xml:space="preserve">, TM </w:t>
      </w:r>
      <w:r w:rsidRPr="00860CD7">
        <w:rPr>
          <w:rFonts w:ascii="Times New Roman" w:hAnsi="Times New Roman" w:cs="Times New Roman"/>
          <w:sz w:val="24"/>
          <w:szCs w:val="24"/>
        </w:rPr>
        <w:t xml:space="preserve">– </w:t>
      </w:r>
      <w:r>
        <w:rPr>
          <w:rFonts w:ascii="Times New Roman" w:hAnsi="Times New Roman" w:cs="Times New Roman"/>
          <w:sz w:val="24"/>
          <w:szCs w:val="24"/>
        </w:rPr>
        <w:t xml:space="preserve">Timo Pajunen, MP </w:t>
      </w:r>
      <w:r w:rsidRPr="00860CD7">
        <w:rPr>
          <w:rFonts w:ascii="Times New Roman" w:hAnsi="Times New Roman" w:cs="Times New Roman"/>
          <w:sz w:val="24"/>
          <w:szCs w:val="24"/>
        </w:rPr>
        <w:t xml:space="preserve">– Mikko Pentinsaari. </w:t>
      </w:r>
      <w:r w:rsidRPr="0017312C">
        <w:rPr>
          <w:rFonts w:ascii="Times New Roman" w:hAnsi="Times New Roman" w:cs="Times New Roman"/>
          <w:i/>
          <w:sz w:val="24"/>
          <w:szCs w:val="24"/>
          <w:lang w:val="en-US"/>
        </w:rPr>
        <w:t>NI</w:t>
      </w:r>
      <w:r w:rsidRPr="0017312C">
        <w:rPr>
          <w:rFonts w:ascii="Times New Roman" w:hAnsi="Times New Roman" w:cs="Times New Roman"/>
          <w:sz w:val="24"/>
          <w:szCs w:val="24"/>
          <w:lang w:val="en-US"/>
        </w:rPr>
        <w:t xml:space="preserve"> – not included in analysis due to low ddRADseq performance.</w:t>
      </w:r>
    </w:p>
    <w:tbl>
      <w:tblPr>
        <w:tblW w:w="10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1326"/>
        <w:gridCol w:w="2066"/>
        <w:gridCol w:w="1461"/>
        <w:gridCol w:w="1071"/>
        <w:gridCol w:w="1007"/>
        <w:gridCol w:w="926"/>
      </w:tblGrid>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b/>
                <w:color w:val="000000"/>
                <w:sz w:val="18"/>
                <w:szCs w:val="18"/>
                <w:lang w:val="en-GB" w:eastAsia="ru-RU"/>
              </w:rPr>
            </w:pPr>
            <w:r w:rsidRPr="00CE0219">
              <w:rPr>
                <w:rFonts w:ascii="Times New Roman" w:eastAsia="Times New Roman" w:hAnsi="Times New Roman" w:cs="Times New Roman"/>
                <w:b/>
                <w:color w:val="000000"/>
                <w:sz w:val="18"/>
                <w:szCs w:val="18"/>
                <w:lang w:val="en-GB" w:eastAsia="ru-RU"/>
              </w:rPr>
              <w:t>Species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b/>
                <w:color w:val="000000"/>
                <w:sz w:val="18"/>
                <w:szCs w:val="18"/>
                <w:lang w:val="en-GB" w:eastAsia="ru-RU"/>
              </w:rPr>
            </w:pPr>
            <w:proofErr w:type="spellStart"/>
            <w:r w:rsidRPr="00CE0219">
              <w:rPr>
                <w:rFonts w:ascii="Times New Roman" w:eastAsia="Times New Roman" w:hAnsi="Times New Roman" w:cs="Times New Roman"/>
                <w:b/>
                <w:color w:val="000000"/>
                <w:sz w:val="18"/>
                <w:szCs w:val="18"/>
                <w:lang w:val="ru-RU" w:eastAsia="ru-RU"/>
              </w:rPr>
              <w:t>Sample</w:t>
            </w:r>
            <w:proofErr w:type="spellEnd"/>
            <w:r w:rsidRPr="00CE0219">
              <w:rPr>
                <w:rFonts w:ascii="Times New Roman" w:eastAsia="Times New Roman" w:hAnsi="Times New Roman" w:cs="Times New Roman"/>
                <w:b/>
                <w:color w:val="000000"/>
                <w:sz w:val="18"/>
                <w:szCs w:val="18"/>
                <w:lang w:val="ru-RU" w:eastAsia="ru-RU"/>
              </w:rPr>
              <w:t xml:space="preserve"> ID</w:t>
            </w:r>
          </w:p>
        </w:tc>
        <w:tc>
          <w:tcPr>
            <w:tcW w:w="0" w:type="auto"/>
            <w:vAlign w:val="center"/>
          </w:tcPr>
          <w:p w:rsidR="00671896" w:rsidRPr="00CE0219" w:rsidRDefault="00671896" w:rsidP="00B67435">
            <w:pPr>
              <w:spacing w:after="0" w:line="240" w:lineRule="auto"/>
              <w:rPr>
                <w:rFonts w:ascii="Times New Roman" w:eastAsia="Times New Roman" w:hAnsi="Times New Roman" w:cs="Times New Roman"/>
                <w:b/>
                <w:color w:val="000000"/>
                <w:sz w:val="18"/>
                <w:szCs w:val="18"/>
                <w:lang w:val="en-US" w:eastAsia="ru-RU"/>
              </w:rPr>
            </w:pPr>
            <w:proofErr w:type="spellStart"/>
            <w:r w:rsidRPr="00CE0219">
              <w:rPr>
                <w:rFonts w:ascii="Times New Roman" w:hAnsi="Times New Roman" w:cs="Times New Roman"/>
                <w:b/>
                <w:sz w:val="18"/>
                <w:szCs w:val="18"/>
              </w:rPr>
              <w:t>Collection</w:t>
            </w:r>
            <w:proofErr w:type="spellEnd"/>
            <w:r w:rsidRPr="00CE0219">
              <w:rPr>
                <w:rFonts w:ascii="Times New Roman" w:hAnsi="Times New Roman" w:cs="Times New Roman"/>
                <w:b/>
                <w:sz w:val="18"/>
                <w:szCs w:val="18"/>
              </w:rPr>
              <w:t xml:space="preserve"> </w:t>
            </w:r>
            <w:proofErr w:type="spellStart"/>
            <w:r w:rsidRPr="00CE0219">
              <w:rPr>
                <w:rFonts w:ascii="Times New Roman" w:hAnsi="Times New Roman" w:cs="Times New Roman"/>
                <w:b/>
                <w:sz w:val="18"/>
                <w:szCs w:val="18"/>
              </w:rPr>
              <w:t>sites</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b/>
                <w:color w:val="000000"/>
                <w:sz w:val="18"/>
                <w:szCs w:val="18"/>
                <w:lang w:val="en-US" w:eastAsia="ru-RU"/>
              </w:rPr>
            </w:pPr>
            <w:r w:rsidRPr="00CE0219">
              <w:rPr>
                <w:rFonts w:ascii="Times New Roman" w:eastAsia="Times New Roman" w:hAnsi="Times New Roman" w:cs="Times New Roman"/>
                <w:b/>
                <w:color w:val="000000"/>
                <w:sz w:val="18"/>
                <w:szCs w:val="18"/>
                <w:lang w:val="en-US" w:eastAsia="ru-RU"/>
              </w:rPr>
              <w:t>Collection date</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b/>
                <w:color w:val="000000"/>
                <w:sz w:val="18"/>
                <w:szCs w:val="18"/>
                <w:lang w:val="ru-RU" w:eastAsia="ru-RU"/>
              </w:rPr>
            </w:pPr>
            <w:proofErr w:type="spellStart"/>
            <w:r w:rsidRPr="00CE0219">
              <w:rPr>
                <w:rFonts w:ascii="Times New Roman" w:eastAsia="Times New Roman" w:hAnsi="Times New Roman" w:cs="Times New Roman"/>
                <w:b/>
                <w:color w:val="000000"/>
                <w:sz w:val="18"/>
                <w:szCs w:val="18"/>
                <w:lang w:val="ru-RU" w:eastAsia="ru-RU"/>
              </w:rPr>
              <w:t>Latitude</w:t>
            </w:r>
            <w:proofErr w:type="spellEnd"/>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b/>
                <w:color w:val="000000"/>
                <w:sz w:val="18"/>
                <w:szCs w:val="18"/>
                <w:lang w:val="ru-RU" w:eastAsia="ru-RU"/>
              </w:rPr>
            </w:pPr>
            <w:proofErr w:type="spellStart"/>
            <w:r w:rsidRPr="00CE0219">
              <w:rPr>
                <w:rFonts w:ascii="Times New Roman" w:eastAsia="Times New Roman" w:hAnsi="Times New Roman" w:cs="Times New Roman"/>
                <w:b/>
                <w:color w:val="000000"/>
                <w:sz w:val="18"/>
                <w:szCs w:val="18"/>
                <w:lang w:val="ru-RU" w:eastAsia="ru-RU"/>
              </w:rPr>
              <w:t>Longitude</w:t>
            </w:r>
            <w:proofErr w:type="spellEnd"/>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b/>
                <w:color w:val="000000"/>
                <w:sz w:val="18"/>
                <w:szCs w:val="18"/>
                <w:lang w:val="ru-RU" w:eastAsia="ru-RU"/>
              </w:rPr>
            </w:pPr>
            <w:proofErr w:type="spellStart"/>
            <w:r w:rsidRPr="00CE0219">
              <w:rPr>
                <w:rFonts w:ascii="Times New Roman" w:eastAsia="Times New Roman" w:hAnsi="Times New Roman" w:cs="Times New Roman"/>
                <w:b/>
                <w:color w:val="000000"/>
                <w:sz w:val="18"/>
                <w:szCs w:val="18"/>
                <w:lang w:val="ru-RU" w:eastAsia="ru-RU"/>
              </w:rPr>
              <w:t>Collector</w:t>
            </w:r>
            <w:proofErr w:type="spellEnd"/>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Pr>
                <w:rFonts w:ascii="Times New Roman" w:eastAsia="Times New Roman" w:hAnsi="Times New Roman" w:cs="Times New Roman"/>
                <w:i/>
                <w:color w:val="000000"/>
                <w:sz w:val="18"/>
                <w:szCs w:val="18"/>
                <w:lang w:eastAsia="ru-RU"/>
              </w:rPr>
              <w:t xml:space="preserve">NI </w:t>
            </w:r>
            <w:proofErr w:type="spellStart"/>
            <w:r w:rsidRPr="00CE0219">
              <w:rPr>
                <w:rFonts w:ascii="Times New Roman" w:eastAsia="Times New Roman" w:hAnsi="Times New Roman" w:cs="Times New Roman"/>
                <w:i/>
                <w:color w:val="000000"/>
                <w:sz w:val="18"/>
                <w:szCs w:val="18"/>
                <w:lang w:val="ru-RU" w:eastAsia="ru-RU"/>
              </w:rPr>
              <w:t>Acantholycosa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lignaria</w:t>
            </w:r>
            <w:proofErr w:type="spellEnd"/>
            <w:r w:rsidRPr="00CE0219">
              <w:rPr>
                <w:rFonts w:ascii="Times New Roman" w:eastAsia="Times New Roman" w:hAnsi="Times New Roman" w:cs="Times New Roman"/>
                <w:i/>
                <w:color w:val="000000"/>
                <w:sz w:val="18"/>
                <w:szCs w:val="18"/>
                <w:vertAlign w:val="superscript"/>
                <w:lang w:val="en-US" w:eastAsia="ru-RU"/>
              </w:rPr>
              <w:t>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B37D8"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Acantholycosa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lignaria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UUI0064</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w:t>
            </w:r>
            <w:proofErr w:type="spellStart"/>
            <w:r w:rsidRPr="00CE0219">
              <w:rPr>
                <w:rFonts w:ascii="Times New Roman" w:hAnsi="Times New Roman" w:cs="Times New Roman"/>
                <w:sz w:val="18"/>
                <w:szCs w:val="18"/>
              </w:rPr>
              <w:t>Oulanka</w:t>
            </w:r>
            <w:proofErr w:type="spellEnd"/>
            <w:r w:rsidRPr="00CE0219">
              <w:rPr>
                <w:rFonts w:ascii="Times New Roman" w:hAnsi="Times New Roman" w:cs="Times New Roman"/>
                <w:sz w:val="18"/>
                <w:szCs w:val="18"/>
              </w:rPr>
              <w:t>, Puukkosuo</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06.08.2015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66.377659</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29.307723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aculeata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UUI0002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Oulu, </w:t>
            </w:r>
            <w:proofErr w:type="spellStart"/>
            <w:r w:rsidRPr="00CE0219">
              <w:rPr>
                <w:rFonts w:ascii="Times New Roman" w:hAnsi="Times New Roman" w:cs="Times New Roman"/>
                <w:sz w:val="18"/>
                <w:szCs w:val="18"/>
              </w:rPr>
              <w:t>Pilpajärvi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21.06.2015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64.971346</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25.793879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aculeata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UUI0003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Kilpisjärvi, </w:t>
            </w:r>
            <w:proofErr w:type="spellStart"/>
            <w:r w:rsidRPr="00CE0219">
              <w:rPr>
                <w:rFonts w:ascii="Times New Roman" w:hAnsi="Times New Roman" w:cs="Times New Roman"/>
                <w:sz w:val="18"/>
                <w:szCs w:val="18"/>
              </w:rPr>
              <w:t>Siilasjärvi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14.07.2015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69.081813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20.750465</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aculeata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UUI0004</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12.06.2015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59.847283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23.210839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aculeata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UUI0005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12.06.2015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59.847283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23.210839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aculeata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UUI0007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10.06.2015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59.845209</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23.204611</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sidRPr="00CE0219">
              <w:rPr>
                <w:rFonts w:ascii="Times New Roman" w:eastAsia="Times New Roman" w:hAnsi="Times New Roman" w:cs="Times New Roman"/>
                <w:i/>
                <w:color w:val="000000"/>
                <w:sz w:val="18"/>
                <w:szCs w:val="18"/>
                <w:lang w:val="ru-RU" w:eastAsia="ru-RU"/>
              </w:rPr>
              <w:t>Alopecosa aculeata</w:t>
            </w:r>
            <w:r w:rsidRPr="00CE0219">
              <w:rPr>
                <w:rFonts w:ascii="Times New Roman" w:eastAsia="Times New Roman" w:hAnsi="Times New Roman" w:cs="Times New Roman"/>
                <w:i/>
                <w:color w:val="000000"/>
                <w:sz w:val="18"/>
                <w:szCs w:val="18"/>
                <w:vertAlign w:val="superscript"/>
                <w:lang w:val="en-US" w:eastAsia="ru-RU"/>
              </w:rPr>
              <w:t>W</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UUI0008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Kuusamo, Jäkälämutka</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66.290607</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29.629349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aculeata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UUI0009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Kilpisjärvi, Saana</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14.07.2015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69.057161</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20.812779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aculeata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12.06.2015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59.847283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23.210839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sidRPr="00CE0219">
              <w:rPr>
                <w:rFonts w:ascii="Times New Roman" w:eastAsia="Times New Roman" w:hAnsi="Times New Roman" w:cs="Times New Roman"/>
                <w:i/>
                <w:color w:val="000000"/>
                <w:sz w:val="18"/>
                <w:szCs w:val="18"/>
                <w:lang w:val="ru-RU" w:eastAsia="ru-RU"/>
              </w:rPr>
              <w:t>Alopecosa aculeata</w:t>
            </w:r>
            <w:r w:rsidRPr="00CE0219">
              <w:rPr>
                <w:rFonts w:ascii="Times New Roman" w:eastAsia="Times New Roman" w:hAnsi="Times New Roman" w:cs="Times New Roman"/>
                <w:i/>
                <w:color w:val="000000"/>
                <w:sz w:val="18"/>
                <w:szCs w:val="18"/>
                <w:vertAlign w:val="superscript"/>
                <w:lang w:val="en-US" w:eastAsia="ru-RU"/>
              </w:rPr>
              <w:t>R</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UUI0091</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59.847283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23.210839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aculeata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UUI0092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59.847283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23.210839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B37D8"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Alopecosa </w:t>
            </w:r>
            <w:proofErr w:type="spellStart"/>
            <w:r w:rsidRPr="00CE0219">
              <w:rPr>
                <w:rFonts w:ascii="Times New Roman" w:eastAsia="Times New Roman" w:hAnsi="Times New Roman" w:cs="Times New Roman"/>
                <w:i/>
                <w:color w:val="000000"/>
                <w:sz w:val="18"/>
                <w:szCs w:val="18"/>
                <w:lang w:val="ru-RU" w:eastAsia="ru-RU"/>
              </w:rPr>
              <w:t>cuneata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HLA156267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Dragsfjärd, </w:t>
            </w:r>
            <w:proofErr w:type="spellStart"/>
            <w:r w:rsidRPr="00CE0219">
              <w:rPr>
                <w:rFonts w:ascii="Times New Roman" w:hAnsi="Times New Roman" w:cs="Times New Roman"/>
                <w:sz w:val="18"/>
                <w:szCs w:val="18"/>
              </w:rPr>
              <w:t>Rosala</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31.05.2006</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59.851</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22.4216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TP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en-GB"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r w:rsidRPr="00CE0219">
              <w:rPr>
                <w:rFonts w:ascii="Times New Roman" w:eastAsia="Times New Roman" w:hAnsi="Times New Roman" w:cs="Times New Roman"/>
                <w:i/>
                <w:color w:val="000000"/>
                <w:sz w:val="18"/>
                <w:szCs w:val="18"/>
                <w:lang w:val="en-GB" w:eastAsia="ru-RU"/>
              </w:rPr>
              <w:t xml:space="preserve">Alopecosa </w:t>
            </w:r>
            <w:proofErr w:type="spellStart"/>
            <w:r w:rsidRPr="00CE0219">
              <w:rPr>
                <w:rFonts w:ascii="Times New Roman" w:eastAsia="Times New Roman" w:hAnsi="Times New Roman" w:cs="Times New Roman"/>
                <w:i/>
                <w:color w:val="000000"/>
                <w:sz w:val="18"/>
                <w:szCs w:val="18"/>
                <w:lang w:val="en-GB" w:eastAsia="ru-RU"/>
              </w:rPr>
              <w:t>fabrilis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AKO_001642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w:t>
            </w:r>
            <w:proofErr w:type="spellStart"/>
            <w:r w:rsidRPr="00CE0219">
              <w:rPr>
                <w:rFonts w:ascii="Times New Roman" w:hAnsi="Times New Roman" w:cs="Times New Roman"/>
                <w:sz w:val="18"/>
                <w:szCs w:val="18"/>
              </w:rPr>
              <w:t>Hailouto</w:t>
            </w:r>
            <w:proofErr w:type="spellEnd"/>
            <w:r w:rsidRPr="00CE0219">
              <w:rPr>
                <w:rFonts w:ascii="Times New Roman" w:hAnsi="Times New Roman" w:cs="Times New Roman"/>
                <w:sz w:val="18"/>
                <w:szCs w:val="18"/>
              </w:rPr>
              <w:t xml:space="preserve">, </w:t>
            </w:r>
            <w:proofErr w:type="spellStart"/>
            <w:r w:rsidRPr="00CE0219">
              <w:rPr>
                <w:rFonts w:ascii="Times New Roman" w:hAnsi="Times New Roman" w:cs="Times New Roman"/>
                <w:sz w:val="18"/>
                <w:szCs w:val="18"/>
              </w:rPr>
              <w:t>Poellae</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hAnsi="Times New Roman" w:cs="Times New Roman"/>
                <w:sz w:val="18"/>
                <w:szCs w:val="18"/>
              </w:rPr>
              <w:t>03.08.2012</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64.964</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24.703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AK</w:t>
            </w:r>
          </w:p>
        </w:tc>
      </w:tr>
      <w:tr w:rsidR="00671896" w:rsidRPr="00042BC7" w:rsidTr="00F979A4">
        <w:trPr>
          <w:trHeight w:val="300"/>
        </w:trPr>
        <w:tc>
          <w:tcPr>
            <w:tcW w:w="2251" w:type="dxa"/>
            <w:shd w:val="clear" w:color="auto" w:fill="auto"/>
            <w:noWrap/>
            <w:vAlign w:val="center"/>
            <w:hideMark/>
          </w:tcPr>
          <w:p w:rsidR="00671896" w:rsidRPr="00CB37D8"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Alopecosa </w:t>
            </w:r>
            <w:proofErr w:type="spellStart"/>
            <w:r w:rsidRPr="00CE0219">
              <w:rPr>
                <w:rFonts w:ascii="Times New Roman" w:eastAsia="Times New Roman" w:hAnsi="Times New Roman" w:cs="Times New Roman"/>
                <w:i/>
                <w:color w:val="000000"/>
                <w:sz w:val="18"/>
                <w:szCs w:val="18"/>
                <w:lang w:val="ru-RU" w:eastAsia="ru-RU"/>
              </w:rPr>
              <w:t>inquilina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ZMH107154</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Helsinki, Talosaari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09.06.2008</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60.2402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25.2028</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TP</w:t>
            </w:r>
          </w:p>
        </w:tc>
      </w:tr>
      <w:tr w:rsidR="00671896" w:rsidRPr="00042BC7" w:rsidTr="00F979A4">
        <w:trPr>
          <w:trHeight w:val="300"/>
        </w:trPr>
        <w:tc>
          <w:tcPr>
            <w:tcW w:w="2251" w:type="dxa"/>
            <w:shd w:val="clear" w:color="auto" w:fill="auto"/>
            <w:noWrap/>
            <w:vAlign w:val="center"/>
            <w:hideMark/>
          </w:tcPr>
          <w:p w:rsidR="00671896" w:rsidRPr="00CB37D8" w:rsidRDefault="00671896" w:rsidP="00B67435">
            <w:pPr>
              <w:spacing w:after="0" w:line="240" w:lineRule="auto"/>
              <w:rPr>
                <w:rFonts w:ascii="Times New Roman" w:eastAsia="Times New Roman" w:hAnsi="Times New Roman" w:cs="Times New Roman"/>
                <w:i/>
                <w:color w:val="000000"/>
                <w:sz w:val="18"/>
                <w:szCs w:val="18"/>
                <w:lang w:val="en-US"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Alopecosa </w:t>
            </w:r>
            <w:proofErr w:type="spellStart"/>
            <w:r w:rsidRPr="00CE0219">
              <w:rPr>
                <w:rFonts w:ascii="Times New Roman" w:eastAsia="Times New Roman" w:hAnsi="Times New Roman" w:cs="Times New Roman"/>
                <w:i/>
                <w:color w:val="000000"/>
                <w:sz w:val="18"/>
                <w:szCs w:val="18"/>
                <w:lang w:val="ru-RU" w:eastAsia="ru-RU"/>
              </w:rPr>
              <w:t>pinetorum</w:t>
            </w:r>
            <w:proofErr w:type="spellEnd"/>
            <w:r w:rsidRPr="00CE0219">
              <w:rPr>
                <w:rFonts w:ascii="Times New Roman" w:eastAsia="Times New Roman" w:hAnsi="Times New Roman" w:cs="Times New Roman"/>
                <w:i/>
                <w:color w:val="000000"/>
                <w:sz w:val="18"/>
                <w:szCs w:val="18"/>
                <w:vertAlign w:val="superscript"/>
                <w:lang w:val="en-US" w:eastAsia="ru-RU"/>
              </w:rPr>
              <w:t>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ZMH76219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Sodankylä</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16.06.2008</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67.4022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26.695</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TP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pulverulenta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UUI0021</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Hanko, </w:t>
            </w:r>
            <w:proofErr w:type="spellStart"/>
            <w:r w:rsidRPr="00CE0219">
              <w:rPr>
                <w:rFonts w:ascii="Times New Roman" w:hAnsi="Times New Roman" w:cs="Times New Roman"/>
                <w:sz w:val="18"/>
                <w:szCs w:val="18"/>
              </w:rPr>
              <w:t>Högholmen</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59.829552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23.142492</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taeniata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UUI0011</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w:t>
            </w:r>
            <w:proofErr w:type="spellStart"/>
            <w:r w:rsidRPr="00CE0219">
              <w:rPr>
                <w:rFonts w:ascii="Times New Roman" w:hAnsi="Times New Roman" w:cs="Times New Roman"/>
                <w:sz w:val="18"/>
                <w:szCs w:val="18"/>
              </w:rPr>
              <w:t>Oulanka</w:t>
            </w:r>
            <w:proofErr w:type="spellEnd"/>
            <w:r w:rsidRPr="00CE0219">
              <w:rPr>
                <w:rFonts w:ascii="Times New Roman" w:hAnsi="Times New Roman" w:cs="Times New Roman"/>
                <w:sz w:val="18"/>
                <w:szCs w:val="18"/>
              </w:rPr>
              <w:t>, Puukkosuo</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06.08.2015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66.377659</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29.307723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sidRPr="00CE0219">
              <w:rPr>
                <w:rFonts w:ascii="Times New Roman" w:eastAsia="Times New Roman" w:hAnsi="Times New Roman" w:cs="Times New Roman"/>
                <w:i/>
                <w:color w:val="000000"/>
                <w:sz w:val="18"/>
                <w:szCs w:val="18"/>
                <w:lang w:val="ru-RU" w:eastAsia="ru-RU"/>
              </w:rPr>
              <w:t>Alopecosa taeniata</w:t>
            </w:r>
            <w:r w:rsidRPr="00CE0219">
              <w:rPr>
                <w:rFonts w:ascii="Times New Roman" w:eastAsia="Times New Roman" w:hAnsi="Times New Roman" w:cs="Times New Roman"/>
                <w:i/>
                <w:color w:val="000000"/>
                <w:sz w:val="18"/>
                <w:szCs w:val="18"/>
                <w:vertAlign w:val="superscript"/>
                <w:lang w:val="en-US" w:eastAsia="ru-RU"/>
              </w:rPr>
              <w:t>WR</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02.07.2015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taeniata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02.07.2015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sidRPr="00CE0219">
              <w:rPr>
                <w:rFonts w:ascii="Times New Roman" w:eastAsia="Times New Roman" w:hAnsi="Times New Roman" w:cs="Times New Roman"/>
                <w:i/>
                <w:color w:val="000000"/>
                <w:sz w:val="18"/>
                <w:szCs w:val="18"/>
                <w:lang w:val="ru-RU" w:eastAsia="ru-RU"/>
              </w:rPr>
              <w:t>Alopecosa taeniata</w:t>
            </w:r>
            <w:r w:rsidRPr="00CE0219">
              <w:rPr>
                <w:rFonts w:ascii="Times New Roman" w:eastAsia="Times New Roman" w:hAnsi="Times New Roman" w:cs="Times New Roman"/>
                <w:i/>
                <w:color w:val="000000"/>
                <w:sz w:val="18"/>
                <w:szCs w:val="18"/>
                <w:vertAlign w:val="superscript"/>
                <w:lang w:val="en-US" w:eastAsia="ru-RU"/>
              </w:rPr>
              <w:t>W</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UUI0014</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02.07.2015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taeniata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02.07.2015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sidRPr="00CE0219">
              <w:rPr>
                <w:rFonts w:ascii="Times New Roman" w:eastAsia="Times New Roman" w:hAnsi="Times New Roman" w:cs="Times New Roman"/>
                <w:i/>
                <w:color w:val="000000"/>
                <w:sz w:val="18"/>
                <w:szCs w:val="18"/>
                <w:lang w:val="ru-RU" w:eastAsia="ru-RU"/>
              </w:rPr>
              <w:t>Alopecosa taeniata</w:t>
            </w:r>
            <w:r w:rsidRPr="00CE0219">
              <w:rPr>
                <w:rFonts w:ascii="Times New Roman" w:eastAsia="Times New Roman" w:hAnsi="Times New Roman" w:cs="Times New Roman"/>
                <w:i/>
                <w:color w:val="000000"/>
                <w:sz w:val="18"/>
                <w:szCs w:val="18"/>
                <w:vertAlign w:val="superscript"/>
                <w:lang w:val="en-US" w:eastAsia="ru-RU"/>
              </w:rPr>
              <w:t>W</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UUI0016</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02.07.2015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sidRPr="00CE0219">
              <w:rPr>
                <w:rFonts w:ascii="Times New Roman" w:eastAsia="Times New Roman" w:hAnsi="Times New Roman" w:cs="Times New Roman"/>
                <w:i/>
                <w:color w:val="000000"/>
                <w:sz w:val="18"/>
                <w:szCs w:val="18"/>
                <w:lang w:val="ru-RU" w:eastAsia="ru-RU"/>
              </w:rPr>
              <w:t>Alopecosa taeniata</w:t>
            </w:r>
            <w:r w:rsidRPr="00CE0219">
              <w:rPr>
                <w:rFonts w:ascii="Times New Roman" w:eastAsia="Times New Roman" w:hAnsi="Times New Roman" w:cs="Times New Roman"/>
                <w:i/>
                <w:color w:val="000000"/>
                <w:sz w:val="18"/>
                <w:szCs w:val="18"/>
                <w:vertAlign w:val="superscript"/>
                <w:lang w:val="en-US" w:eastAsia="ru-RU"/>
              </w:rPr>
              <w:t>W</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Alopecosa taeniata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B37D8"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Alopecosa taeniata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UUI0019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01.07.2015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Pr>
                <w:rFonts w:ascii="Times New Roman" w:eastAsia="Times New Roman" w:hAnsi="Times New Roman" w:cs="Times New Roman"/>
                <w:i/>
                <w:color w:val="000000"/>
                <w:sz w:val="18"/>
                <w:szCs w:val="18"/>
                <w:lang w:eastAsia="ru-RU"/>
              </w:rPr>
              <w:t xml:space="preserve">NI </w:t>
            </w:r>
            <w:r w:rsidRPr="00CE0219">
              <w:rPr>
                <w:rFonts w:ascii="Times New Roman" w:eastAsia="Times New Roman" w:hAnsi="Times New Roman" w:cs="Times New Roman"/>
                <w:i/>
                <w:color w:val="000000"/>
                <w:sz w:val="18"/>
                <w:szCs w:val="18"/>
                <w:lang w:val="ru-RU" w:eastAsia="ru-RU"/>
              </w:rPr>
              <w:t>Alopecosa taeniata</w:t>
            </w:r>
            <w:r w:rsidRPr="00CE0219">
              <w:rPr>
                <w:rFonts w:ascii="Times New Roman" w:eastAsia="Times New Roman" w:hAnsi="Times New Roman" w:cs="Times New Roman"/>
                <w:i/>
                <w:color w:val="000000"/>
                <w:sz w:val="18"/>
                <w:szCs w:val="18"/>
                <w:vertAlign w:val="superscript"/>
                <w:lang w:val="en-US" w:eastAsia="ru-RU"/>
              </w:rPr>
              <w:t>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UUI0020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eastAsia="ru-RU"/>
              </w:rPr>
              <w:t xml:space="preserve">NI </w:t>
            </w:r>
            <w:proofErr w:type="spellStart"/>
            <w:r w:rsidRPr="00CE0219">
              <w:rPr>
                <w:rFonts w:ascii="Times New Roman" w:eastAsia="Times New Roman" w:hAnsi="Times New Roman" w:cs="Times New Roman"/>
                <w:i/>
                <w:color w:val="000000"/>
                <w:sz w:val="18"/>
                <w:szCs w:val="18"/>
                <w:lang w:val="ru-RU" w:eastAsia="ru-RU"/>
              </w:rPr>
              <w:t>Arctosa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alpigena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Oulu</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65.215994</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26.278575</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eastAsia="ru-RU"/>
              </w:rPr>
              <w:t>Arctosa</w:t>
            </w:r>
            <w:proofErr w:type="spellEnd"/>
            <w:r w:rsidRPr="00CE0219">
              <w:rPr>
                <w:rFonts w:ascii="Times New Roman" w:eastAsia="Times New Roman" w:hAnsi="Times New Roman" w:cs="Times New Roman"/>
                <w:i/>
                <w:color w:val="000000"/>
                <w:sz w:val="18"/>
                <w:szCs w:val="18"/>
                <w:lang w:eastAsia="ru-RU"/>
              </w:rPr>
              <w:t xml:space="preserve"> </w:t>
            </w:r>
            <w:proofErr w:type="spellStart"/>
            <w:r w:rsidRPr="00CE0219">
              <w:rPr>
                <w:rFonts w:ascii="Times New Roman" w:eastAsia="Times New Roman" w:hAnsi="Times New Roman" w:cs="Times New Roman"/>
                <w:i/>
                <w:color w:val="000000"/>
                <w:sz w:val="18"/>
                <w:szCs w:val="18"/>
                <w:lang w:eastAsia="ru-RU"/>
              </w:rPr>
              <w:t>cinerea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eastAsia="ru-RU"/>
              </w:rPr>
              <w:t>AKO_001058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Parainen, </w:t>
            </w:r>
            <w:proofErr w:type="spellStart"/>
            <w:r w:rsidRPr="00CE0219">
              <w:rPr>
                <w:rFonts w:ascii="Times New Roman" w:hAnsi="Times New Roman" w:cs="Times New Roman"/>
                <w:sz w:val="18"/>
                <w:szCs w:val="18"/>
              </w:rPr>
              <w:t>Knapulen</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hAnsi="Times New Roman" w:cs="Times New Roman"/>
                <w:sz w:val="18"/>
                <w:szCs w:val="18"/>
              </w:rPr>
              <w:t>18.06.2014</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6.13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22.182</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MP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eastAsia="ru-RU"/>
              </w:rPr>
              <w:t>Arctosa</w:t>
            </w:r>
            <w:proofErr w:type="spellEnd"/>
            <w:r w:rsidRPr="00CE0219">
              <w:rPr>
                <w:rFonts w:ascii="Times New Roman" w:eastAsia="Times New Roman" w:hAnsi="Times New Roman" w:cs="Times New Roman"/>
                <w:i/>
                <w:color w:val="000000"/>
                <w:sz w:val="18"/>
                <w:szCs w:val="18"/>
                <w:lang w:eastAsia="ru-RU"/>
              </w:rPr>
              <w:t xml:space="preserve"> </w:t>
            </w:r>
            <w:proofErr w:type="spellStart"/>
            <w:r w:rsidRPr="00CE0219">
              <w:rPr>
                <w:rFonts w:ascii="Times New Roman" w:eastAsia="Times New Roman" w:hAnsi="Times New Roman" w:cs="Times New Roman"/>
                <w:i/>
                <w:color w:val="000000"/>
                <w:sz w:val="18"/>
                <w:szCs w:val="18"/>
                <w:lang w:eastAsia="ru-RU"/>
              </w:rPr>
              <w:t>leopardus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HLA156268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Dragsfjärd</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hAnsi="Times New Roman" w:cs="Times New Roman"/>
                <w:sz w:val="18"/>
                <w:szCs w:val="18"/>
              </w:rPr>
              <w:t>31.05.2006</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59.8726</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22.5259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TP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eastAsia="ru-RU"/>
              </w:rPr>
              <w:t>Arctosa</w:t>
            </w:r>
            <w:proofErr w:type="spellEnd"/>
            <w:r w:rsidRPr="00CE0219">
              <w:rPr>
                <w:rFonts w:ascii="Times New Roman" w:eastAsia="Times New Roman" w:hAnsi="Times New Roman" w:cs="Times New Roman"/>
                <w:i/>
                <w:color w:val="000000"/>
                <w:sz w:val="18"/>
                <w:szCs w:val="18"/>
                <w:lang w:eastAsia="ru-RU"/>
              </w:rPr>
              <w:t xml:space="preserve"> </w:t>
            </w:r>
            <w:proofErr w:type="spellStart"/>
            <w:r w:rsidRPr="00CE0219">
              <w:rPr>
                <w:rFonts w:ascii="Times New Roman" w:eastAsia="Times New Roman" w:hAnsi="Times New Roman" w:cs="Times New Roman"/>
                <w:i/>
                <w:color w:val="000000"/>
                <w:sz w:val="18"/>
                <w:szCs w:val="18"/>
                <w:lang w:eastAsia="ru-RU"/>
              </w:rPr>
              <w:t>perita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val="ru-RU" w:eastAsia="ru-RU"/>
              </w:rPr>
              <w:t>HLA156266</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Tvärminne, </w:t>
            </w:r>
            <w:proofErr w:type="spellStart"/>
            <w:r w:rsidRPr="00CE0219">
              <w:rPr>
                <w:rFonts w:ascii="Times New Roman" w:hAnsi="Times New Roman" w:cs="Times New Roman"/>
                <w:sz w:val="18"/>
                <w:szCs w:val="18"/>
              </w:rPr>
              <w:t>Örnholmen</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hAnsi="Times New Roman" w:cs="Times New Roman"/>
                <w:sz w:val="18"/>
                <w:szCs w:val="18"/>
              </w:rPr>
              <w:t>30.06.2014</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59.8336</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23.1551</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eastAsia="ru-RU"/>
              </w:rPr>
              <w:t>TP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eastAsia="ru-RU"/>
              </w:rPr>
              <w:t>Aulonia</w:t>
            </w:r>
            <w:proofErr w:type="spellEnd"/>
            <w:r w:rsidRPr="00CE0219">
              <w:rPr>
                <w:rFonts w:ascii="Times New Roman" w:eastAsia="Times New Roman" w:hAnsi="Times New Roman" w:cs="Times New Roman"/>
                <w:i/>
                <w:color w:val="000000"/>
                <w:sz w:val="18"/>
                <w:szCs w:val="18"/>
                <w:lang w:eastAsia="ru-RU"/>
              </w:rPr>
              <w:t xml:space="preserve"> </w:t>
            </w:r>
            <w:proofErr w:type="spellStart"/>
            <w:r w:rsidRPr="00CE0219">
              <w:rPr>
                <w:rFonts w:ascii="Times New Roman" w:eastAsia="Times New Roman" w:hAnsi="Times New Roman" w:cs="Times New Roman"/>
                <w:i/>
                <w:color w:val="000000"/>
                <w:sz w:val="18"/>
                <w:szCs w:val="18"/>
                <w:lang w:eastAsia="ru-RU"/>
              </w:rPr>
              <w:t>albimana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AKO_01149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Parainen, </w:t>
            </w:r>
            <w:proofErr w:type="spellStart"/>
            <w:r w:rsidRPr="00CE0219">
              <w:rPr>
                <w:rFonts w:ascii="Times New Roman" w:hAnsi="Times New Roman" w:cs="Times New Roman"/>
                <w:sz w:val="18"/>
                <w:szCs w:val="18"/>
              </w:rPr>
              <w:t>Knapulen</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hAnsi="Times New Roman" w:cs="Times New Roman"/>
                <w:sz w:val="18"/>
                <w:szCs w:val="18"/>
              </w:rPr>
              <w:t>06.06.2011</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6.13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22.182</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MP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Hygrolycosa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rubrofasciata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Oulu, Lylyjärvi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64.983577</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25.668103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AK</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ru-RU" w:eastAsia="ru-RU"/>
              </w:rPr>
              <w:t>Par</w:t>
            </w:r>
            <w:r w:rsidRPr="00CE0219">
              <w:rPr>
                <w:rFonts w:ascii="Times New Roman" w:eastAsia="Times New Roman" w:hAnsi="Times New Roman" w:cs="Times New Roman"/>
                <w:i/>
                <w:color w:val="000000"/>
                <w:sz w:val="18"/>
                <w:szCs w:val="18"/>
                <w:lang w:val="ru-RU" w:eastAsia="ru-RU"/>
              </w:rPr>
              <w:t>dosa lugubris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18.06.2014</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en-GB" w:eastAsia="ru-RU"/>
              </w:rPr>
            </w:pPr>
            <w:r>
              <w:rPr>
                <w:rFonts w:ascii="Times New Roman" w:eastAsia="Times New Roman" w:hAnsi="Times New Roman" w:cs="Times New Roman"/>
                <w:i/>
                <w:color w:val="000000"/>
                <w:sz w:val="18"/>
                <w:szCs w:val="18"/>
                <w:lang w:val="en-GB" w:eastAsia="ru-RU"/>
              </w:rPr>
              <w:lastRenderedPageBreak/>
              <w:t>NI</w:t>
            </w:r>
            <w:r w:rsidRPr="00CE0219">
              <w:rPr>
                <w:rFonts w:ascii="Times New Roman" w:eastAsia="Times New Roman" w:hAnsi="Times New Roman" w:cs="Times New Roman"/>
                <w:i/>
                <w:color w:val="000000"/>
                <w:sz w:val="18"/>
                <w:szCs w:val="18"/>
                <w:lang w:val="ru-RU" w:eastAsia="ru-RU"/>
              </w:rPr>
              <w:t xml:space="preserve"> </w:t>
            </w:r>
            <w:r w:rsidRPr="00CE0219">
              <w:rPr>
                <w:rFonts w:ascii="Times New Roman" w:eastAsia="Times New Roman" w:hAnsi="Times New Roman" w:cs="Times New Roman"/>
                <w:i/>
                <w:color w:val="000000"/>
                <w:sz w:val="18"/>
                <w:szCs w:val="18"/>
                <w:lang w:val="en-GB" w:eastAsia="ru-RU"/>
              </w:rPr>
              <w:t xml:space="preserve">Pardosa </w:t>
            </w:r>
            <w:proofErr w:type="spellStart"/>
            <w:r w:rsidRPr="00CE0219">
              <w:rPr>
                <w:rFonts w:ascii="Times New Roman" w:eastAsia="Times New Roman" w:hAnsi="Times New Roman" w:cs="Times New Roman"/>
                <w:i/>
                <w:color w:val="000000"/>
                <w:sz w:val="18"/>
                <w:szCs w:val="18"/>
                <w:lang w:val="en-GB" w:eastAsia="ru-RU"/>
              </w:rPr>
              <w:t>agrestis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eastAsia="ru-RU"/>
              </w:rPr>
              <w:t>AKO_001159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Paraisen, </w:t>
            </w:r>
            <w:proofErr w:type="spellStart"/>
            <w:r w:rsidRPr="00CE0219">
              <w:rPr>
                <w:rFonts w:ascii="Times New Roman" w:hAnsi="Times New Roman" w:cs="Times New Roman"/>
                <w:sz w:val="18"/>
                <w:szCs w:val="18"/>
              </w:rPr>
              <w:t>Knapuloen</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hAnsi="Times New Roman" w:cs="Times New Roman"/>
                <w:sz w:val="18"/>
                <w:szCs w:val="18"/>
              </w:rPr>
              <w:t>06.07.2015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60.13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22.182</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MP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eastAsia="ru-RU"/>
              </w:rPr>
            </w:pPr>
            <w:r w:rsidRPr="00CE0219">
              <w:rPr>
                <w:rFonts w:ascii="Times New Roman" w:eastAsia="Times New Roman" w:hAnsi="Times New Roman" w:cs="Times New Roman"/>
                <w:i/>
                <w:color w:val="000000"/>
                <w:sz w:val="18"/>
                <w:szCs w:val="18"/>
                <w:lang w:eastAsia="ru-RU"/>
              </w:rPr>
              <w:t>Pardosa agricola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UUI0074</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Kuusamo, Jäkälämutka</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66.290607</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29.629349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eastAsia="ru-RU"/>
              </w:rPr>
            </w:pPr>
            <w:r w:rsidRPr="00CE0219">
              <w:rPr>
                <w:rFonts w:ascii="Times New Roman" w:eastAsia="Times New Roman" w:hAnsi="Times New Roman" w:cs="Times New Roman"/>
                <w:i/>
                <w:color w:val="000000"/>
                <w:sz w:val="18"/>
                <w:szCs w:val="18"/>
                <w:lang w:eastAsia="ru-RU"/>
              </w:rPr>
              <w:t xml:space="preserve">Pardosa </w:t>
            </w:r>
            <w:proofErr w:type="spellStart"/>
            <w:r w:rsidRPr="00CE0219">
              <w:rPr>
                <w:rFonts w:ascii="Times New Roman" w:eastAsia="Times New Roman" w:hAnsi="Times New Roman" w:cs="Times New Roman"/>
                <w:i/>
                <w:color w:val="000000"/>
                <w:sz w:val="18"/>
                <w:szCs w:val="18"/>
                <w:lang w:eastAsia="ru-RU"/>
              </w:rPr>
              <w:t>amentata</w:t>
            </w:r>
            <w:r w:rsidRPr="00CE0219">
              <w:rPr>
                <w:rFonts w:ascii="Times New Roman" w:eastAsia="Times New Roman" w:hAnsi="Times New Roman" w:cs="Times New Roman"/>
                <w:i/>
                <w:color w:val="000000"/>
                <w:sz w:val="18"/>
                <w:szCs w:val="18"/>
                <w:vertAlign w:val="superscript"/>
                <w:lang w:eastAsia="ru-RU"/>
              </w:rPr>
              <w:t>WR</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val="ru-RU" w:eastAsia="ru-RU"/>
              </w:rPr>
              <w:t>UUI0069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hAnsi="Times New Roman" w:cs="Times New Roman"/>
                <w:sz w:val="18"/>
                <w:szCs w:val="18"/>
              </w:rPr>
              <w:t>06.07.2015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w:t>
            </w:r>
            <w:proofErr w:type="spellStart"/>
            <w:r w:rsidRPr="00CE0219">
              <w:rPr>
                <w:rFonts w:ascii="Times New Roman" w:eastAsia="Times New Roman" w:hAnsi="Times New Roman" w:cs="Times New Roman"/>
                <w:i/>
                <w:color w:val="000000"/>
                <w:sz w:val="18"/>
                <w:szCs w:val="18"/>
                <w:lang w:val="ru-RU" w:eastAsia="ru-RU"/>
              </w:rPr>
              <w:t>atrata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Oulu</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14.07.2015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65.215994</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26.278575</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eiseni</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UUI0072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Kilpisjärvi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06.06.2011</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69.056241</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20.796986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UUI0031</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Oulu, Lylyjärvi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28.07.2010</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64.983577</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25.668103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AK</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Oulu, Hietasaari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65.019</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25.424</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AK</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UUI0034</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UUI0036</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03.07.2015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Oulu, </w:t>
            </w:r>
            <w:proofErr w:type="spellStart"/>
            <w:r w:rsidRPr="00CE0219">
              <w:rPr>
                <w:rFonts w:ascii="Times New Roman" w:hAnsi="Times New Roman" w:cs="Times New Roman"/>
                <w:sz w:val="18"/>
                <w:szCs w:val="18"/>
              </w:rPr>
              <w:t>Kaijonlahti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03.07.2015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65.064433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25.490416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Oulu, </w:t>
            </w:r>
            <w:proofErr w:type="spellStart"/>
            <w:r w:rsidRPr="00CE0219">
              <w:rPr>
                <w:rFonts w:ascii="Times New Roman" w:hAnsi="Times New Roman" w:cs="Times New Roman"/>
                <w:sz w:val="18"/>
                <w:szCs w:val="18"/>
              </w:rPr>
              <w:t>Kaijonlahti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03.07.2015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65.064433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25.490416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Oulu, </w:t>
            </w:r>
            <w:proofErr w:type="spellStart"/>
            <w:r w:rsidRPr="00CE0219">
              <w:rPr>
                <w:rFonts w:ascii="Times New Roman" w:hAnsi="Times New Roman" w:cs="Times New Roman"/>
                <w:sz w:val="18"/>
                <w:szCs w:val="18"/>
              </w:rPr>
              <w:t>Kaijonlahti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03.07.2015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65.064433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25.490416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UUI0040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Oulu, </w:t>
            </w:r>
            <w:proofErr w:type="spellStart"/>
            <w:r w:rsidRPr="00CE0219">
              <w:rPr>
                <w:rFonts w:ascii="Times New Roman" w:hAnsi="Times New Roman" w:cs="Times New Roman"/>
                <w:sz w:val="18"/>
                <w:szCs w:val="18"/>
              </w:rPr>
              <w:t>Kaijonlahti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14.07.2015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65.064433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25.490416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hyperborea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UUI0066</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Oulu, </w:t>
            </w:r>
            <w:proofErr w:type="spellStart"/>
            <w:r w:rsidRPr="00CE0219">
              <w:rPr>
                <w:rFonts w:ascii="Times New Roman" w:hAnsi="Times New Roman" w:cs="Times New Roman"/>
                <w:sz w:val="18"/>
                <w:szCs w:val="18"/>
              </w:rPr>
              <w:t>Kaijonlahti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25.07.2013</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69.057161</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20.812779</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en-GB"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r w:rsidRPr="00CE0219">
              <w:rPr>
                <w:rFonts w:ascii="Times New Roman" w:eastAsia="Times New Roman" w:hAnsi="Times New Roman" w:cs="Times New Roman"/>
                <w:i/>
                <w:color w:val="000000"/>
                <w:sz w:val="18"/>
                <w:szCs w:val="18"/>
                <w:lang w:val="en-GB" w:eastAsia="ru-RU"/>
              </w:rPr>
              <w:t xml:space="preserve">Pardosa </w:t>
            </w:r>
            <w:proofErr w:type="spellStart"/>
            <w:r w:rsidRPr="00CE0219">
              <w:rPr>
                <w:rFonts w:ascii="Times New Roman" w:eastAsia="Times New Roman" w:hAnsi="Times New Roman" w:cs="Times New Roman"/>
                <w:i/>
                <w:color w:val="000000"/>
                <w:sz w:val="18"/>
                <w:szCs w:val="18"/>
                <w:lang w:val="en-GB" w:eastAsia="ru-RU"/>
              </w:rPr>
              <w:t>lapponica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AKO_001650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Kilpisjärvi, Saana</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eastAsia="ru-RU"/>
              </w:rPr>
            </w:pPr>
            <w:r w:rsidRPr="00CE0219">
              <w:rPr>
                <w:rFonts w:ascii="Times New Roman" w:eastAsia="Times New Roman" w:hAnsi="Times New Roman" w:cs="Times New Roman"/>
                <w:color w:val="000000"/>
                <w:sz w:val="18"/>
                <w:szCs w:val="18"/>
                <w:lang w:eastAsia="ru-RU"/>
              </w:rPr>
              <w:t>69,082</w:t>
            </w:r>
          </w:p>
        </w:tc>
        <w:tc>
          <w:tcPr>
            <w:tcW w:w="0" w:type="auto"/>
            <w:noWrap/>
            <w:vAlign w:val="center"/>
            <w:hideMark/>
          </w:tcPr>
          <w:p w:rsidR="00671896" w:rsidRPr="00CE0219" w:rsidRDefault="00671896" w:rsidP="00B67435">
            <w:pPr>
              <w:spacing w:after="0" w:line="240" w:lineRule="auto"/>
              <w:rPr>
                <w:rFonts w:ascii="Times New Roman" w:eastAsiaTheme="minorEastAsia" w:hAnsi="Times New Roman" w:cs="Times New Roman"/>
                <w:sz w:val="18"/>
                <w:szCs w:val="18"/>
              </w:rPr>
            </w:pPr>
            <w:r w:rsidRPr="00CE0219">
              <w:rPr>
                <w:rFonts w:ascii="Times New Roman" w:eastAsiaTheme="minorEastAsia" w:hAnsi="Times New Roman" w:cs="Times New Roman"/>
                <w:sz w:val="18"/>
                <w:szCs w:val="18"/>
              </w:rPr>
              <w:t>21,538</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AK</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maisa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UUI0071</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w:t>
            </w:r>
            <w:proofErr w:type="spellStart"/>
            <w:r w:rsidRPr="00CE0219">
              <w:rPr>
                <w:rFonts w:ascii="Times New Roman" w:hAnsi="Times New Roman" w:cs="Times New Roman"/>
                <w:sz w:val="18"/>
                <w:szCs w:val="18"/>
              </w:rPr>
              <w:t>Enontekio</w:t>
            </w:r>
            <w:proofErr w:type="spellEnd"/>
            <w:r w:rsidRPr="00CE0219">
              <w:rPr>
                <w:rFonts w:ascii="Times New Roman" w:hAnsi="Times New Roman" w:cs="Times New Roman"/>
                <w:sz w:val="18"/>
                <w:szCs w:val="18"/>
              </w:rPr>
              <w:t>, Iso-</w:t>
            </w:r>
            <w:proofErr w:type="spellStart"/>
            <w:r w:rsidRPr="00CE0219">
              <w:rPr>
                <w:rFonts w:ascii="Times New Roman" w:hAnsi="Times New Roman" w:cs="Times New Roman"/>
                <w:sz w:val="18"/>
                <w:szCs w:val="18"/>
              </w:rPr>
              <w:t>Jehkas</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19.06.2013</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w:t>
            </w:r>
            <w:proofErr w:type="spellStart"/>
            <w:r w:rsidRPr="00CE0219">
              <w:rPr>
                <w:rFonts w:ascii="Times New Roman" w:eastAsia="Times New Roman" w:hAnsi="Times New Roman" w:cs="Times New Roman"/>
                <w:i/>
                <w:color w:val="000000"/>
                <w:sz w:val="18"/>
                <w:szCs w:val="18"/>
                <w:lang w:val="ru-RU" w:eastAsia="ru-RU"/>
              </w:rPr>
              <w:t>nigriceps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ZMH131503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29.05.2011</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60.248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20.8042</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TP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w:t>
            </w:r>
            <w:proofErr w:type="spellStart"/>
            <w:r w:rsidRPr="00CE0219">
              <w:rPr>
                <w:rFonts w:ascii="Times New Roman" w:eastAsia="Times New Roman" w:hAnsi="Times New Roman" w:cs="Times New Roman"/>
                <w:i/>
                <w:color w:val="000000"/>
                <w:sz w:val="18"/>
                <w:szCs w:val="18"/>
                <w:lang w:val="ru-RU" w:eastAsia="ru-RU"/>
              </w:rPr>
              <w:t>paludicola</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UUI0073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Kumlinge, </w:t>
            </w:r>
            <w:proofErr w:type="spellStart"/>
            <w:r w:rsidRPr="00CE0219">
              <w:rPr>
                <w:rFonts w:ascii="Times New Roman" w:hAnsi="Times New Roman" w:cs="Times New Roman"/>
                <w:sz w:val="18"/>
                <w:szCs w:val="18"/>
              </w:rPr>
              <w:t>Nöthholm</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14.07.2015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65.337</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25.685</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AK</w:t>
            </w:r>
          </w:p>
        </w:tc>
      </w:tr>
      <w:tr w:rsidR="00671896" w:rsidRPr="00042BC7" w:rsidTr="00F979A4">
        <w:trPr>
          <w:trHeight w:val="300"/>
        </w:trPr>
        <w:tc>
          <w:tcPr>
            <w:tcW w:w="2251" w:type="dxa"/>
            <w:shd w:val="clear" w:color="auto" w:fill="auto"/>
            <w:noWrap/>
            <w:vAlign w:val="center"/>
            <w:hideMark/>
          </w:tcPr>
          <w:p w:rsidR="00671896" w:rsidRPr="00CB37D8" w:rsidRDefault="00671896" w:rsidP="00B67435">
            <w:pPr>
              <w:spacing w:after="0" w:line="240" w:lineRule="auto"/>
              <w:rPr>
                <w:rFonts w:ascii="Times New Roman" w:eastAsia="Times New Roman" w:hAnsi="Times New Roman" w:cs="Times New Roman"/>
                <w:i/>
                <w:color w:val="000000"/>
                <w:sz w:val="18"/>
                <w:szCs w:val="18"/>
                <w:lang w:eastAsia="ru-RU"/>
              </w:rPr>
            </w:pPr>
            <w:r w:rsidRPr="00CE0219">
              <w:rPr>
                <w:rFonts w:ascii="Times New Roman" w:eastAsia="Times New Roman" w:hAnsi="Times New Roman" w:cs="Times New Roman"/>
                <w:i/>
                <w:color w:val="000000"/>
                <w:sz w:val="18"/>
                <w:szCs w:val="18"/>
                <w:lang w:val="ru-RU" w:eastAsia="ru-RU"/>
              </w:rPr>
              <w:t>Pardosa palustris</w:t>
            </w:r>
            <w:r>
              <w:rPr>
                <w:rFonts w:ascii="Times New Roman" w:eastAsia="Times New Roman" w:hAnsi="Times New Roman" w:cs="Times New Roman"/>
                <w:i/>
                <w:color w:val="000000"/>
                <w:sz w:val="18"/>
                <w:szCs w:val="18"/>
                <w:lang w:eastAsia="ru-RU"/>
              </w:rPr>
              <w:t xml:space="preserve"> </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UUI0070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Karjalankylä</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08.07.2012</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69.056241</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20.796986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B37D8" w:rsidRDefault="00671896" w:rsidP="00B67435">
            <w:pPr>
              <w:spacing w:after="0" w:line="240" w:lineRule="auto"/>
              <w:rPr>
                <w:rFonts w:ascii="Times New Roman" w:eastAsia="Times New Roman" w:hAnsi="Times New Roman" w:cs="Times New Roman"/>
                <w:i/>
                <w:color w:val="000000"/>
                <w:sz w:val="18"/>
                <w:szCs w:val="18"/>
                <w:lang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w:t>
            </w:r>
            <w:proofErr w:type="spellStart"/>
            <w:r w:rsidRPr="00CE0219">
              <w:rPr>
                <w:rFonts w:ascii="Times New Roman" w:eastAsia="Times New Roman" w:hAnsi="Times New Roman" w:cs="Times New Roman"/>
                <w:i/>
                <w:color w:val="000000"/>
                <w:sz w:val="18"/>
                <w:szCs w:val="18"/>
                <w:lang w:val="ru-RU" w:eastAsia="ru-RU"/>
              </w:rPr>
              <w:t>plumipes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ZMH122148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Kilpisjärvi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64.4135</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24.0506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TP</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prativaga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UUI0052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Pyhäjoki, </w:t>
            </w:r>
            <w:proofErr w:type="spellStart"/>
            <w:r w:rsidRPr="00CE0219">
              <w:rPr>
                <w:rFonts w:ascii="Times New Roman" w:hAnsi="Times New Roman" w:cs="Times New Roman"/>
                <w:sz w:val="18"/>
                <w:szCs w:val="18"/>
              </w:rPr>
              <w:t>Rööninlisu</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prativaga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UUI0054</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06.08.2015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prativaga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UUI0055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66.377659</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29.307723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prativaga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UUI0057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w:t>
            </w:r>
            <w:proofErr w:type="spellStart"/>
            <w:r w:rsidRPr="00CE0219">
              <w:rPr>
                <w:rFonts w:ascii="Times New Roman" w:hAnsi="Times New Roman" w:cs="Times New Roman"/>
                <w:sz w:val="18"/>
                <w:szCs w:val="18"/>
              </w:rPr>
              <w:t>Oulanka</w:t>
            </w:r>
            <w:proofErr w:type="spellEnd"/>
            <w:r w:rsidRPr="00CE0219">
              <w:rPr>
                <w:rFonts w:ascii="Times New Roman" w:hAnsi="Times New Roman" w:cs="Times New Roman"/>
                <w:sz w:val="18"/>
                <w:szCs w:val="18"/>
              </w:rPr>
              <w:t>, Puukkosuo</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59.829552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23.142492</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prativaga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UUI0058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Hanko, </w:t>
            </w:r>
            <w:proofErr w:type="spellStart"/>
            <w:r w:rsidRPr="00CE0219">
              <w:rPr>
                <w:rFonts w:ascii="Times New Roman" w:hAnsi="Times New Roman" w:cs="Times New Roman"/>
                <w:sz w:val="18"/>
                <w:szCs w:val="18"/>
              </w:rPr>
              <w:t>Högholmen</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59.829552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23.142492</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prativaga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UUI0061</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Hanko, </w:t>
            </w:r>
            <w:proofErr w:type="spellStart"/>
            <w:r w:rsidRPr="00CE0219">
              <w:rPr>
                <w:rFonts w:ascii="Times New Roman" w:hAnsi="Times New Roman" w:cs="Times New Roman"/>
                <w:sz w:val="18"/>
                <w:szCs w:val="18"/>
              </w:rPr>
              <w:t>Högholmen</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prativaga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15.06.2015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pullata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Pr>
                <w:rFonts w:ascii="Times New Roman" w:eastAsia="Times New Roman" w:hAnsi="Times New Roman" w:cs="Times New Roman"/>
                <w:color w:val="000000"/>
                <w:sz w:val="18"/>
                <w:szCs w:val="18"/>
                <w:lang w:val="ru-RU" w:eastAsia="ru-RU"/>
              </w:rPr>
              <w:t>UUI0027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pullata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UUI0028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pullata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UUI0029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pullata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UUI0030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pullata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UUI0056</w:t>
            </w:r>
          </w:p>
        </w:tc>
        <w:tc>
          <w:tcPr>
            <w:tcW w:w="0" w:type="auto"/>
            <w:vAlign w:val="center"/>
          </w:tcPr>
          <w:p w:rsidR="00671896" w:rsidRPr="00CE0219" w:rsidRDefault="001D79ED"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riparia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UUI0051</w:t>
            </w:r>
          </w:p>
        </w:tc>
        <w:tc>
          <w:tcPr>
            <w:tcW w:w="0" w:type="auto"/>
            <w:vAlign w:val="center"/>
          </w:tcPr>
          <w:p w:rsidR="00671896" w:rsidRPr="00CE0219" w:rsidRDefault="001D79ED"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riparia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UUI0084</w:t>
            </w:r>
          </w:p>
        </w:tc>
        <w:tc>
          <w:tcPr>
            <w:tcW w:w="0" w:type="auto"/>
            <w:vAlign w:val="center"/>
          </w:tcPr>
          <w:p w:rsidR="00671896" w:rsidRPr="00CE0219" w:rsidRDefault="001D79ED"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eastAsia="ru-RU"/>
              </w:rPr>
              <w:t xml:space="preserve">NI </w:t>
            </w:r>
            <w:r w:rsidRPr="00CE0219">
              <w:rPr>
                <w:rFonts w:ascii="Times New Roman" w:eastAsia="Times New Roman" w:hAnsi="Times New Roman" w:cs="Times New Roman"/>
                <w:i/>
                <w:color w:val="000000"/>
                <w:sz w:val="18"/>
                <w:szCs w:val="18"/>
                <w:lang w:val="ru-RU" w:eastAsia="ru-RU"/>
              </w:rPr>
              <w:t>Pardosa riparia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31.07.2011</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riparia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UUI0086</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26.06.2015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AK</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riparia</w:t>
            </w:r>
            <w:r w:rsidRPr="00CE0219">
              <w:rPr>
                <w:rFonts w:ascii="Times New Roman" w:eastAsia="Times New Roman" w:hAnsi="Times New Roman" w:cs="Times New Roman"/>
                <w:i/>
                <w:color w:val="000000"/>
                <w:sz w:val="18"/>
                <w:szCs w:val="18"/>
                <w:vertAlign w:val="superscript"/>
                <w:lang w:val="en-US" w:eastAsia="ru-RU"/>
              </w:rPr>
              <w:t>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26.06.2015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Pr>
                <w:rFonts w:ascii="Times New Roman" w:eastAsia="Times New Roman" w:hAnsi="Times New Roman" w:cs="Times New Roman"/>
                <w:i/>
                <w:color w:val="000000"/>
                <w:sz w:val="18"/>
                <w:szCs w:val="18"/>
                <w:lang w:val="en-GB" w:eastAsia="ru-RU"/>
              </w:rPr>
              <w:lastRenderedPageBreak/>
              <w:t>NI</w:t>
            </w:r>
            <w:r w:rsidRPr="00CE0219">
              <w:rPr>
                <w:rFonts w:ascii="Times New Roman" w:eastAsia="Times New Roman" w:hAnsi="Times New Roman" w:cs="Times New Roman"/>
                <w:i/>
                <w:color w:val="000000"/>
                <w:sz w:val="18"/>
                <w:szCs w:val="18"/>
                <w:lang w:val="ru-RU" w:eastAsia="ru-RU"/>
              </w:rPr>
              <w:t xml:space="preserve"> Pardosa riparia</w:t>
            </w:r>
            <w:r w:rsidRPr="00CE0219">
              <w:rPr>
                <w:rFonts w:ascii="Times New Roman" w:eastAsia="Times New Roman" w:hAnsi="Times New Roman" w:cs="Times New Roman"/>
                <w:i/>
                <w:color w:val="000000"/>
                <w:sz w:val="18"/>
                <w:szCs w:val="18"/>
                <w:vertAlign w:val="superscript"/>
                <w:lang w:val="en-US" w:eastAsia="ru-RU"/>
              </w:rPr>
              <w:t>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riparia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riparia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UUI0090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en-GB" w:eastAsia="ru-RU"/>
              </w:rPr>
            </w:pPr>
            <w:r>
              <w:rPr>
                <w:rFonts w:ascii="Times New Roman" w:eastAsia="Times New Roman" w:hAnsi="Times New Roman" w:cs="Times New Roman"/>
                <w:i/>
                <w:color w:val="000000"/>
                <w:sz w:val="18"/>
                <w:szCs w:val="18"/>
                <w:lang w:val="en-GB" w:eastAsia="ru-RU"/>
              </w:rPr>
              <w:t xml:space="preserve">NI </w:t>
            </w:r>
            <w:r w:rsidRPr="00CE0219">
              <w:rPr>
                <w:rFonts w:ascii="Times New Roman" w:eastAsia="Times New Roman" w:hAnsi="Times New Roman" w:cs="Times New Roman"/>
                <w:i/>
                <w:color w:val="000000"/>
                <w:sz w:val="18"/>
                <w:szCs w:val="18"/>
                <w:lang w:val="en-GB" w:eastAsia="ru-RU"/>
              </w:rPr>
              <w:t xml:space="preserve">Pardosa </w:t>
            </w:r>
            <w:proofErr w:type="spellStart"/>
            <w:r w:rsidRPr="00CE0219">
              <w:rPr>
                <w:rFonts w:ascii="Times New Roman" w:eastAsia="Times New Roman" w:hAnsi="Times New Roman" w:cs="Times New Roman"/>
                <w:i/>
                <w:color w:val="000000"/>
                <w:sz w:val="18"/>
                <w:szCs w:val="18"/>
                <w:lang w:val="en-GB" w:eastAsia="ru-RU"/>
              </w:rPr>
              <w:t>schenkeli</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AKO_001625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hAnsi="Times New Roman" w:cs="Times New Roman"/>
                <w:sz w:val="18"/>
                <w:szCs w:val="18"/>
              </w:rPr>
              <w:t>02.07.2015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64.964</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24.703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en-GB" w:eastAsia="ru-RU"/>
              </w:rPr>
            </w:pPr>
            <w:r w:rsidRPr="00CE0219">
              <w:rPr>
                <w:rFonts w:ascii="Times New Roman" w:eastAsia="Times New Roman" w:hAnsi="Times New Roman" w:cs="Times New Roman"/>
                <w:color w:val="000000"/>
                <w:sz w:val="18"/>
                <w:szCs w:val="18"/>
                <w:lang w:val="en-GB" w:eastAsia="ru-RU"/>
              </w:rPr>
              <w:t>AK</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en-GB" w:eastAsia="ru-RU"/>
              </w:rPr>
            </w:pPr>
            <w:r w:rsidRPr="00CE0219">
              <w:rPr>
                <w:rFonts w:ascii="Times New Roman" w:eastAsia="Times New Roman" w:hAnsi="Times New Roman" w:cs="Times New Roman"/>
                <w:i/>
                <w:color w:val="000000"/>
                <w:sz w:val="18"/>
                <w:szCs w:val="18"/>
                <w:lang w:val="ru-RU" w:eastAsia="ru-RU"/>
              </w:rPr>
              <w:t xml:space="preserve">Pardosa </w:t>
            </w:r>
            <w:r w:rsidRPr="00CE0219">
              <w:rPr>
                <w:rFonts w:ascii="Times New Roman" w:eastAsia="Times New Roman" w:hAnsi="Times New Roman" w:cs="Times New Roman"/>
                <w:i/>
                <w:color w:val="000000"/>
                <w:sz w:val="18"/>
                <w:szCs w:val="18"/>
                <w:lang w:val="en-GB" w:eastAsia="ru-RU"/>
              </w:rPr>
              <w:t>sphagnicola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UUI0025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eastAsia="ru-RU"/>
              </w:rPr>
              <w:t xml:space="preserve">NI </w:t>
            </w:r>
            <w:r w:rsidRPr="00CE0219">
              <w:rPr>
                <w:rFonts w:ascii="Times New Roman" w:eastAsia="Times New Roman" w:hAnsi="Times New Roman" w:cs="Times New Roman"/>
                <w:i/>
                <w:color w:val="000000"/>
                <w:sz w:val="18"/>
                <w:szCs w:val="18"/>
                <w:lang w:val="ru-RU" w:eastAsia="ru-RU"/>
              </w:rPr>
              <w:t>Pardosa sphagnicola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UUI0041</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w:t>
            </w:r>
            <w:proofErr w:type="spellStart"/>
            <w:r w:rsidRPr="00CE0219">
              <w:rPr>
                <w:rFonts w:ascii="Times New Roman" w:hAnsi="Times New Roman" w:cs="Times New Roman"/>
                <w:sz w:val="18"/>
                <w:szCs w:val="18"/>
              </w:rPr>
              <w:t>Hailouto</w:t>
            </w:r>
            <w:proofErr w:type="spellEnd"/>
            <w:r w:rsidRPr="00CE0219">
              <w:rPr>
                <w:rFonts w:ascii="Times New Roman" w:hAnsi="Times New Roman" w:cs="Times New Roman"/>
                <w:sz w:val="18"/>
                <w:szCs w:val="18"/>
              </w:rPr>
              <w:t xml:space="preserve">, </w:t>
            </w:r>
            <w:proofErr w:type="spellStart"/>
            <w:r w:rsidRPr="00CE0219">
              <w:rPr>
                <w:rFonts w:ascii="Times New Roman" w:hAnsi="Times New Roman" w:cs="Times New Roman"/>
                <w:sz w:val="18"/>
                <w:szCs w:val="18"/>
              </w:rPr>
              <w:t>Poellae</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sidRPr="00CE0219">
              <w:rPr>
                <w:rFonts w:ascii="Times New Roman" w:eastAsia="Times New Roman" w:hAnsi="Times New Roman" w:cs="Times New Roman"/>
                <w:i/>
                <w:color w:val="000000"/>
                <w:sz w:val="18"/>
                <w:szCs w:val="18"/>
                <w:lang w:val="ru-RU" w:eastAsia="ru-RU"/>
              </w:rPr>
              <w:t>Pardosa sphagnicola</w:t>
            </w:r>
            <w:r w:rsidRPr="00CE0219">
              <w:rPr>
                <w:rFonts w:ascii="Times New Roman" w:eastAsia="Times New Roman" w:hAnsi="Times New Roman" w:cs="Times New Roman"/>
                <w:i/>
                <w:color w:val="000000"/>
                <w:sz w:val="18"/>
                <w:szCs w:val="18"/>
                <w:vertAlign w:val="superscript"/>
                <w:lang w:val="en-US" w:eastAsia="ru-RU"/>
              </w:rPr>
              <w:t>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UUI0042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11.06.2015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sphagnicola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UUI0043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66.377659</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29.307723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sphagnicola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UUI0044</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Pardosa sphagnicola</w:t>
            </w:r>
            <w:r w:rsidRPr="00CE0219">
              <w:rPr>
                <w:rFonts w:ascii="Times New Roman" w:eastAsia="Times New Roman" w:hAnsi="Times New Roman" w:cs="Times New Roman"/>
                <w:i/>
                <w:color w:val="000000"/>
                <w:sz w:val="18"/>
                <w:szCs w:val="18"/>
                <w:vertAlign w:val="superscript"/>
                <w:lang w:val="en-US" w:eastAsia="ru-RU"/>
              </w:rPr>
              <w:t>WR</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UUI0045</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w:t>
            </w:r>
            <w:proofErr w:type="spellStart"/>
            <w:r w:rsidRPr="00CE0219">
              <w:rPr>
                <w:rFonts w:ascii="Times New Roman" w:hAnsi="Times New Roman" w:cs="Times New Roman"/>
                <w:sz w:val="18"/>
                <w:szCs w:val="18"/>
              </w:rPr>
              <w:t>Oulanka</w:t>
            </w:r>
            <w:proofErr w:type="spellEnd"/>
            <w:r w:rsidRPr="00CE0219">
              <w:rPr>
                <w:rFonts w:ascii="Times New Roman" w:hAnsi="Times New Roman" w:cs="Times New Roman"/>
                <w:sz w:val="18"/>
                <w:szCs w:val="18"/>
              </w:rPr>
              <w:t>, Puukkosuo</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01.07.2015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sphagnicola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UUI0046</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Tvärminne</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01.07.2015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en-GB" w:eastAsia="ru-RU"/>
              </w:rPr>
            </w:pPr>
            <w:r w:rsidRPr="00CE0219">
              <w:rPr>
                <w:rFonts w:ascii="Times New Roman" w:eastAsia="Times New Roman" w:hAnsi="Times New Roman" w:cs="Times New Roman"/>
                <w:i/>
                <w:color w:val="000000"/>
                <w:sz w:val="18"/>
                <w:szCs w:val="18"/>
                <w:lang w:val="ru-RU" w:eastAsia="ru-RU"/>
              </w:rPr>
              <w:t xml:space="preserve">Pardosa </w:t>
            </w:r>
            <w:r w:rsidRPr="00CE0219">
              <w:rPr>
                <w:rFonts w:ascii="Times New Roman" w:eastAsia="Times New Roman" w:hAnsi="Times New Roman" w:cs="Times New Roman"/>
                <w:i/>
                <w:color w:val="000000"/>
                <w:sz w:val="18"/>
                <w:szCs w:val="18"/>
                <w:lang w:val="en-GB" w:eastAsia="ru-RU"/>
              </w:rPr>
              <w:t>fulvipes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UUI0049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65.064433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25.490416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Pardosa sphagnicola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UUI0050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03.07.2015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65.064433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25.490416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en-GB" w:eastAsia="ru-RU"/>
              </w:rPr>
            </w:pPr>
            <w:r w:rsidRPr="00CE0219">
              <w:rPr>
                <w:rFonts w:ascii="Times New Roman" w:eastAsia="Times New Roman" w:hAnsi="Times New Roman" w:cs="Times New Roman"/>
                <w:i/>
                <w:color w:val="000000"/>
                <w:sz w:val="18"/>
                <w:szCs w:val="18"/>
                <w:lang w:val="ru-RU" w:eastAsia="ru-RU"/>
              </w:rPr>
              <w:t xml:space="preserve">Pardosa </w:t>
            </w:r>
            <w:r w:rsidRPr="00CE0219">
              <w:rPr>
                <w:rFonts w:ascii="Times New Roman" w:eastAsia="Times New Roman" w:hAnsi="Times New Roman" w:cs="Times New Roman"/>
                <w:i/>
                <w:color w:val="000000"/>
                <w:sz w:val="18"/>
                <w:szCs w:val="18"/>
                <w:lang w:val="en-GB" w:eastAsia="ru-RU"/>
              </w:rPr>
              <w:t>pullata</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UUI0060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Oulu, </w:t>
            </w:r>
            <w:proofErr w:type="spellStart"/>
            <w:r w:rsidRPr="00CE0219">
              <w:rPr>
                <w:rFonts w:ascii="Times New Roman" w:hAnsi="Times New Roman" w:cs="Times New Roman"/>
                <w:sz w:val="18"/>
                <w:szCs w:val="18"/>
              </w:rPr>
              <w:t>Kaijonlahti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16.08.2011</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59.843292</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23.212050</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Pirata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piraticus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UUI0079</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Oulu, </w:t>
            </w:r>
            <w:proofErr w:type="spellStart"/>
            <w:r w:rsidRPr="00CE0219">
              <w:rPr>
                <w:rFonts w:ascii="Times New Roman" w:hAnsi="Times New Roman" w:cs="Times New Roman"/>
                <w:sz w:val="18"/>
                <w:szCs w:val="18"/>
              </w:rPr>
              <w:t>Kaijonlahti</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65.064433</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25.490416</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Pirata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piscatorius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UUI0082</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 Huttukylä</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29.06.2015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AK</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Pirata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uliginosus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UUI0081</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vertAlign w:val="superscript"/>
                <w:lang w:val="en-US"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Piratula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hygrophila</w:t>
            </w:r>
            <w:proofErr w:type="spellEnd"/>
            <w:r w:rsidRPr="00CE0219">
              <w:rPr>
                <w:rFonts w:ascii="Times New Roman" w:eastAsia="Times New Roman" w:hAnsi="Times New Roman" w:cs="Times New Roman"/>
                <w:i/>
                <w:color w:val="000000"/>
                <w:sz w:val="18"/>
                <w:szCs w:val="18"/>
                <w:vertAlign w:val="superscript"/>
                <w:lang w:val="en-US" w:eastAsia="ru-RU"/>
              </w:rPr>
              <w:t>R</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UUI0080</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24.05.2015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Piratula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insularis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UUI0078</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08.06.2015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Pisaura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mirabilis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UUI0093</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 xml:space="preserve">Finland, </w:t>
            </w:r>
            <w:proofErr w:type="spellStart"/>
            <w:r w:rsidRPr="00CE0219">
              <w:rPr>
                <w:rFonts w:ascii="Times New Roman" w:hAnsi="Times New Roman" w:cs="Times New Roman"/>
                <w:sz w:val="18"/>
                <w:szCs w:val="18"/>
              </w:rPr>
              <w:t>Husö</w:t>
            </w:r>
            <w:proofErr w:type="spellEnd"/>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60.2411</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25.1998</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en-US" w:eastAsia="ru-RU"/>
              </w:rPr>
            </w:pPr>
            <w:r w:rsidRPr="00CE0219">
              <w:rPr>
                <w:rFonts w:ascii="Times New Roman" w:eastAsia="Times New Roman" w:hAnsi="Times New Roman" w:cs="Times New Roman"/>
                <w:color w:val="000000"/>
                <w:sz w:val="18"/>
                <w:szCs w:val="18"/>
                <w:lang w:val="en-US" w:eastAsia="ru-RU"/>
              </w:rPr>
              <w:t>MM</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sidRPr="00CE0219">
              <w:rPr>
                <w:rFonts w:ascii="Times New Roman" w:eastAsia="Times New Roman" w:hAnsi="Times New Roman" w:cs="Times New Roman"/>
                <w:i/>
                <w:color w:val="000000"/>
                <w:sz w:val="18"/>
                <w:szCs w:val="18"/>
                <w:lang w:val="ru-RU" w:eastAsia="ru-RU"/>
              </w:rPr>
              <w:t>Trochosa spinipalpis</w:t>
            </w:r>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UUI0076</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19.06.2015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r w:rsidR="00671896" w:rsidRPr="00042BC7" w:rsidTr="00F979A4">
        <w:trPr>
          <w:trHeight w:val="300"/>
        </w:trPr>
        <w:tc>
          <w:tcPr>
            <w:tcW w:w="2251" w:type="dxa"/>
            <w:shd w:val="clear" w:color="auto" w:fill="auto"/>
            <w:noWrap/>
            <w:vAlign w:val="center"/>
            <w:hideMark/>
          </w:tcPr>
          <w:p w:rsidR="00671896" w:rsidRPr="00CE0219" w:rsidRDefault="00671896" w:rsidP="00B67435">
            <w:pPr>
              <w:spacing w:after="0" w:line="240" w:lineRule="auto"/>
              <w:rPr>
                <w:rFonts w:ascii="Times New Roman" w:eastAsia="Times New Roman" w:hAnsi="Times New Roman" w:cs="Times New Roman"/>
                <w:i/>
                <w:color w:val="000000"/>
                <w:sz w:val="18"/>
                <w:szCs w:val="18"/>
                <w:lang w:val="ru-RU" w:eastAsia="ru-RU"/>
              </w:rPr>
            </w:pPr>
            <w:r>
              <w:rPr>
                <w:rFonts w:ascii="Times New Roman" w:eastAsia="Times New Roman" w:hAnsi="Times New Roman" w:cs="Times New Roman"/>
                <w:i/>
                <w:color w:val="000000"/>
                <w:sz w:val="18"/>
                <w:szCs w:val="18"/>
                <w:lang w:val="en-GB" w:eastAsia="ru-RU"/>
              </w:rPr>
              <w:t>NI</w:t>
            </w:r>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Xerolycosa</w:t>
            </w:r>
            <w:proofErr w:type="spellEnd"/>
            <w:r w:rsidRPr="00CE0219">
              <w:rPr>
                <w:rFonts w:ascii="Times New Roman" w:eastAsia="Times New Roman" w:hAnsi="Times New Roman" w:cs="Times New Roman"/>
                <w:i/>
                <w:color w:val="000000"/>
                <w:sz w:val="18"/>
                <w:szCs w:val="18"/>
                <w:lang w:val="ru-RU" w:eastAsia="ru-RU"/>
              </w:rPr>
              <w:t xml:space="preserve"> </w:t>
            </w:r>
            <w:proofErr w:type="spellStart"/>
            <w:r w:rsidRPr="00CE0219">
              <w:rPr>
                <w:rFonts w:ascii="Times New Roman" w:eastAsia="Times New Roman" w:hAnsi="Times New Roman" w:cs="Times New Roman"/>
                <w:i/>
                <w:color w:val="000000"/>
                <w:sz w:val="18"/>
                <w:szCs w:val="18"/>
                <w:lang w:val="ru-RU" w:eastAsia="ru-RU"/>
              </w:rPr>
              <w:t>nemoralis</w:t>
            </w:r>
            <w:proofErr w:type="spellEnd"/>
          </w:p>
        </w:tc>
        <w:tc>
          <w:tcPr>
            <w:tcW w:w="1326"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UUI0077</w:t>
            </w:r>
          </w:p>
        </w:tc>
        <w:tc>
          <w:tcPr>
            <w:tcW w:w="0" w:type="auto"/>
            <w:vAlign w:val="center"/>
          </w:tcPr>
          <w:p w:rsidR="00671896" w:rsidRPr="00CE0219" w:rsidRDefault="00671896" w:rsidP="00B67435">
            <w:pPr>
              <w:spacing w:after="0" w:line="240" w:lineRule="auto"/>
              <w:rPr>
                <w:rFonts w:ascii="Times New Roman" w:hAnsi="Times New Roman" w:cs="Times New Roman"/>
                <w:sz w:val="18"/>
                <w:szCs w:val="18"/>
              </w:rPr>
            </w:pPr>
            <w:r w:rsidRPr="00CE0219">
              <w:rPr>
                <w:rFonts w:ascii="Times New Roman" w:hAnsi="Times New Roman" w:cs="Times New Roman"/>
                <w:sz w:val="18"/>
                <w:szCs w:val="18"/>
              </w:rPr>
              <w:t>Finland, Kiiminki</w:t>
            </w:r>
          </w:p>
        </w:tc>
        <w:tc>
          <w:tcPr>
            <w:tcW w:w="1461" w:type="dxa"/>
            <w:vAlign w:val="center"/>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hAnsi="Times New Roman" w:cs="Times New Roman"/>
                <w:sz w:val="18"/>
                <w:szCs w:val="18"/>
              </w:rPr>
              <w:t>06.08.2015</w:t>
            </w:r>
          </w:p>
        </w:tc>
        <w:tc>
          <w:tcPr>
            <w:tcW w:w="1071" w:type="dxa"/>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65.1478</w:t>
            </w:r>
          </w:p>
        </w:tc>
        <w:tc>
          <w:tcPr>
            <w:tcW w:w="0" w:type="auto"/>
            <w:noWrap/>
            <w:vAlign w:val="center"/>
            <w:hideMark/>
          </w:tcPr>
          <w:p w:rsidR="00671896" w:rsidRPr="00CE0219" w:rsidRDefault="00671896" w:rsidP="00B67435">
            <w:pPr>
              <w:spacing w:after="0" w:line="240" w:lineRule="auto"/>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25.8383</w:t>
            </w:r>
          </w:p>
        </w:tc>
        <w:tc>
          <w:tcPr>
            <w:tcW w:w="0" w:type="auto"/>
            <w:noWrap/>
            <w:vAlign w:val="center"/>
            <w:hideMark/>
          </w:tcPr>
          <w:p w:rsidR="00671896" w:rsidRPr="00CE0219" w:rsidRDefault="00671896" w:rsidP="00B67435">
            <w:pPr>
              <w:spacing w:after="0" w:line="240" w:lineRule="auto"/>
              <w:jc w:val="center"/>
              <w:rPr>
                <w:rFonts w:ascii="Times New Roman" w:eastAsia="Times New Roman" w:hAnsi="Times New Roman" w:cs="Times New Roman"/>
                <w:color w:val="000000"/>
                <w:sz w:val="18"/>
                <w:szCs w:val="18"/>
                <w:lang w:val="ru-RU" w:eastAsia="ru-RU"/>
              </w:rPr>
            </w:pPr>
            <w:r w:rsidRPr="00CE0219">
              <w:rPr>
                <w:rFonts w:ascii="Times New Roman" w:eastAsia="Times New Roman" w:hAnsi="Times New Roman" w:cs="Times New Roman"/>
                <w:color w:val="000000"/>
                <w:sz w:val="18"/>
                <w:szCs w:val="18"/>
                <w:lang w:val="ru-RU" w:eastAsia="ru-RU"/>
              </w:rPr>
              <w:t>VI</w:t>
            </w:r>
          </w:p>
        </w:tc>
      </w:tr>
    </w:tbl>
    <w:p w:rsidR="00671896" w:rsidRDefault="00671896" w:rsidP="00B67435">
      <w:pPr>
        <w:spacing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type="page"/>
      </w:r>
    </w:p>
    <w:p w:rsidR="00671896" w:rsidRDefault="00671896" w:rsidP="00B67435">
      <w:pPr>
        <w:spacing w:line="240" w:lineRule="auto"/>
        <w:rPr>
          <w:rFonts w:ascii="Times New Roman" w:eastAsiaTheme="minorEastAsia" w:hAnsi="Times New Roman" w:cs="Times New Roman"/>
          <w:sz w:val="20"/>
          <w:szCs w:val="20"/>
        </w:rPr>
      </w:pPr>
    </w:p>
    <w:p w:rsidR="00852626" w:rsidRPr="003140D0" w:rsidRDefault="00852626" w:rsidP="00852626">
      <w:pPr>
        <w:spacing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Table S2</w:t>
      </w:r>
      <w:r w:rsidRPr="00395C00">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The protocols for endosymbiont sequencing</w:t>
      </w:r>
      <w:r w:rsidRPr="003140D0">
        <w:rPr>
          <w:rFonts w:ascii="Times New Roman" w:eastAsiaTheme="minorEastAsia" w:hAnsi="Times New Roman" w:cs="Times New Roman"/>
          <w:sz w:val="24"/>
          <w:szCs w:val="24"/>
          <w:lang w:val="en-US"/>
        </w:rPr>
        <w:t>.</w:t>
      </w:r>
    </w:p>
    <w:tbl>
      <w:tblPr>
        <w:tblW w:w="9923" w:type="dxa"/>
        <w:tblBorders>
          <w:top w:val="single" w:sz="2" w:space="0" w:color="auto"/>
          <w:bottom w:val="single" w:sz="2" w:space="0" w:color="auto"/>
        </w:tblBorders>
        <w:tblLayout w:type="fixed"/>
        <w:tblLook w:val="04A0" w:firstRow="1" w:lastRow="0" w:firstColumn="1" w:lastColumn="0" w:noHBand="0" w:noVBand="1"/>
      </w:tblPr>
      <w:tblGrid>
        <w:gridCol w:w="1271"/>
        <w:gridCol w:w="709"/>
        <w:gridCol w:w="1134"/>
        <w:gridCol w:w="3549"/>
        <w:gridCol w:w="1701"/>
        <w:gridCol w:w="1559"/>
      </w:tblGrid>
      <w:tr w:rsidR="00852626" w:rsidRPr="008E69A3" w:rsidTr="00132268">
        <w:tc>
          <w:tcPr>
            <w:tcW w:w="1271"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Species</w:t>
            </w:r>
          </w:p>
        </w:tc>
        <w:tc>
          <w:tcPr>
            <w:tcW w:w="70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Gene</w:t>
            </w:r>
          </w:p>
        </w:tc>
        <w:tc>
          <w:tcPr>
            <w:tcW w:w="1134"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Primers</w:t>
            </w:r>
          </w:p>
        </w:tc>
        <w:tc>
          <w:tcPr>
            <w:tcW w:w="354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Primers 5’ to 3’</w:t>
            </w:r>
          </w:p>
        </w:tc>
        <w:tc>
          <w:tcPr>
            <w:tcW w:w="1701"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PCR</w:t>
            </w:r>
          </w:p>
        </w:tc>
        <w:tc>
          <w:tcPr>
            <w:tcW w:w="155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Reference</w:t>
            </w:r>
          </w:p>
        </w:tc>
      </w:tr>
      <w:tr w:rsidR="00852626" w:rsidRPr="008E69A3" w:rsidTr="00132268">
        <w:tc>
          <w:tcPr>
            <w:tcW w:w="1271"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i/>
                <w:sz w:val="20"/>
                <w:szCs w:val="20"/>
                <w:lang w:val="en-GB"/>
              </w:rPr>
            </w:pPr>
            <w:r w:rsidRPr="008E69A3">
              <w:rPr>
                <w:rFonts w:ascii="Times New Roman" w:hAnsi="Times New Roman" w:cs="Times New Roman"/>
                <w:i/>
                <w:sz w:val="20"/>
                <w:szCs w:val="20"/>
                <w:lang w:val="en-GB"/>
              </w:rPr>
              <w:t>Rickettsia</w:t>
            </w:r>
          </w:p>
        </w:tc>
        <w:tc>
          <w:tcPr>
            <w:tcW w:w="70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16S</w:t>
            </w:r>
          </w:p>
        </w:tc>
        <w:tc>
          <w:tcPr>
            <w:tcW w:w="1134"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rPr>
            </w:pPr>
            <w:proofErr w:type="spellStart"/>
            <w:r w:rsidRPr="008E69A3">
              <w:rPr>
                <w:rFonts w:ascii="Times New Roman" w:hAnsi="Times New Roman" w:cs="Times New Roman"/>
                <w:sz w:val="20"/>
                <w:szCs w:val="20"/>
              </w:rPr>
              <w:t>RKlongF</w:t>
            </w:r>
            <w:proofErr w:type="spellEnd"/>
          </w:p>
          <w:p w:rsidR="00852626" w:rsidRPr="008E69A3" w:rsidRDefault="00852626" w:rsidP="00132268">
            <w:pPr>
              <w:pStyle w:val="NoSpacing"/>
              <w:rPr>
                <w:rFonts w:ascii="Times New Roman" w:hAnsi="Times New Roman" w:cs="Times New Roman"/>
                <w:sz w:val="20"/>
                <w:szCs w:val="20"/>
              </w:rPr>
            </w:pPr>
            <w:proofErr w:type="spellStart"/>
            <w:r w:rsidRPr="008E69A3">
              <w:rPr>
                <w:rFonts w:ascii="Times New Roman" w:hAnsi="Times New Roman" w:cs="Times New Roman"/>
                <w:sz w:val="20"/>
                <w:szCs w:val="20"/>
              </w:rPr>
              <w:t>RKlong</w:t>
            </w:r>
            <w:proofErr w:type="spellEnd"/>
            <w:r w:rsidRPr="008E69A3">
              <w:rPr>
                <w:rFonts w:ascii="Times New Roman" w:hAnsi="Times New Roman" w:cs="Times New Roman"/>
                <w:sz w:val="20"/>
                <w:szCs w:val="20"/>
              </w:rPr>
              <w:t xml:space="preserve"> R</w:t>
            </w:r>
          </w:p>
        </w:tc>
        <w:tc>
          <w:tcPr>
            <w:tcW w:w="354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rPr>
            </w:pPr>
            <w:r w:rsidRPr="008E69A3">
              <w:rPr>
                <w:rFonts w:ascii="Times New Roman" w:hAnsi="Times New Roman" w:cs="Times New Roman"/>
                <w:sz w:val="20"/>
                <w:szCs w:val="20"/>
              </w:rPr>
              <w:t>ACGTGGGAATCTACCCATCA</w:t>
            </w:r>
          </w:p>
          <w:p w:rsidR="00852626" w:rsidRPr="008E69A3" w:rsidRDefault="00852626" w:rsidP="00132268">
            <w:pPr>
              <w:pStyle w:val="NoSpacing"/>
              <w:rPr>
                <w:rFonts w:ascii="Times New Roman" w:hAnsi="Times New Roman" w:cs="Times New Roman"/>
                <w:sz w:val="20"/>
                <w:szCs w:val="20"/>
              </w:rPr>
            </w:pPr>
            <w:r w:rsidRPr="008E69A3">
              <w:rPr>
                <w:rFonts w:ascii="Times New Roman" w:hAnsi="Times New Roman" w:cs="Times New Roman"/>
                <w:sz w:val="20"/>
                <w:szCs w:val="20"/>
              </w:rPr>
              <w:t>TAGCCTAGATGACCGCCTTC</w:t>
            </w:r>
          </w:p>
        </w:tc>
        <w:tc>
          <w:tcPr>
            <w:tcW w:w="1701" w:type="dxa"/>
            <w:tcBorders>
              <w:top w:val="single" w:sz="2" w:space="0" w:color="auto"/>
              <w:bottom w:val="single" w:sz="2" w:space="0" w:color="auto"/>
            </w:tcBorders>
            <w:vAlign w:val="center"/>
          </w:tcPr>
          <w:p w:rsidR="00852626"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95°C for 2 m</w:t>
            </w:r>
            <w:r>
              <w:rPr>
                <w:rFonts w:ascii="Times New Roman" w:hAnsi="Times New Roman" w:cs="Times New Roman"/>
                <w:sz w:val="20"/>
                <w:szCs w:val="20"/>
                <w:lang w:val="en-GB"/>
              </w:rPr>
              <w:t>in</w:t>
            </w:r>
            <w:r w:rsidRPr="008E69A3">
              <w:rPr>
                <w:rFonts w:ascii="Times New Roman" w:hAnsi="Times New Roman" w:cs="Times New Roman"/>
                <w:sz w:val="20"/>
                <w:szCs w:val="20"/>
                <w:lang w:val="en-GB"/>
              </w:rPr>
              <w:t xml:space="preserve">, </w:t>
            </w:r>
          </w:p>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 xml:space="preserve">40 cycles </w:t>
            </w:r>
          </w:p>
          <w:p w:rsidR="00852626"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92°C for 30 s, </w:t>
            </w:r>
          </w:p>
          <w:p w:rsidR="00852626" w:rsidRPr="008E69A3"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60°C for 30 s, </w:t>
            </w:r>
          </w:p>
          <w:p w:rsidR="00852626" w:rsidRPr="00E842FD" w:rsidRDefault="00852626" w:rsidP="00132268">
            <w:pPr>
              <w:pStyle w:val="NoSpacing"/>
              <w:rPr>
                <w:rFonts w:ascii="Times New Roman" w:hAnsi="Times New Roman" w:cs="Times New Roman"/>
                <w:sz w:val="20"/>
                <w:szCs w:val="20"/>
                <w:lang w:val="en-US"/>
              </w:rPr>
            </w:pPr>
            <w:r>
              <w:rPr>
                <w:rFonts w:ascii="Times New Roman" w:hAnsi="Times New Roman" w:cs="Times New Roman"/>
                <w:sz w:val="20"/>
                <w:szCs w:val="20"/>
                <w:lang w:val="en-GB"/>
              </w:rPr>
              <w:t xml:space="preserve">  </w:t>
            </w:r>
            <w:r w:rsidRPr="00E842FD">
              <w:rPr>
                <w:rFonts w:ascii="Times New Roman" w:hAnsi="Times New Roman" w:cs="Times New Roman"/>
                <w:sz w:val="20"/>
                <w:szCs w:val="20"/>
                <w:lang w:val="en-US"/>
              </w:rPr>
              <w:t xml:space="preserve">72°C for 30 s  </w:t>
            </w:r>
          </w:p>
        </w:tc>
        <w:tc>
          <w:tcPr>
            <w:tcW w:w="155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US"/>
              </w:rPr>
              <w:t>Curry et al., 2015</w:t>
            </w:r>
          </w:p>
        </w:tc>
      </w:tr>
      <w:tr w:rsidR="00852626" w:rsidRPr="008E69A3" w:rsidTr="00132268">
        <w:tc>
          <w:tcPr>
            <w:tcW w:w="1271"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i/>
                <w:sz w:val="20"/>
                <w:szCs w:val="20"/>
              </w:rPr>
            </w:pPr>
            <w:r w:rsidRPr="008E69A3">
              <w:rPr>
                <w:rFonts w:ascii="Times New Roman" w:hAnsi="Times New Roman" w:cs="Times New Roman"/>
                <w:i/>
                <w:sz w:val="20"/>
                <w:szCs w:val="20"/>
              </w:rPr>
              <w:t>Cardinium</w:t>
            </w:r>
          </w:p>
        </w:tc>
        <w:tc>
          <w:tcPr>
            <w:tcW w:w="70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rPr>
            </w:pPr>
            <w:r w:rsidRPr="008E69A3">
              <w:rPr>
                <w:rFonts w:ascii="Times New Roman" w:hAnsi="Times New Roman" w:cs="Times New Roman"/>
                <w:sz w:val="20"/>
                <w:szCs w:val="20"/>
                <w:lang w:val="en-GB"/>
              </w:rPr>
              <w:t>16S</w:t>
            </w:r>
          </w:p>
        </w:tc>
        <w:tc>
          <w:tcPr>
            <w:tcW w:w="1134"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rPr>
            </w:pPr>
            <w:proofErr w:type="spellStart"/>
            <w:r w:rsidRPr="008E69A3">
              <w:rPr>
                <w:rFonts w:ascii="Times New Roman" w:hAnsi="Times New Roman" w:cs="Times New Roman"/>
                <w:sz w:val="20"/>
                <w:szCs w:val="20"/>
              </w:rPr>
              <w:t>ChF</w:t>
            </w:r>
            <w:proofErr w:type="spellEnd"/>
          </w:p>
          <w:p w:rsidR="00852626" w:rsidRPr="008E69A3" w:rsidRDefault="00852626" w:rsidP="00132268">
            <w:pPr>
              <w:pStyle w:val="NoSpacing"/>
              <w:rPr>
                <w:rFonts w:ascii="Times New Roman" w:hAnsi="Times New Roman" w:cs="Times New Roman"/>
                <w:sz w:val="20"/>
                <w:szCs w:val="20"/>
              </w:rPr>
            </w:pPr>
            <w:proofErr w:type="spellStart"/>
            <w:r w:rsidRPr="008E69A3">
              <w:rPr>
                <w:rFonts w:ascii="Times New Roman" w:hAnsi="Times New Roman" w:cs="Times New Roman"/>
                <w:sz w:val="20"/>
                <w:szCs w:val="20"/>
              </w:rPr>
              <w:t>ChR</w:t>
            </w:r>
            <w:proofErr w:type="spellEnd"/>
          </w:p>
        </w:tc>
        <w:tc>
          <w:tcPr>
            <w:tcW w:w="354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rPr>
            </w:pPr>
            <w:r w:rsidRPr="008E69A3">
              <w:rPr>
                <w:rFonts w:ascii="Times New Roman" w:hAnsi="Times New Roman" w:cs="Times New Roman"/>
                <w:sz w:val="20"/>
                <w:szCs w:val="20"/>
              </w:rPr>
              <w:t>TACTGTAAGAATAAGCACCGGC</w:t>
            </w:r>
          </w:p>
          <w:p w:rsidR="00852626" w:rsidRPr="008E69A3" w:rsidRDefault="00852626" w:rsidP="00132268">
            <w:pPr>
              <w:pStyle w:val="NoSpacing"/>
              <w:rPr>
                <w:rFonts w:ascii="Times New Roman" w:hAnsi="Times New Roman" w:cs="Times New Roman"/>
                <w:sz w:val="20"/>
                <w:szCs w:val="20"/>
              </w:rPr>
            </w:pPr>
            <w:r w:rsidRPr="008E69A3">
              <w:rPr>
                <w:rFonts w:ascii="Times New Roman" w:hAnsi="Times New Roman" w:cs="Times New Roman"/>
                <w:sz w:val="20"/>
                <w:szCs w:val="20"/>
              </w:rPr>
              <w:t>GTGGATCACTTAACGCTTTCG</w:t>
            </w:r>
          </w:p>
        </w:tc>
        <w:tc>
          <w:tcPr>
            <w:tcW w:w="1701" w:type="dxa"/>
            <w:tcBorders>
              <w:top w:val="single" w:sz="2" w:space="0" w:color="auto"/>
              <w:bottom w:val="single" w:sz="2" w:space="0" w:color="auto"/>
            </w:tcBorders>
            <w:vAlign w:val="center"/>
          </w:tcPr>
          <w:p w:rsidR="00852626"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94°C for 3 m</w:t>
            </w:r>
            <w:r>
              <w:rPr>
                <w:rFonts w:ascii="Times New Roman" w:hAnsi="Times New Roman" w:cs="Times New Roman"/>
                <w:sz w:val="20"/>
                <w:szCs w:val="20"/>
                <w:lang w:val="en-GB"/>
              </w:rPr>
              <w:t>in</w:t>
            </w:r>
            <w:r w:rsidRPr="008E69A3">
              <w:rPr>
                <w:rFonts w:ascii="Times New Roman" w:hAnsi="Times New Roman" w:cs="Times New Roman"/>
                <w:sz w:val="20"/>
                <w:szCs w:val="20"/>
                <w:lang w:val="en-GB"/>
              </w:rPr>
              <w:t xml:space="preserve">, </w:t>
            </w:r>
          </w:p>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 xml:space="preserve">40 cycles </w:t>
            </w:r>
          </w:p>
          <w:p w:rsidR="00852626"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94°C for 30 s, </w:t>
            </w:r>
          </w:p>
          <w:p w:rsidR="00852626" w:rsidRPr="008E69A3"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56°C for 45 s, </w:t>
            </w:r>
          </w:p>
          <w:p w:rsidR="00852626" w:rsidRPr="00E842FD" w:rsidRDefault="00852626" w:rsidP="00132268">
            <w:pPr>
              <w:pStyle w:val="NoSpacing"/>
              <w:rPr>
                <w:rFonts w:ascii="Times New Roman" w:hAnsi="Times New Roman" w:cs="Times New Roman"/>
                <w:sz w:val="20"/>
                <w:szCs w:val="20"/>
                <w:lang w:val="en-US"/>
              </w:rPr>
            </w:pPr>
            <w:r>
              <w:rPr>
                <w:rFonts w:ascii="Times New Roman" w:hAnsi="Times New Roman" w:cs="Times New Roman"/>
                <w:sz w:val="20"/>
                <w:szCs w:val="20"/>
                <w:lang w:val="en-GB"/>
              </w:rPr>
              <w:t xml:space="preserve">  </w:t>
            </w:r>
            <w:r w:rsidRPr="00E842FD">
              <w:rPr>
                <w:rFonts w:ascii="Times New Roman" w:hAnsi="Times New Roman" w:cs="Times New Roman"/>
                <w:sz w:val="20"/>
                <w:szCs w:val="20"/>
                <w:lang w:val="en-US"/>
              </w:rPr>
              <w:t>72°C for 1 m</w:t>
            </w:r>
            <w:r>
              <w:rPr>
                <w:rFonts w:ascii="Times New Roman" w:hAnsi="Times New Roman" w:cs="Times New Roman"/>
                <w:sz w:val="20"/>
                <w:szCs w:val="20"/>
                <w:lang w:val="en-US"/>
              </w:rPr>
              <w:t>in</w:t>
            </w:r>
            <w:r w:rsidRPr="00E842FD">
              <w:rPr>
                <w:rFonts w:ascii="Times New Roman" w:hAnsi="Times New Roman" w:cs="Times New Roman"/>
                <w:sz w:val="20"/>
                <w:szCs w:val="20"/>
                <w:lang w:val="en-US"/>
              </w:rPr>
              <w:t xml:space="preserve">  </w:t>
            </w:r>
          </w:p>
        </w:tc>
        <w:tc>
          <w:tcPr>
            <w:tcW w:w="155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US"/>
              </w:rPr>
              <w:t>Curry et al., 2015</w:t>
            </w:r>
          </w:p>
        </w:tc>
      </w:tr>
      <w:tr w:rsidR="00852626" w:rsidRPr="008E69A3" w:rsidTr="00132268">
        <w:tc>
          <w:tcPr>
            <w:tcW w:w="1271"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i/>
                <w:sz w:val="20"/>
                <w:szCs w:val="20"/>
              </w:rPr>
            </w:pPr>
            <w:r w:rsidRPr="008E69A3">
              <w:rPr>
                <w:rFonts w:ascii="Times New Roman" w:hAnsi="Times New Roman" w:cs="Times New Roman"/>
                <w:i/>
                <w:sz w:val="20"/>
                <w:szCs w:val="20"/>
                <w:lang w:val="en-GB"/>
              </w:rPr>
              <w:t>S</w:t>
            </w:r>
            <w:proofErr w:type="spellStart"/>
            <w:r w:rsidRPr="008E69A3">
              <w:rPr>
                <w:rFonts w:ascii="Times New Roman" w:hAnsi="Times New Roman" w:cs="Times New Roman"/>
                <w:i/>
                <w:sz w:val="20"/>
                <w:szCs w:val="20"/>
              </w:rPr>
              <w:t>piroplasma</w:t>
            </w:r>
            <w:proofErr w:type="spellEnd"/>
          </w:p>
        </w:tc>
        <w:tc>
          <w:tcPr>
            <w:tcW w:w="70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rPr>
            </w:pPr>
            <w:r w:rsidRPr="008E69A3">
              <w:rPr>
                <w:rFonts w:ascii="Times New Roman" w:hAnsi="Times New Roman" w:cs="Times New Roman"/>
                <w:sz w:val="20"/>
                <w:szCs w:val="20"/>
              </w:rPr>
              <w:t>16S</w:t>
            </w:r>
          </w:p>
        </w:tc>
        <w:tc>
          <w:tcPr>
            <w:tcW w:w="1134"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rPr>
              <w:t>Spits-J04</w:t>
            </w:r>
          </w:p>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Spits-N55</w:t>
            </w:r>
          </w:p>
        </w:tc>
        <w:tc>
          <w:tcPr>
            <w:tcW w:w="354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rPr>
              <w:t>GCCAGAAGTCAGTGTCCTAACCG</w:t>
            </w:r>
          </w:p>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ATTCCAAGGCATCCACCATACG</w:t>
            </w:r>
          </w:p>
        </w:tc>
        <w:tc>
          <w:tcPr>
            <w:tcW w:w="1701" w:type="dxa"/>
            <w:tcBorders>
              <w:top w:val="single" w:sz="2" w:space="0" w:color="auto"/>
              <w:bottom w:val="single" w:sz="2" w:space="0" w:color="auto"/>
            </w:tcBorders>
            <w:vAlign w:val="center"/>
          </w:tcPr>
          <w:p w:rsidR="00852626"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92°C for 3 m</w:t>
            </w:r>
            <w:r>
              <w:rPr>
                <w:rFonts w:ascii="Times New Roman" w:hAnsi="Times New Roman" w:cs="Times New Roman"/>
                <w:sz w:val="20"/>
                <w:szCs w:val="20"/>
                <w:lang w:val="en-GB"/>
              </w:rPr>
              <w:t>in</w:t>
            </w:r>
            <w:r w:rsidRPr="008E69A3">
              <w:rPr>
                <w:rFonts w:ascii="Times New Roman" w:hAnsi="Times New Roman" w:cs="Times New Roman"/>
                <w:sz w:val="20"/>
                <w:szCs w:val="20"/>
                <w:lang w:val="en-GB"/>
              </w:rPr>
              <w:t xml:space="preserve">, </w:t>
            </w:r>
          </w:p>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 xml:space="preserve">40 cycles </w:t>
            </w:r>
          </w:p>
          <w:p w:rsidR="00852626"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92°C for 30 s, </w:t>
            </w:r>
          </w:p>
          <w:p w:rsidR="00852626" w:rsidRPr="008E69A3"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55°C for 45 s, </w:t>
            </w:r>
          </w:p>
          <w:p w:rsidR="00852626" w:rsidRPr="00E842FD" w:rsidRDefault="00852626" w:rsidP="00132268">
            <w:pPr>
              <w:pStyle w:val="NoSpacing"/>
              <w:rPr>
                <w:rFonts w:ascii="Times New Roman" w:hAnsi="Times New Roman" w:cs="Times New Roman"/>
                <w:sz w:val="20"/>
                <w:szCs w:val="20"/>
                <w:lang w:val="en-US"/>
              </w:rPr>
            </w:pPr>
            <w:r>
              <w:rPr>
                <w:rFonts w:ascii="Times New Roman" w:hAnsi="Times New Roman" w:cs="Times New Roman"/>
                <w:sz w:val="20"/>
                <w:szCs w:val="20"/>
                <w:lang w:val="en-GB"/>
              </w:rPr>
              <w:t xml:space="preserve">  </w:t>
            </w:r>
            <w:r w:rsidRPr="00E842FD">
              <w:rPr>
                <w:rFonts w:ascii="Times New Roman" w:hAnsi="Times New Roman" w:cs="Times New Roman"/>
                <w:sz w:val="20"/>
                <w:szCs w:val="20"/>
                <w:lang w:val="en-US"/>
              </w:rPr>
              <w:t xml:space="preserve">72°C for 1 min  </w:t>
            </w:r>
          </w:p>
        </w:tc>
        <w:tc>
          <w:tcPr>
            <w:tcW w:w="155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proofErr w:type="spellStart"/>
            <w:r w:rsidRPr="008E69A3">
              <w:rPr>
                <w:rFonts w:ascii="Times New Roman" w:hAnsi="Times New Roman" w:cs="Times New Roman"/>
                <w:sz w:val="20"/>
                <w:szCs w:val="20"/>
                <w:lang w:val="en-US"/>
              </w:rPr>
              <w:t>Jin</w:t>
            </w:r>
            <w:proofErr w:type="spellEnd"/>
            <w:r w:rsidRPr="008E69A3">
              <w:rPr>
                <w:rFonts w:ascii="Times New Roman" w:hAnsi="Times New Roman" w:cs="Times New Roman"/>
                <w:sz w:val="20"/>
                <w:szCs w:val="20"/>
                <w:lang w:val="en-US"/>
              </w:rPr>
              <w:t xml:space="preserve"> et al., 2013</w:t>
            </w:r>
          </w:p>
        </w:tc>
      </w:tr>
      <w:tr w:rsidR="00852626" w:rsidRPr="008E69A3" w:rsidTr="00132268">
        <w:tc>
          <w:tcPr>
            <w:tcW w:w="1271"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i/>
                <w:sz w:val="20"/>
                <w:szCs w:val="20"/>
                <w:lang w:val="en-GB"/>
              </w:rPr>
            </w:pPr>
            <w:r w:rsidRPr="008E69A3">
              <w:rPr>
                <w:rFonts w:ascii="Times New Roman" w:hAnsi="Times New Roman" w:cs="Times New Roman"/>
                <w:i/>
                <w:sz w:val="20"/>
                <w:szCs w:val="20"/>
                <w:lang w:val="en-GB"/>
              </w:rPr>
              <w:t>Wolbachia</w:t>
            </w:r>
          </w:p>
        </w:tc>
        <w:tc>
          <w:tcPr>
            <w:tcW w:w="709" w:type="dxa"/>
            <w:tcBorders>
              <w:top w:val="single" w:sz="2" w:space="0" w:color="auto"/>
              <w:bottom w:val="single" w:sz="2" w:space="0" w:color="auto"/>
            </w:tcBorders>
            <w:vAlign w:val="center"/>
          </w:tcPr>
          <w:p w:rsidR="00852626" w:rsidRPr="00C60A7C" w:rsidRDefault="00852626" w:rsidP="00132268">
            <w:pPr>
              <w:pStyle w:val="NoSpacing"/>
              <w:rPr>
                <w:rFonts w:ascii="Times New Roman" w:hAnsi="Times New Roman" w:cs="Times New Roman"/>
                <w:sz w:val="20"/>
                <w:szCs w:val="20"/>
                <w:highlight w:val="yellow"/>
              </w:rPr>
            </w:pPr>
            <w:proofErr w:type="spellStart"/>
            <w:r w:rsidRPr="008E69A3">
              <w:rPr>
                <w:rFonts w:ascii="Times New Roman" w:hAnsi="Times New Roman" w:cs="Times New Roman"/>
                <w:sz w:val="20"/>
                <w:szCs w:val="20"/>
              </w:rPr>
              <w:t>FtsZ</w:t>
            </w:r>
            <w:proofErr w:type="spellEnd"/>
          </w:p>
        </w:tc>
        <w:tc>
          <w:tcPr>
            <w:tcW w:w="1134"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rPr>
            </w:pPr>
            <w:proofErr w:type="spellStart"/>
            <w:r w:rsidRPr="008E69A3">
              <w:rPr>
                <w:rFonts w:ascii="Times New Roman" w:hAnsi="Times New Roman" w:cs="Times New Roman"/>
                <w:sz w:val="20"/>
                <w:szCs w:val="20"/>
              </w:rPr>
              <w:t>FtsZ</w:t>
            </w:r>
            <w:proofErr w:type="spellEnd"/>
            <w:r w:rsidRPr="008E69A3">
              <w:rPr>
                <w:rFonts w:ascii="Times New Roman" w:hAnsi="Times New Roman" w:cs="Times New Roman"/>
                <w:sz w:val="20"/>
                <w:szCs w:val="20"/>
              </w:rPr>
              <w:t>-F</w:t>
            </w:r>
          </w:p>
          <w:p w:rsidR="00852626" w:rsidRPr="008E69A3" w:rsidRDefault="00852626" w:rsidP="00132268">
            <w:pPr>
              <w:pStyle w:val="NoSpacing"/>
              <w:rPr>
                <w:rFonts w:ascii="Times New Roman" w:hAnsi="Times New Roman" w:cs="Times New Roman"/>
                <w:sz w:val="20"/>
                <w:szCs w:val="20"/>
              </w:rPr>
            </w:pPr>
            <w:proofErr w:type="spellStart"/>
            <w:r w:rsidRPr="008E69A3">
              <w:rPr>
                <w:rFonts w:ascii="Times New Roman" w:hAnsi="Times New Roman" w:cs="Times New Roman"/>
                <w:sz w:val="20"/>
                <w:szCs w:val="20"/>
              </w:rPr>
              <w:t>FtsZ</w:t>
            </w:r>
            <w:proofErr w:type="spellEnd"/>
            <w:r w:rsidRPr="008E69A3">
              <w:rPr>
                <w:rFonts w:ascii="Times New Roman" w:hAnsi="Times New Roman" w:cs="Times New Roman"/>
                <w:sz w:val="20"/>
                <w:szCs w:val="20"/>
              </w:rPr>
              <w:t>-R</w:t>
            </w:r>
          </w:p>
        </w:tc>
        <w:tc>
          <w:tcPr>
            <w:tcW w:w="354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rPr>
            </w:pPr>
            <w:r w:rsidRPr="008E69A3">
              <w:rPr>
                <w:rFonts w:ascii="Times New Roman" w:hAnsi="Times New Roman" w:cs="Times New Roman"/>
                <w:sz w:val="20"/>
                <w:szCs w:val="20"/>
              </w:rPr>
              <w:t>TACTGACTGTTGGAGTTGTAACTAAGCCGT</w:t>
            </w:r>
          </w:p>
          <w:p w:rsidR="00852626" w:rsidRPr="008E69A3" w:rsidRDefault="00852626" w:rsidP="00132268">
            <w:pPr>
              <w:pStyle w:val="NoSpacing"/>
              <w:rPr>
                <w:rFonts w:ascii="Times New Roman" w:hAnsi="Times New Roman" w:cs="Times New Roman"/>
                <w:sz w:val="20"/>
                <w:szCs w:val="20"/>
              </w:rPr>
            </w:pPr>
            <w:r w:rsidRPr="008E69A3">
              <w:rPr>
                <w:rFonts w:ascii="Times New Roman" w:hAnsi="Times New Roman" w:cs="Times New Roman"/>
                <w:sz w:val="20"/>
                <w:szCs w:val="20"/>
              </w:rPr>
              <w:t>TGCCAGTTGCAAGAACAGAAACTCTAACTC</w:t>
            </w:r>
          </w:p>
        </w:tc>
        <w:tc>
          <w:tcPr>
            <w:tcW w:w="1701" w:type="dxa"/>
            <w:tcBorders>
              <w:top w:val="single" w:sz="2" w:space="0" w:color="auto"/>
              <w:bottom w:val="single" w:sz="2" w:space="0" w:color="auto"/>
            </w:tcBorders>
            <w:vAlign w:val="center"/>
          </w:tcPr>
          <w:p w:rsidR="00852626"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92°C for 3 m</w:t>
            </w:r>
            <w:r>
              <w:rPr>
                <w:rFonts w:ascii="Times New Roman" w:hAnsi="Times New Roman" w:cs="Times New Roman"/>
                <w:sz w:val="20"/>
                <w:szCs w:val="20"/>
                <w:lang w:val="en-GB"/>
              </w:rPr>
              <w:t>in</w:t>
            </w:r>
            <w:r w:rsidRPr="008E69A3">
              <w:rPr>
                <w:rFonts w:ascii="Times New Roman" w:hAnsi="Times New Roman" w:cs="Times New Roman"/>
                <w:sz w:val="20"/>
                <w:szCs w:val="20"/>
                <w:lang w:val="en-GB"/>
              </w:rPr>
              <w:t xml:space="preserve">, </w:t>
            </w:r>
          </w:p>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 xml:space="preserve">40 cycles </w:t>
            </w:r>
          </w:p>
          <w:p w:rsidR="00852626"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92°C for 30 s, </w:t>
            </w:r>
          </w:p>
          <w:p w:rsidR="00852626" w:rsidRPr="008E69A3"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55°C for 45 s, </w:t>
            </w:r>
          </w:p>
          <w:p w:rsidR="00852626" w:rsidRPr="008E69A3" w:rsidRDefault="00852626" w:rsidP="00132268">
            <w:pPr>
              <w:pStyle w:val="NoSpacing"/>
              <w:rPr>
                <w:rFonts w:ascii="Times New Roman" w:hAnsi="Times New Roman" w:cs="Times New Roman"/>
                <w:sz w:val="20"/>
                <w:szCs w:val="20"/>
                <w:lang w:val="en-US"/>
              </w:rPr>
            </w:pPr>
            <w:r>
              <w:rPr>
                <w:rFonts w:ascii="Times New Roman" w:hAnsi="Times New Roman" w:cs="Times New Roman"/>
                <w:sz w:val="20"/>
                <w:szCs w:val="20"/>
                <w:lang w:val="en-GB"/>
              </w:rPr>
              <w:t xml:space="preserve">  </w:t>
            </w:r>
            <w:r w:rsidRPr="00D71649">
              <w:rPr>
                <w:rFonts w:ascii="Times New Roman" w:hAnsi="Times New Roman" w:cs="Times New Roman"/>
                <w:sz w:val="20"/>
                <w:szCs w:val="20"/>
                <w:lang w:val="en-US"/>
              </w:rPr>
              <w:t xml:space="preserve">72°C for 1 min  </w:t>
            </w:r>
          </w:p>
        </w:tc>
        <w:tc>
          <w:tcPr>
            <w:tcW w:w="1559" w:type="dxa"/>
            <w:tcBorders>
              <w:top w:val="single" w:sz="2" w:space="0" w:color="auto"/>
              <w:bottom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proofErr w:type="spellStart"/>
            <w:r w:rsidRPr="008E69A3">
              <w:rPr>
                <w:rFonts w:ascii="Times New Roman" w:hAnsi="Times New Roman" w:cs="Times New Roman"/>
                <w:sz w:val="20"/>
                <w:szCs w:val="20"/>
                <w:lang w:val="en-US"/>
              </w:rPr>
              <w:t>Briag</w:t>
            </w:r>
            <w:proofErr w:type="spellEnd"/>
            <w:r w:rsidRPr="008E69A3">
              <w:rPr>
                <w:rFonts w:ascii="Times New Roman" w:hAnsi="Times New Roman" w:cs="Times New Roman"/>
                <w:sz w:val="20"/>
                <w:szCs w:val="20"/>
                <w:lang w:val="en-US"/>
              </w:rPr>
              <w:t xml:space="preserve"> et al., 1998</w:t>
            </w:r>
          </w:p>
        </w:tc>
      </w:tr>
      <w:tr w:rsidR="00852626" w:rsidRPr="008E69A3" w:rsidTr="00132268">
        <w:tc>
          <w:tcPr>
            <w:tcW w:w="1271" w:type="dxa"/>
            <w:tcBorders>
              <w:top w:val="single" w:sz="2" w:space="0" w:color="auto"/>
            </w:tcBorders>
            <w:vAlign w:val="center"/>
          </w:tcPr>
          <w:p w:rsidR="00852626" w:rsidRPr="008E69A3" w:rsidRDefault="00852626" w:rsidP="00132268">
            <w:pPr>
              <w:pStyle w:val="NoSpacing"/>
              <w:rPr>
                <w:rFonts w:ascii="Times New Roman" w:hAnsi="Times New Roman" w:cs="Times New Roman"/>
                <w:i/>
                <w:sz w:val="20"/>
                <w:szCs w:val="20"/>
                <w:lang w:val="en-GB"/>
              </w:rPr>
            </w:pPr>
            <w:r w:rsidRPr="008E69A3">
              <w:rPr>
                <w:rFonts w:ascii="Times New Roman" w:hAnsi="Times New Roman" w:cs="Times New Roman"/>
                <w:i/>
                <w:sz w:val="20"/>
                <w:szCs w:val="20"/>
                <w:lang w:val="en-GB"/>
              </w:rPr>
              <w:t>Wolbachia</w:t>
            </w:r>
          </w:p>
        </w:tc>
        <w:tc>
          <w:tcPr>
            <w:tcW w:w="709" w:type="dxa"/>
            <w:tcBorders>
              <w:top w:val="single" w:sz="2" w:space="0" w:color="auto"/>
            </w:tcBorders>
            <w:vAlign w:val="center"/>
          </w:tcPr>
          <w:p w:rsidR="00852626" w:rsidRPr="00C60A7C" w:rsidRDefault="00852626" w:rsidP="00132268">
            <w:pPr>
              <w:pStyle w:val="NoSpacing"/>
              <w:rPr>
                <w:rFonts w:ascii="Times New Roman" w:hAnsi="Times New Roman" w:cs="Times New Roman"/>
                <w:sz w:val="20"/>
                <w:szCs w:val="20"/>
                <w:highlight w:val="yellow"/>
                <w:lang w:val="en-US"/>
              </w:rPr>
            </w:pPr>
            <w:proofErr w:type="spellStart"/>
            <w:r w:rsidRPr="008E69A3">
              <w:rPr>
                <w:rFonts w:ascii="Times New Roman" w:hAnsi="Times New Roman" w:cs="Times New Roman"/>
                <w:sz w:val="20"/>
                <w:szCs w:val="20"/>
                <w:lang w:val="en-US"/>
              </w:rPr>
              <w:t>Wsp</w:t>
            </w:r>
            <w:proofErr w:type="spellEnd"/>
          </w:p>
        </w:tc>
        <w:tc>
          <w:tcPr>
            <w:tcW w:w="1134" w:type="dxa"/>
            <w:tcBorders>
              <w:top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US"/>
              </w:rPr>
            </w:pPr>
            <w:proofErr w:type="spellStart"/>
            <w:r w:rsidRPr="008E69A3">
              <w:rPr>
                <w:rFonts w:ascii="Times New Roman" w:hAnsi="Times New Roman" w:cs="Times New Roman"/>
                <w:sz w:val="20"/>
                <w:szCs w:val="20"/>
                <w:lang w:val="en-US"/>
              </w:rPr>
              <w:t>Wsp</w:t>
            </w:r>
            <w:proofErr w:type="spellEnd"/>
            <w:r w:rsidRPr="008E69A3">
              <w:rPr>
                <w:rFonts w:ascii="Times New Roman" w:hAnsi="Times New Roman" w:cs="Times New Roman"/>
                <w:sz w:val="20"/>
                <w:szCs w:val="20"/>
                <w:lang w:val="en-US"/>
              </w:rPr>
              <w:t>-F</w:t>
            </w:r>
          </w:p>
          <w:p w:rsidR="00852626" w:rsidRPr="008E69A3" w:rsidRDefault="00852626" w:rsidP="00132268">
            <w:pPr>
              <w:pStyle w:val="NoSpacing"/>
              <w:rPr>
                <w:rFonts w:ascii="Times New Roman" w:hAnsi="Times New Roman" w:cs="Times New Roman"/>
                <w:sz w:val="20"/>
                <w:szCs w:val="20"/>
                <w:lang w:val="en-US"/>
              </w:rPr>
            </w:pPr>
            <w:proofErr w:type="spellStart"/>
            <w:r w:rsidRPr="008E69A3">
              <w:rPr>
                <w:rFonts w:ascii="Times New Roman" w:hAnsi="Times New Roman" w:cs="Times New Roman"/>
                <w:sz w:val="20"/>
                <w:szCs w:val="20"/>
                <w:lang w:val="en-US"/>
              </w:rPr>
              <w:t>Wsp</w:t>
            </w:r>
            <w:proofErr w:type="spellEnd"/>
            <w:r w:rsidRPr="008E69A3">
              <w:rPr>
                <w:rFonts w:ascii="Times New Roman" w:hAnsi="Times New Roman" w:cs="Times New Roman"/>
                <w:sz w:val="20"/>
                <w:szCs w:val="20"/>
                <w:lang w:val="en-US"/>
              </w:rPr>
              <w:t>-R</w:t>
            </w:r>
          </w:p>
        </w:tc>
        <w:tc>
          <w:tcPr>
            <w:tcW w:w="3549" w:type="dxa"/>
            <w:tcBorders>
              <w:top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US"/>
              </w:rPr>
            </w:pPr>
            <w:r w:rsidRPr="008E69A3">
              <w:rPr>
                <w:rFonts w:ascii="Times New Roman" w:hAnsi="Times New Roman" w:cs="Times New Roman"/>
                <w:sz w:val="20"/>
                <w:szCs w:val="20"/>
                <w:lang w:val="en-US"/>
              </w:rPr>
              <w:t>TGGTCCAATAAGTGATGAAGA AAC</w:t>
            </w:r>
          </w:p>
          <w:p w:rsidR="00852626" w:rsidRPr="008E69A3" w:rsidRDefault="00852626" w:rsidP="00132268">
            <w:pPr>
              <w:pStyle w:val="NoSpacing"/>
              <w:rPr>
                <w:rFonts w:ascii="Times New Roman" w:hAnsi="Times New Roman" w:cs="Times New Roman"/>
                <w:sz w:val="20"/>
                <w:szCs w:val="20"/>
                <w:lang w:val="en-US"/>
              </w:rPr>
            </w:pPr>
            <w:r w:rsidRPr="008E69A3">
              <w:rPr>
                <w:rFonts w:ascii="Times New Roman" w:hAnsi="Times New Roman" w:cs="Times New Roman"/>
                <w:sz w:val="20"/>
                <w:szCs w:val="20"/>
                <w:lang w:val="en-US"/>
              </w:rPr>
              <w:t>AAAAATTAAACGCTACTC CA</w:t>
            </w:r>
          </w:p>
        </w:tc>
        <w:tc>
          <w:tcPr>
            <w:tcW w:w="1701" w:type="dxa"/>
            <w:tcBorders>
              <w:top w:val="single" w:sz="2" w:space="0" w:color="auto"/>
            </w:tcBorders>
            <w:vAlign w:val="center"/>
          </w:tcPr>
          <w:p w:rsidR="00852626"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92°C for 3 m</w:t>
            </w:r>
            <w:r>
              <w:rPr>
                <w:rFonts w:ascii="Times New Roman" w:hAnsi="Times New Roman" w:cs="Times New Roman"/>
                <w:sz w:val="20"/>
                <w:szCs w:val="20"/>
                <w:lang w:val="en-GB"/>
              </w:rPr>
              <w:t>in</w:t>
            </w:r>
            <w:r w:rsidRPr="008E69A3">
              <w:rPr>
                <w:rFonts w:ascii="Times New Roman" w:hAnsi="Times New Roman" w:cs="Times New Roman"/>
                <w:sz w:val="20"/>
                <w:szCs w:val="20"/>
                <w:lang w:val="en-GB"/>
              </w:rPr>
              <w:t xml:space="preserve">, </w:t>
            </w:r>
          </w:p>
          <w:p w:rsidR="00852626" w:rsidRPr="008E69A3" w:rsidRDefault="00852626" w:rsidP="00132268">
            <w:pPr>
              <w:pStyle w:val="NoSpacing"/>
              <w:rPr>
                <w:rFonts w:ascii="Times New Roman" w:hAnsi="Times New Roman" w:cs="Times New Roman"/>
                <w:sz w:val="20"/>
                <w:szCs w:val="20"/>
                <w:lang w:val="en-GB"/>
              </w:rPr>
            </w:pPr>
            <w:r w:rsidRPr="008E69A3">
              <w:rPr>
                <w:rFonts w:ascii="Times New Roman" w:hAnsi="Times New Roman" w:cs="Times New Roman"/>
                <w:sz w:val="20"/>
                <w:szCs w:val="20"/>
                <w:lang w:val="en-GB"/>
              </w:rPr>
              <w:t xml:space="preserve">40 cycles </w:t>
            </w:r>
          </w:p>
          <w:p w:rsidR="00852626"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92°C for 30 s, </w:t>
            </w:r>
          </w:p>
          <w:p w:rsidR="00852626" w:rsidRPr="008E69A3" w:rsidRDefault="00852626" w:rsidP="00132268">
            <w:pPr>
              <w:pStyle w:val="NoSpacing"/>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E69A3">
              <w:rPr>
                <w:rFonts w:ascii="Times New Roman" w:hAnsi="Times New Roman" w:cs="Times New Roman"/>
                <w:sz w:val="20"/>
                <w:szCs w:val="20"/>
                <w:lang w:val="en-GB"/>
              </w:rPr>
              <w:t xml:space="preserve">55°C for 45 s, </w:t>
            </w:r>
          </w:p>
          <w:p w:rsidR="00852626" w:rsidRPr="008E69A3" w:rsidRDefault="00852626" w:rsidP="00132268">
            <w:pPr>
              <w:pStyle w:val="NoSpacing"/>
              <w:rPr>
                <w:rFonts w:ascii="Times New Roman" w:hAnsi="Times New Roman" w:cs="Times New Roman"/>
                <w:sz w:val="20"/>
                <w:szCs w:val="20"/>
                <w:lang w:val="en-US"/>
              </w:rPr>
            </w:pPr>
            <w:r>
              <w:rPr>
                <w:rFonts w:ascii="Times New Roman" w:hAnsi="Times New Roman" w:cs="Times New Roman"/>
                <w:sz w:val="20"/>
                <w:szCs w:val="20"/>
                <w:lang w:val="en-GB"/>
              </w:rPr>
              <w:t xml:space="preserve">  </w:t>
            </w:r>
            <w:r w:rsidRPr="00395C00">
              <w:rPr>
                <w:rFonts w:ascii="Times New Roman" w:hAnsi="Times New Roman" w:cs="Times New Roman"/>
                <w:sz w:val="20"/>
                <w:szCs w:val="20"/>
                <w:lang w:val="en-US"/>
              </w:rPr>
              <w:t xml:space="preserve">72°C for 1 min  </w:t>
            </w:r>
          </w:p>
        </w:tc>
        <w:tc>
          <w:tcPr>
            <w:tcW w:w="1559" w:type="dxa"/>
            <w:tcBorders>
              <w:top w:val="single" w:sz="2" w:space="0" w:color="auto"/>
            </w:tcBorders>
            <w:vAlign w:val="center"/>
          </w:tcPr>
          <w:p w:rsidR="00852626" w:rsidRPr="008E69A3" w:rsidRDefault="00852626" w:rsidP="00132268">
            <w:pPr>
              <w:pStyle w:val="NoSpacing"/>
              <w:rPr>
                <w:rFonts w:ascii="Times New Roman" w:hAnsi="Times New Roman" w:cs="Times New Roman"/>
                <w:sz w:val="20"/>
                <w:szCs w:val="20"/>
                <w:lang w:val="en-GB"/>
              </w:rPr>
            </w:pPr>
            <w:proofErr w:type="spellStart"/>
            <w:r w:rsidRPr="008E69A3">
              <w:rPr>
                <w:rFonts w:ascii="Times New Roman" w:hAnsi="Times New Roman" w:cs="Times New Roman"/>
                <w:sz w:val="20"/>
                <w:szCs w:val="20"/>
                <w:lang w:val="en-US"/>
              </w:rPr>
              <w:t>Zha</w:t>
            </w:r>
            <w:proofErr w:type="spellEnd"/>
            <w:r w:rsidRPr="008E69A3">
              <w:rPr>
                <w:rFonts w:ascii="Times New Roman" w:hAnsi="Times New Roman" w:cs="Times New Roman"/>
                <w:sz w:val="20"/>
                <w:szCs w:val="20"/>
                <w:lang w:val="en-US"/>
              </w:rPr>
              <w:t xml:space="preserve"> et al., 2014</w:t>
            </w:r>
          </w:p>
        </w:tc>
      </w:tr>
    </w:tbl>
    <w:p w:rsidR="00852626" w:rsidRDefault="00852626" w:rsidP="00852626">
      <w:pPr>
        <w:spacing w:line="240" w:lineRule="auto"/>
        <w:rPr>
          <w:lang w:val="en-US"/>
        </w:rPr>
      </w:pPr>
    </w:p>
    <w:p w:rsidR="00852626" w:rsidRPr="00852626" w:rsidRDefault="00852626" w:rsidP="00852626">
      <w:pPr>
        <w:spacing w:line="240" w:lineRule="auto"/>
        <w:rPr>
          <w:rFonts w:ascii="Times New Roman" w:hAnsi="Times New Roman" w:cs="Times New Roman"/>
          <w:lang w:val="en-IE"/>
        </w:rPr>
      </w:pPr>
      <w:r w:rsidRPr="00852626">
        <w:rPr>
          <w:rFonts w:ascii="Times New Roman" w:hAnsi="Times New Roman" w:cs="Times New Roman"/>
          <w:lang w:val="en-IE"/>
        </w:rPr>
        <w:t xml:space="preserve">Table </w:t>
      </w:r>
      <w:r>
        <w:rPr>
          <w:rFonts w:ascii="Times New Roman" w:hAnsi="Times New Roman" w:cs="Times New Roman"/>
          <w:lang w:val="en-IE"/>
        </w:rPr>
        <w:t>S3</w:t>
      </w:r>
      <w:r w:rsidRPr="00852626">
        <w:rPr>
          <w:rFonts w:ascii="Times New Roman" w:hAnsi="Times New Roman" w:cs="Times New Roman"/>
          <w:lang w:val="en-IE"/>
        </w:rPr>
        <w:t xml:space="preserve"> Distribution of endosymbionts among studied species. Other refer to 35 specimens of different Lycosidae species that </w:t>
      </w:r>
      <w:proofErr w:type="gramStart"/>
      <w:r w:rsidRPr="00852626">
        <w:rPr>
          <w:rFonts w:ascii="Times New Roman" w:hAnsi="Times New Roman" w:cs="Times New Roman"/>
          <w:lang w:val="en-IE"/>
        </w:rPr>
        <w:t>were tested</w:t>
      </w:r>
      <w:proofErr w:type="gramEnd"/>
      <w:r w:rsidRPr="00852626">
        <w:rPr>
          <w:rFonts w:ascii="Times New Roman" w:hAnsi="Times New Roman" w:cs="Times New Roman"/>
          <w:lang w:val="en-IE"/>
        </w:rPr>
        <w:t xml:space="preserve"> for endo</w:t>
      </w:r>
      <w:r>
        <w:rPr>
          <w:rFonts w:ascii="Times New Roman" w:hAnsi="Times New Roman" w:cs="Times New Roman"/>
          <w:lang w:val="en-IE"/>
        </w:rPr>
        <w:t>symbiont presence.</w:t>
      </w:r>
    </w:p>
    <w:tbl>
      <w:tblPr>
        <w:tblW w:w="9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2138"/>
        <w:gridCol w:w="1252"/>
        <w:gridCol w:w="1419"/>
        <w:gridCol w:w="1266"/>
        <w:gridCol w:w="1163"/>
      </w:tblGrid>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lang w:val="en-IE"/>
              </w:rPr>
              <w:t>Species</w:t>
            </w:r>
          </w:p>
        </w:tc>
        <w:tc>
          <w:tcPr>
            <w:tcW w:w="0" w:type="auto"/>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lang w:val="en-IE"/>
              </w:rPr>
              <w:t>Number of samples</w:t>
            </w:r>
          </w:p>
        </w:tc>
        <w:tc>
          <w:tcPr>
            <w:tcW w:w="0" w:type="auto"/>
            <w:hideMark/>
          </w:tcPr>
          <w:p w:rsidR="00852626" w:rsidRPr="00852626" w:rsidRDefault="00852626" w:rsidP="00132268">
            <w:pPr>
              <w:spacing w:line="240" w:lineRule="auto"/>
              <w:rPr>
                <w:rFonts w:ascii="Times New Roman" w:hAnsi="Times New Roman" w:cs="Times New Roman"/>
                <w:b/>
                <w:bCs/>
                <w:i/>
                <w:lang w:val="en-IE"/>
              </w:rPr>
            </w:pPr>
            <w:r w:rsidRPr="00852626">
              <w:rPr>
                <w:rFonts w:ascii="Times New Roman" w:hAnsi="Times New Roman" w:cs="Times New Roman"/>
                <w:b/>
                <w:bCs/>
                <w:i/>
                <w:lang w:val="en-IE"/>
              </w:rPr>
              <w:t>Wolbachia</w:t>
            </w:r>
          </w:p>
        </w:tc>
        <w:tc>
          <w:tcPr>
            <w:tcW w:w="0" w:type="auto"/>
            <w:hideMark/>
          </w:tcPr>
          <w:p w:rsidR="00852626" w:rsidRPr="00852626" w:rsidRDefault="00852626" w:rsidP="00132268">
            <w:pPr>
              <w:spacing w:line="240" w:lineRule="auto"/>
              <w:rPr>
                <w:rFonts w:ascii="Times New Roman" w:hAnsi="Times New Roman" w:cs="Times New Roman"/>
                <w:b/>
                <w:bCs/>
                <w:i/>
                <w:lang w:val="en-IE"/>
              </w:rPr>
            </w:pPr>
            <w:r w:rsidRPr="00852626">
              <w:rPr>
                <w:rFonts w:ascii="Times New Roman" w:hAnsi="Times New Roman" w:cs="Times New Roman"/>
                <w:b/>
                <w:bCs/>
                <w:i/>
                <w:lang w:val="en-IE"/>
              </w:rPr>
              <w:t>Spiroplasma</w:t>
            </w:r>
          </w:p>
        </w:tc>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i/>
                <w:lang w:val="en-IE"/>
              </w:rPr>
              <w:t>Cardinium</w:t>
            </w:r>
          </w:p>
        </w:tc>
        <w:tc>
          <w:tcPr>
            <w:tcW w:w="0" w:type="auto"/>
            <w:hideMark/>
          </w:tcPr>
          <w:p w:rsidR="00852626" w:rsidRPr="00852626" w:rsidRDefault="00852626" w:rsidP="00132268">
            <w:pPr>
              <w:spacing w:line="240" w:lineRule="auto"/>
              <w:rPr>
                <w:rFonts w:ascii="Times New Roman" w:hAnsi="Times New Roman" w:cs="Times New Roman"/>
                <w:b/>
                <w:bCs/>
                <w:i/>
                <w:lang w:val="en-IE"/>
              </w:rPr>
            </w:pPr>
            <w:r w:rsidRPr="00852626">
              <w:rPr>
                <w:rFonts w:ascii="Times New Roman" w:hAnsi="Times New Roman" w:cs="Times New Roman"/>
                <w:b/>
                <w:bCs/>
                <w:i/>
                <w:lang w:val="en-IE"/>
              </w:rPr>
              <w:t>Rickettsia</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i/>
                <w:iCs/>
                <w:lang w:val="en-IE"/>
              </w:rPr>
              <w:t>Alopecosa aculeata</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10</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1</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1</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i/>
                <w:iCs/>
                <w:lang w:val="en-IE"/>
              </w:rPr>
              <w:t>Alopecosa taeniata</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10</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4</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1</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2</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i/>
                <w:iCs/>
                <w:lang w:val="en-IE"/>
              </w:rPr>
              <w:t>Pardosa fulvipes</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10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i/>
                <w:iCs/>
                <w:lang w:val="en-IE"/>
              </w:rPr>
              <w:t>Pardosa prativaga</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7</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i/>
                <w:iCs/>
                <w:lang w:val="en-IE"/>
              </w:rPr>
              <w:t>Pardosa pullata</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6</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i/>
                <w:iCs/>
                <w:lang w:val="en-IE"/>
              </w:rPr>
              <w:t>Pardosa riparia</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8</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2</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i/>
                <w:iCs/>
                <w:lang w:val="en-IE"/>
              </w:rPr>
              <w:t>Pardosa sphagnicola</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9</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1</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1</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1</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lang w:val="en-IE"/>
              </w:rPr>
              <w:t>Other</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35</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1</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2</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b/>
                <w:lang w:val="en-IE"/>
              </w:rPr>
            </w:pPr>
            <w:r w:rsidRPr="00852626">
              <w:rPr>
                <w:rFonts w:ascii="Times New Roman" w:hAnsi="Times New Roman" w:cs="Times New Roman"/>
                <w:b/>
                <w:lang w:val="en-IE"/>
              </w:rPr>
              <w:t>2</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lang w:val="en-IE"/>
              </w:rPr>
              <w:t>Total</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95</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7</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6</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6</w:t>
            </w:r>
          </w:p>
        </w:tc>
      </w:tr>
      <w:tr w:rsidR="00852626" w:rsidRPr="00852626" w:rsidTr="00132268">
        <w:trPr>
          <w:trHeight w:val="255"/>
        </w:trPr>
        <w:tc>
          <w:tcPr>
            <w:tcW w:w="0" w:type="auto"/>
            <w:hideMark/>
          </w:tcPr>
          <w:p w:rsidR="00852626" w:rsidRPr="00852626" w:rsidRDefault="00852626" w:rsidP="00132268">
            <w:pPr>
              <w:spacing w:line="240" w:lineRule="auto"/>
              <w:rPr>
                <w:rFonts w:ascii="Times New Roman" w:hAnsi="Times New Roman" w:cs="Times New Roman"/>
                <w:b/>
                <w:bCs/>
                <w:lang w:val="en-IE"/>
              </w:rPr>
            </w:pPr>
            <w:r w:rsidRPr="00852626">
              <w:rPr>
                <w:rFonts w:ascii="Times New Roman" w:hAnsi="Times New Roman" w:cs="Times New Roman"/>
                <w:b/>
                <w:bCs/>
                <w:lang w:val="en-IE"/>
              </w:rPr>
              <w:t>Percentage</w:t>
            </w:r>
          </w:p>
        </w:tc>
        <w:tc>
          <w:tcPr>
            <w:tcW w:w="0" w:type="auto"/>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100%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7.4%</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6.3%</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0%</w:t>
            </w:r>
          </w:p>
        </w:tc>
        <w:tc>
          <w:tcPr>
            <w:tcW w:w="0" w:type="auto"/>
            <w:hideMark/>
          </w:tcPr>
          <w:p w:rsidR="00852626" w:rsidRPr="00852626" w:rsidRDefault="00852626" w:rsidP="00132268">
            <w:pPr>
              <w:spacing w:line="240" w:lineRule="auto"/>
              <w:rPr>
                <w:rFonts w:ascii="Times New Roman" w:hAnsi="Times New Roman" w:cs="Times New Roman"/>
                <w:lang w:val="en-IE"/>
              </w:rPr>
            </w:pPr>
            <w:r w:rsidRPr="00852626">
              <w:rPr>
                <w:rFonts w:ascii="Times New Roman" w:hAnsi="Times New Roman" w:cs="Times New Roman"/>
                <w:lang w:val="en-IE"/>
              </w:rPr>
              <w:t>6.3%</w:t>
            </w:r>
          </w:p>
        </w:tc>
      </w:tr>
    </w:tbl>
    <w:p w:rsidR="00852626" w:rsidRPr="009D239A" w:rsidRDefault="00852626" w:rsidP="00B67435">
      <w:pPr>
        <w:spacing w:line="240" w:lineRule="auto"/>
        <w:rPr>
          <w:rFonts w:ascii="Times New Roman" w:eastAsiaTheme="minorEastAsia" w:hAnsi="Times New Roman" w:cs="Times New Roman"/>
          <w:sz w:val="20"/>
          <w:szCs w:val="20"/>
        </w:rPr>
        <w:sectPr w:rsidR="00852626" w:rsidRPr="009D239A" w:rsidSect="00F979A4">
          <w:pgSz w:w="11906" w:h="16838"/>
          <w:pgMar w:top="1418" w:right="1134" w:bottom="1418" w:left="1134" w:header="709" w:footer="709" w:gutter="0"/>
          <w:cols w:space="708"/>
          <w:docGrid w:linePitch="360"/>
        </w:sectPr>
      </w:pPr>
    </w:p>
    <w:p w:rsidR="00671896" w:rsidRPr="003140D0" w:rsidRDefault="00671896" w:rsidP="00B67435">
      <w:pPr>
        <w:spacing w:after="0" w:line="240" w:lineRule="auto"/>
        <w:rPr>
          <w:rFonts w:ascii="Times New Roman" w:eastAsia="Times New Roman" w:hAnsi="Times New Roman" w:cs="Times New Roman"/>
          <w:sz w:val="24"/>
          <w:szCs w:val="24"/>
          <w:lang w:val="en-US" w:eastAsia="ko-KR"/>
        </w:rPr>
      </w:pPr>
      <w:r w:rsidRPr="003140D0">
        <w:rPr>
          <w:rFonts w:ascii="Times New Roman" w:eastAsia="Times New Roman" w:hAnsi="Times New Roman" w:cs="Times New Roman"/>
          <w:color w:val="000000"/>
          <w:sz w:val="24"/>
          <w:szCs w:val="24"/>
          <w:lang w:val="en-US" w:eastAsia="ko-KR"/>
        </w:rPr>
        <w:lastRenderedPageBreak/>
        <w:t xml:space="preserve">Table </w:t>
      </w:r>
      <w:r w:rsidR="00852626">
        <w:rPr>
          <w:rFonts w:ascii="Times New Roman" w:eastAsia="Times New Roman" w:hAnsi="Times New Roman" w:cs="Times New Roman"/>
          <w:color w:val="000000"/>
          <w:sz w:val="24"/>
          <w:szCs w:val="24"/>
          <w:lang w:val="en-US" w:eastAsia="ko-KR"/>
        </w:rPr>
        <w:t>S4</w:t>
      </w:r>
      <w:r w:rsidRPr="003140D0">
        <w:rPr>
          <w:rFonts w:ascii="Times New Roman" w:eastAsia="Times New Roman" w:hAnsi="Times New Roman" w:cs="Times New Roman"/>
          <w:color w:val="000000"/>
          <w:sz w:val="24"/>
          <w:szCs w:val="24"/>
          <w:lang w:val="en-US" w:eastAsia="ko-KR"/>
        </w:rPr>
        <w:t xml:space="preserve">. Patterson’s four-taxon D-statistic test results showing significant replicates for introgression in </w:t>
      </w:r>
      <w:r w:rsidRPr="003140D0">
        <w:rPr>
          <w:rFonts w:ascii="Times New Roman" w:eastAsia="Times New Roman" w:hAnsi="Times New Roman" w:cs="Times New Roman"/>
          <w:i/>
          <w:color w:val="000000"/>
          <w:sz w:val="24"/>
          <w:szCs w:val="24"/>
          <w:lang w:val="en-US" w:eastAsia="ko-KR"/>
        </w:rPr>
        <w:t>Alopecosa</w:t>
      </w:r>
      <w:r w:rsidRPr="003140D0">
        <w:rPr>
          <w:rFonts w:ascii="Times New Roman" w:eastAsia="Times New Roman" w:hAnsi="Times New Roman" w:cs="Times New Roman"/>
          <w:color w:val="000000"/>
          <w:sz w:val="24"/>
          <w:szCs w:val="24"/>
          <w:lang w:val="en-US" w:eastAsia="ko-KR"/>
        </w:rPr>
        <w:t xml:space="preserve"> and </w:t>
      </w:r>
      <w:r w:rsidRPr="003140D0">
        <w:rPr>
          <w:rFonts w:ascii="Times New Roman" w:eastAsia="Times New Roman" w:hAnsi="Times New Roman" w:cs="Times New Roman"/>
          <w:i/>
          <w:color w:val="000000"/>
          <w:sz w:val="24"/>
          <w:szCs w:val="24"/>
          <w:lang w:val="en-US" w:eastAsia="ko-KR"/>
        </w:rPr>
        <w:t>Pardosa</w:t>
      </w:r>
      <w:r w:rsidRPr="003140D0">
        <w:rPr>
          <w:rFonts w:ascii="Times New Roman" w:eastAsia="Times New Roman" w:hAnsi="Times New Roman" w:cs="Times New Roman"/>
          <w:color w:val="000000"/>
          <w:sz w:val="24"/>
          <w:szCs w:val="24"/>
          <w:lang w:val="en-US" w:eastAsia="ko-KR"/>
        </w:rPr>
        <w:t>.</w:t>
      </w:r>
    </w:p>
    <w:tbl>
      <w:tblPr>
        <w:tblStyle w:val="2"/>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7"/>
        <w:gridCol w:w="1427"/>
        <w:gridCol w:w="1526"/>
        <w:gridCol w:w="780"/>
        <w:gridCol w:w="709"/>
        <w:gridCol w:w="717"/>
        <w:gridCol w:w="807"/>
        <w:gridCol w:w="807"/>
        <w:gridCol w:w="805"/>
        <w:gridCol w:w="645"/>
      </w:tblGrid>
      <w:tr w:rsidR="00671896" w:rsidRPr="00F76229" w:rsidTr="00F979A4">
        <w:trPr>
          <w:trHeight w:val="238"/>
        </w:trPr>
        <w:tc>
          <w:tcPr>
            <w:tcW w:w="1427" w:type="dxa"/>
            <w:tcBorders>
              <w:top w:val="single" w:sz="4" w:space="0" w:color="auto"/>
              <w:bottom w:val="single" w:sz="4" w:space="0" w:color="auto"/>
            </w:tcBorders>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sz w:val="18"/>
                <w:szCs w:val="18"/>
                <w:lang w:val="en-US" w:eastAsia="ko-KR"/>
              </w:rPr>
              <w:t>P1</w:t>
            </w:r>
          </w:p>
        </w:tc>
        <w:tc>
          <w:tcPr>
            <w:tcW w:w="1427" w:type="dxa"/>
            <w:tcBorders>
              <w:top w:val="single" w:sz="4" w:space="0" w:color="auto"/>
              <w:bottom w:val="single" w:sz="4" w:space="0" w:color="auto"/>
            </w:tcBorders>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sz w:val="18"/>
                <w:szCs w:val="18"/>
                <w:lang w:val="en-US" w:eastAsia="ko-KR"/>
              </w:rPr>
              <w:t>P2</w:t>
            </w:r>
          </w:p>
        </w:tc>
        <w:tc>
          <w:tcPr>
            <w:tcW w:w="1526" w:type="dxa"/>
            <w:tcBorders>
              <w:top w:val="single" w:sz="4" w:space="0" w:color="auto"/>
              <w:bottom w:val="single" w:sz="4" w:space="0" w:color="auto"/>
            </w:tcBorders>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sz w:val="18"/>
                <w:szCs w:val="18"/>
                <w:lang w:val="en-US" w:eastAsia="ko-KR"/>
              </w:rPr>
              <w:t>P3</w:t>
            </w:r>
          </w:p>
        </w:tc>
        <w:tc>
          <w:tcPr>
            <w:tcW w:w="780" w:type="dxa"/>
            <w:tcBorders>
              <w:top w:val="single" w:sz="4" w:space="0" w:color="auto"/>
              <w:bottom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sz w:val="18"/>
                <w:szCs w:val="18"/>
                <w:lang w:val="en-US" w:eastAsia="ko-KR"/>
              </w:rPr>
              <w:t>D</w:t>
            </w:r>
          </w:p>
        </w:tc>
        <w:tc>
          <w:tcPr>
            <w:tcW w:w="709" w:type="dxa"/>
            <w:tcBorders>
              <w:top w:val="single" w:sz="4" w:space="0" w:color="auto"/>
              <w:bottom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proofErr w:type="spellStart"/>
            <w:r w:rsidRPr="00F76229">
              <w:rPr>
                <w:rFonts w:ascii="Times New Roman" w:hAnsi="Times New Roman"/>
                <w:sz w:val="18"/>
                <w:szCs w:val="18"/>
                <w:lang w:val="en-US" w:eastAsia="ko-KR"/>
              </w:rPr>
              <w:t>Std</w:t>
            </w:r>
            <w:proofErr w:type="spellEnd"/>
            <w:r w:rsidRPr="00F76229">
              <w:rPr>
                <w:rFonts w:ascii="Times New Roman" w:hAnsi="Times New Roman"/>
                <w:sz w:val="18"/>
                <w:szCs w:val="18"/>
                <w:lang w:val="en-US" w:eastAsia="ko-KR"/>
              </w:rPr>
              <w:t>(D)</w:t>
            </w:r>
          </w:p>
        </w:tc>
        <w:tc>
          <w:tcPr>
            <w:tcW w:w="717" w:type="dxa"/>
            <w:tcBorders>
              <w:top w:val="single" w:sz="4" w:space="0" w:color="auto"/>
              <w:bottom w:val="single" w:sz="4" w:space="0" w:color="auto"/>
            </w:tcBorders>
            <w:vAlign w:val="center"/>
          </w:tcPr>
          <w:p w:rsidR="00671896" w:rsidRPr="00F76229" w:rsidRDefault="00671896" w:rsidP="00B67435">
            <w:pPr>
              <w:jc w:val="center"/>
              <w:rPr>
                <w:rFonts w:ascii="Times New Roman" w:hAnsi="Times New Roman"/>
                <w:b/>
                <w:sz w:val="18"/>
                <w:szCs w:val="18"/>
                <w:lang w:val="en-US" w:eastAsia="ko-KR"/>
              </w:rPr>
            </w:pPr>
            <w:r w:rsidRPr="00F76229">
              <w:rPr>
                <w:rFonts w:ascii="Times New Roman" w:hAnsi="Times New Roman"/>
                <w:b/>
                <w:sz w:val="18"/>
                <w:szCs w:val="18"/>
                <w:lang w:val="en-US" w:eastAsia="ko-KR"/>
              </w:rPr>
              <w:t>Z</w:t>
            </w:r>
          </w:p>
        </w:tc>
        <w:tc>
          <w:tcPr>
            <w:tcW w:w="807" w:type="dxa"/>
            <w:tcBorders>
              <w:top w:val="single" w:sz="4" w:space="0" w:color="auto"/>
              <w:bottom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sz w:val="18"/>
                <w:szCs w:val="18"/>
                <w:lang w:val="en-US" w:eastAsia="ko-KR"/>
              </w:rPr>
              <w:t>ABBA</w:t>
            </w:r>
          </w:p>
        </w:tc>
        <w:tc>
          <w:tcPr>
            <w:tcW w:w="807" w:type="dxa"/>
            <w:tcBorders>
              <w:top w:val="single" w:sz="4" w:space="0" w:color="auto"/>
              <w:bottom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sz w:val="18"/>
                <w:szCs w:val="18"/>
                <w:lang w:val="en-US" w:eastAsia="ko-KR"/>
              </w:rPr>
              <w:t>BABA</w:t>
            </w:r>
          </w:p>
        </w:tc>
        <w:tc>
          <w:tcPr>
            <w:tcW w:w="805" w:type="dxa"/>
            <w:tcBorders>
              <w:top w:val="single" w:sz="4" w:space="0" w:color="auto"/>
              <w:bottom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sz w:val="18"/>
                <w:szCs w:val="18"/>
                <w:lang w:val="en-US" w:eastAsia="ko-KR"/>
              </w:rPr>
              <w:t>No. loci</w:t>
            </w:r>
          </w:p>
        </w:tc>
        <w:tc>
          <w:tcPr>
            <w:tcW w:w="645" w:type="dxa"/>
            <w:tcBorders>
              <w:top w:val="single" w:sz="4" w:space="0" w:color="auto"/>
              <w:bottom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proofErr w:type="spellStart"/>
            <w:r w:rsidRPr="00F76229">
              <w:rPr>
                <w:rFonts w:ascii="Times New Roman" w:hAnsi="Times New Roman"/>
                <w:sz w:val="18"/>
                <w:szCs w:val="18"/>
                <w:lang w:val="en-US" w:eastAsia="ko-KR"/>
              </w:rPr>
              <w:t>pdisc</w:t>
            </w:r>
            <w:proofErr w:type="spellEnd"/>
          </w:p>
        </w:tc>
      </w:tr>
      <w:tr w:rsidR="00671896" w:rsidRPr="00F76229" w:rsidTr="00F979A4">
        <w:trPr>
          <w:trHeight w:val="238"/>
        </w:trPr>
        <w:tc>
          <w:tcPr>
            <w:tcW w:w="2854" w:type="dxa"/>
            <w:gridSpan w:val="2"/>
            <w:tcBorders>
              <w:top w:val="single" w:sz="4" w:space="0" w:color="auto"/>
            </w:tcBorders>
            <w:vAlign w:val="center"/>
          </w:tcPr>
          <w:p w:rsidR="00671896" w:rsidRPr="00F76229" w:rsidRDefault="00671896" w:rsidP="00B67435">
            <w:pPr>
              <w:rPr>
                <w:rFonts w:ascii="Times New Roman" w:hAnsi="Times New Roman"/>
                <w:b/>
                <w:sz w:val="18"/>
                <w:szCs w:val="18"/>
                <w:lang w:val="en-US" w:eastAsia="ko-KR"/>
              </w:rPr>
            </w:pPr>
            <w:r w:rsidRPr="00F76229">
              <w:rPr>
                <w:rFonts w:ascii="Times New Roman" w:hAnsi="Times New Roman"/>
                <w:b/>
                <w:i/>
                <w:sz w:val="18"/>
                <w:szCs w:val="18"/>
                <w:lang w:val="en-US" w:eastAsia="ko-KR"/>
              </w:rPr>
              <w:t>Alopecosa</w:t>
            </w:r>
            <w:r w:rsidRPr="00F76229">
              <w:rPr>
                <w:rFonts w:ascii="Times New Roman" w:hAnsi="Times New Roman"/>
                <w:b/>
                <w:sz w:val="18"/>
                <w:szCs w:val="18"/>
                <w:lang w:val="en-US" w:eastAsia="ko-KR"/>
              </w:rPr>
              <w:t xml:space="preserve"> group</w:t>
            </w:r>
          </w:p>
        </w:tc>
        <w:tc>
          <w:tcPr>
            <w:tcW w:w="1526" w:type="dxa"/>
            <w:tcBorders>
              <w:top w:val="single" w:sz="4" w:space="0" w:color="auto"/>
            </w:tcBorders>
            <w:vAlign w:val="center"/>
          </w:tcPr>
          <w:p w:rsidR="00671896" w:rsidRPr="00F76229" w:rsidRDefault="00671896" w:rsidP="00B67435">
            <w:pPr>
              <w:rPr>
                <w:rFonts w:ascii="Times New Roman" w:hAnsi="Times New Roman"/>
                <w:sz w:val="18"/>
                <w:szCs w:val="18"/>
                <w:lang w:val="en-US" w:eastAsia="ko-KR"/>
              </w:rPr>
            </w:pPr>
          </w:p>
        </w:tc>
        <w:tc>
          <w:tcPr>
            <w:tcW w:w="780" w:type="dxa"/>
            <w:tcBorders>
              <w:top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709" w:type="dxa"/>
            <w:tcBorders>
              <w:top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717" w:type="dxa"/>
            <w:tcBorders>
              <w:top w:val="single" w:sz="4" w:space="0" w:color="auto"/>
            </w:tcBorders>
            <w:vAlign w:val="center"/>
          </w:tcPr>
          <w:p w:rsidR="00671896" w:rsidRPr="00F76229" w:rsidRDefault="00671896" w:rsidP="00B67435">
            <w:pPr>
              <w:jc w:val="center"/>
              <w:rPr>
                <w:rFonts w:ascii="Times New Roman" w:hAnsi="Times New Roman"/>
                <w:b/>
                <w:sz w:val="18"/>
                <w:szCs w:val="18"/>
                <w:lang w:val="en-US" w:eastAsia="ko-KR"/>
              </w:rPr>
            </w:pPr>
          </w:p>
        </w:tc>
        <w:tc>
          <w:tcPr>
            <w:tcW w:w="807" w:type="dxa"/>
            <w:tcBorders>
              <w:top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807" w:type="dxa"/>
            <w:tcBorders>
              <w:top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805" w:type="dxa"/>
            <w:tcBorders>
              <w:top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645" w:type="dxa"/>
            <w:tcBorders>
              <w:top w:val="single" w:sz="4" w:space="0" w:color="auto"/>
            </w:tcBorders>
            <w:vAlign w:val="center"/>
          </w:tcPr>
          <w:p w:rsidR="00671896" w:rsidRPr="00F76229" w:rsidRDefault="00671896" w:rsidP="00B67435">
            <w:pPr>
              <w:jc w:val="center"/>
              <w:rPr>
                <w:rFonts w:ascii="Times New Roman" w:hAnsi="Times New Roman"/>
                <w:sz w:val="18"/>
                <w:szCs w:val="18"/>
                <w:lang w:val="en-US" w:eastAsia="ko-KR"/>
              </w:rPr>
            </w:pP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UUI0004_Aacul</w:t>
            </w:r>
          </w:p>
        </w:tc>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UUI0091_Aacul</w:t>
            </w:r>
          </w:p>
        </w:tc>
        <w:tc>
          <w:tcPr>
            <w:tcW w:w="1526"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UUI0017_Ataen</w:t>
            </w:r>
          </w:p>
        </w:tc>
        <w:tc>
          <w:tcPr>
            <w:tcW w:w="780"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-1.00</w:t>
            </w:r>
          </w:p>
        </w:tc>
        <w:tc>
          <w:tcPr>
            <w:tcW w:w="709"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0.07</w:t>
            </w:r>
          </w:p>
        </w:tc>
        <w:tc>
          <w:tcPr>
            <w:tcW w:w="717" w:type="dxa"/>
            <w:vAlign w:val="center"/>
          </w:tcPr>
          <w:p w:rsidR="00671896" w:rsidRPr="00F76229" w:rsidRDefault="00671896" w:rsidP="00B67435">
            <w:pPr>
              <w:jc w:val="center"/>
              <w:rPr>
                <w:rFonts w:ascii="Times New Roman" w:hAnsi="Times New Roman"/>
                <w:b/>
                <w:sz w:val="18"/>
                <w:szCs w:val="18"/>
                <w:lang w:val="en-US" w:eastAsia="ko-KR"/>
              </w:rPr>
            </w:pPr>
            <w:r w:rsidRPr="00F76229">
              <w:rPr>
                <w:rFonts w:ascii="Times New Roman" w:hAnsi="Times New Roman"/>
                <w:b/>
                <w:color w:val="000000"/>
                <w:sz w:val="18"/>
                <w:szCs w:val="18"/>
                <w:lang w:val="en-GB" w:eastAsia="ko-KR"/>
              </w:rPr>
              <w:t>14.18</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23.00</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0.00</w:t>
            </w:r>
          </w:p>
        </w:tc>
        <w:tc>
          <w:tcPr>
            <w:tcW w:w="80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12</w:t>
            </w:r>
          </w:p>
        </w:tc>
        <w:tc>
          <w:tcPr>
            <w:tcW w:w="64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0.33</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UUI0004_Aacul</w:t>
            </w:r>
          </w:p>
        </w:tc>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UUI0008_Aacul</w:t>
            </w:r>
          </w:p>
        </w:tc>
        <w:tc>
          <w:tcPr>
            <w:tcW w:w="1526"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UUI0017_Ataen</w:t>
            </w:r>
          </w:p>
        </w:tc>
        <w:tc>
          <w:tcPr>
            <w:tcW w:w="780"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-0.92</w:t>
            </w:r>
          </w:p>
        </w:tc>
        <w:tc>
          <w:tcPr>
            <w:tcW w:w="709"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0.15</w:t>
            </w:r>
          </w:p>
        </w:tc>
        <w:tc>
          <w:tcPr>
            <w:tcW w:w="717" w:type="dxa"/>
            <w:vAlign w:val="center"/>
          </w:tcPr>
          <w:p w:rsidR="00671896" w:rsidRPr="00F76229" w:rsidRDefault="00671896" w:rsidP="00B67435">
            <w:pPr>
              <w:jc w:val="center"/>
              <w:rPr>
                <w:rFonts w:ascii="Times New Roman" w:hAnsi="Times New Roman"/>
                <w:b/>
                <w:sz w:val="18"/>
                <w:szCs w:val="18"/>
                <w:lang w:val="en-US" w:eastAsia="ko-KR"/>
              </w:rPr>
            </w:pPr>
            <w:r w:rsidRPr="00F76229">
              <w:rPr>
                <w:rFonts w:ascii="Times New Roman" w:hAnsi="Times New Roman"/>
                <w:b/>
                <w:color w:val="000000"/>
                <w:sz w:val="18"/>
                <w:szCs w:val="18"/>
                <w:lang w:val="en-GB" w:eastAsia="ko-KR"/>
              </w:rPr>
              <w:t>6.07</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22.75</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1.00</w:t>
            </w:r>
          </w:p>
        </w:tc>
        <w:tc>
          <w:tcPr>
            <w:tcW w:w="80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28</w:t>
            </w:r>
          </w:p>
        </w:tc>
        <w:tc>
          <w:tcPr>
            <w:tcW w:w="64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0.25</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UUI0004_Aacul</w:t>
            </w:r>
          </w:p>
        </w:tc>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UUI0008_Aacul</w:t>
            </w:r>
          </w:p>
        </w:tc>
        <w:tc>
          <w:tcPr>
            <w:tcW w:w="1526"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UUI0012_Ataen</w:t>
            </w:r>
          </w:p>
        </w:tc>
        <w:tc>
          <w:tcPr>
            <w:tcW w:w="780"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-0.80</w:t>
            </w:r>
          </w:p>
        </w:tc>
        <w:tc>
          <w:tcPr>
            <w:tcW w:w="709"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0.14</w:t>
            </w:r>
          </w:p>
        </w:tc>
        <w:tc>
          <w:tcPr>
            <w:tcW w:w="717" w:type="dxa"/>
            <w:vAlign w:val="center"/>
          </w:tcPr>
          <w:p w:rsidR="00671896" w:rsidRPr="00F76229" w:rsidRDefault="00671896" w:rsidP="00B67435">
            <w:pPr>
              <w:jc w:val="center"/>
              <w:rPr>
                <w:rFonts w:ascii="Times New Roman" w:hAnsi="Times New Roman"/>
                <w:b/>
                <w:sz w:val="18"/>
                <w:szCs w:val="18"/>
                <w:lang w:val="en-US" w:eastAsia="ko-KR"/>
              </w:rPr>
            </w:pPr>
            <w:r w:rsidRPr="00F76229">
              <w:rPr>
                <w:rFonts w:ascii="Times New Roman" w:hAnsi="Times New Roman"/>
                <w:b/>
                <w:color w:val="000000"/>
                <w:sz w:val="18"/>
                <w:szCs w:val="18"/>
                <w:lang w:val="en-GB" w:eastAsia="ko-KR"/>
              </w:rPr>
              <w:t>5.59</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4.50</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0.50</w:t>
            </w:r>
          </w:p>
        </w:tc>
        <w:tc>
          <w:tcPr>
            <w:tcW w:w="80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23</w:t>
            </w:r>
          </w:p>
        </w:tc>
        <w:tc>
          <w:tcPr>
            <w:tcW w:w="64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0.17</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UUI0004_Aacul</w:t>
            </w:r>
          </w:p>
        </w:tc>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UUI0092_Aacul</w:t>
            </w:r>
          </w:p>
        </w:tc>
        <w:tc>
          <w:tcPr>
            <w:tcW w:w="1526"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UUI0015_Ataen</w:t>
            </w:r>
          </w:p>
        </w:tc>
        <w:tc>
          <w:tcPr>
            <w:tcW w:w="780"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0.83</w:t>
            </w:r>
          </w:p>
        </w:tc>
        <w:tc>
          <w:tcPr>
            <w:tcW w:w="709"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0.17</w:t>
            </w:r>
          </w:p>
        </w:tc>
        <w:tc>
          <w:tcPr>
            <w:tcW w:w="717" w:type="dxa"/>
            <w:vAlign w:val="center"/>
          </w:tcPr>
          <w:p w:rsidR="00671896" w:rsidRPr="00F76229" w:rsidRDefault="00671896" w:rsidP="00B67435">
            <w:pPr>
              <w:jc w:val="center"/>
              <w:rPr>
                <w:rFonts w:ascii="Times New Roman" w:hAnsi="Times New Roman"/>
                <w:b/>
                <w:sz w:val="18"/>
                <w:szCs w:val="18"/>
                <w:lang w:val="en-US" w:eastAsia="ko-KR"/>
              </w:rPr>
            </w:pPr>
            <w:r w:rsidRPr="00F76229">
              <w:rPr>
                <w:rFonts w:ascii="Times New Roman" w:hAnsi="Times New Roman"/>
                <w:b/>
                <w:color w:val="000000"/>
                <w:sz w:val="18"/>
                <w:szCs w:val="18"/>
                <w:lang w:val="en-GB" w:eastAsia="ko-KR"/>
              </w:rPr>
              <w:t>4.79</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5.50</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60.50</w:t>
            </w:r>
          </w:p>
        </w:tc>
        <w:tc>
          <w:tcPr>
            <w:tcW w:w="80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23</w:t>
            </w:r>
          </w:p>
        </w:tc>
        <w:tc>
          <w:tcPr>
            <w:tcW w:w="64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0.48</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UUI0003_Aacul</w:t>
            </w:r>
          </w:p>
        </w:tc>
        <w:tc>
          <w:tcPr>
            <w:tcW w:w="1427"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UUI0008_Aacul</w:t>
            </w:r>
          </w:p>
        </w:tc>
        <w:tc>
          <w:tcPr>
            <w:tcW w:w="1526" w:type="dxa"/>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UUI0015_Ataen</w:t>
            </w:r>
          </w:p>
        </w:tc>
        <w:tc>
          <w:tcPr>
            <w:tcW w:w="780"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0.86</w:t>
            </w:r>
          </w:p>
        </w:tc>
        <w:tc>
          <w:tcPr>
            <w:tcW w:w="709"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0.18</w:t>
            </w:r>
          </w:p>
        </w:tc>
        <w:tc>
          <w:tcPr>
            <w:tcW w:w="717" w:type="dxa"/>
            <w:vAlign w:val="center"/>
          </w:tcPr>
          <w:p w:rsidR="00671896" w:rsidRPr="00F76229" w:rsidRDefault="00671896" w:rsidP="00B67435">
            <w:pPr>
              <w:jc w:val="center"/>
              <w:rPr>
                <w:rFonts w:ascii="Times New Roman" w:hAnsi="Times New Roman"/>
                <w:b/>
                <w:sz w:val="18"/>
                <w:szCs w:val="18"/>
                <w:lang w:val="en-US" w:eastAsia="ko-KR"/>
              </w:rPr>
            </w:pPr>
            <w:r w:rsidRPr="00F76229">
              <w:rPr>
                <w:rFonts w:ascii="Times New Roman" w:hAnsi="Times New Roman"/>
                <w:b/>
                <w:color w:val="000000"/>
                <w:sz w:val="18"/>
                <w:szCs w:val="18"/>
                <w:lang w:val="en-GB" w:eastAsia="ko-KR"/>
              </w:rPr>
              <w:t>4.75</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3.50</w:t>
            </w:r>
          </w:p>
        </w:tc>
        <w:tc>
          <w:tcPr>
            <w:tcW w:w="807"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45.75</w:t>
            </w:r>
          </w:p>
        </w:tc>
        <w:tc>
          <w:tcPr>
            <w:tcW w:w="80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44</w:t>
            </w:r>
          </w:p>
        </w:tc>
        <w:tc>
          <w:tcPr>
            <w:tcW w:w="645" w:type="dxa"/>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0.27</w:t>
            </w:r>
          </w:p>
        </w:tc>
      </w:tr>
      <w:tr w:rsidR="00671896" w:rsidRPr="00F76229" w:rsidTr="00F979A4">
        <w:trPr>
          <w:trHeight w:val="238"/>
        </w:trPr>
        <w:tc>
          <w:tcPr>
            <w:tcW w:w="1427" w:type="dxa"/>
            <w:tcBorders>
              <w:bottom w:val="single" w:sz="2" w:space="0" w:color="auto"/>
            </w:tcBorders>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UUI0004_Aacul</w:t>
            </w:r>
          </w:p>
        </w:tc>
        <w:tc>
          <w:tcPr>
            <w:tcW w:w="1427" w:type="dxa"/>
            <w:tcBorders>
              <w:bottom w:val="single" w:sz="2" w:space="0" w:color="auto"/>
            </w:tcBorders>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UUI0005_Aacul</w:t>
            </w:r>
          </w:p>
        </w:tc>
        <w:tc>
          <w:tcPr>
            <w:tcW w:w="1526" w:type="dxa"/>
            <w:tcBorders>
              <w:bottom w:val="single" w:sz="2" w:space="0" w:color="auto"/>
            </w:tcBorders>
            <w:vAlign w:val="center"/>
          </w:tcPr>
          <w:p w:rsidR="00671896" w:rsidRPr="00F76229" w:rsidRDefault="00671896" w:rsidP="00B67435">
            <w:pPr>
              <w:rPr>
                <w:rFonts w:ascii="Times New Roman" w:hAnsi="Times New Roman"/>
                <w:sz w:val="18"/>
                <w:szCs w:val="18"/>
                <w:lang w:val="en-US" w:eastAsia="ko-KR"/>
              </w:rPr>
            </w:pPr>
            <w:r w:rsidRPr="00F76229">
              <w:rPr>
                <w:rFonts w:ascii="Times New Roman" w:hAnsi="Times New Roman"/>
                <w:color w:val="000000"/>
                <w:sz w:val="18"/>
                <w:szCs w:val="18"/>
                <w:lang w:val="en-GB" w:eastAsia="ko-KR"/>
              </w:rPr>
              <w:t>UUI0021_Apulv</w:t>
            </w:r>
          </w:p>
        </w:tc>
        <w:tc>
          <w:tcPr>
            <w:tcW w:w="780" w:type="dxa"/>
            <w:tcBorders>
              <w:bottom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-0.75</w:t>
            </w:r>
          </w:p>
        </w:tc>
        <w:tc>
          <w:tcPr>
            <w:tcW w:w="709" w:type="dxa"/>
            <w:tcBorders>
              <w:bottom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0.18</w:t>
            </w:r>
          </w:p>
        </w:tc>
        <w:tc>
          <w:tcPr>
            <w:tcW w:w="717" w:type="dxa"/>
            <w:tcBorders>
              <w:bottom w:val="single" w:sz="2" w:space="0" w:color="auto"/>
            </w:tcBorders>
            <w:vAlign w:val="center"/>
          </w:tcPr>
          <w:p w:rsidR="00671896" w:rsidRPr="00F76229" w:rsidRDefault="00671896" w:rsidP="00B67435">
            <w:pPr>
              <w:jc w:val="center"/>
              <w:rPr>
                <w:rFonts w:ascii="Times New Roman" w:hAnsi="Times New Roman"/>
                <w:b/>
                <w:sz w:val="18"/>
                <w:szCs w:val="18"/>
                <w:lang w:val="en-US" w:eastAsia="ko-KR"/>
              </w:rPr>
            </w:pPr>
            <w:r w:rsidRPr="00F76229">
              <w:rPr>
                <w:rFonts w:ascii="Times New Roman" w:hAnsi="Times New Roman"/>
                <w:b/>
                <w:color w:val="000000"/>
                <w:sz w:val="18"/>
                <w:szCs w:val="18"/>
                <w:lang w:val="en-GB" w:eastAsia="ko-KR"/>
              </w:rPr>
              <w:t>4.18</w:t>
            </w:r>
          </w:p>
        </w:tc>
        <w:tc>
          <w:tcPr>
            <w:tcW w:w="807" w:type="dxa"/>
            <w:tcBorders>
              <w:bottom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14.00</w:t>
            </w:r>
          </w:p>
        </w:tc>
        <w:tc>
          <w:tcPr>
            <w:tcW w:w="807" w:type="dxa"/>
            <w:tcBorders>
              <w:bottom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2.00</w:t>
            </w:r>
          </w:p>
        </w:tc>
        <w:tc>
          <w:tcPr>
            <w:tcW w:w="805" w:type="dxa"/>
            <w:tcBorders>
              <w:bottom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24</w:t>
            </w:r>
          </w:p>
        </w:tc>
        <w:tc>
          <w:tcPr>
            <w:tcW w:w="645" w:type="dxa"/>
            <w:tcBorders>
              <w:bottom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r w:rsidRPr="00F76229">
              <w:rPr>
                <w:rFonts w:ascii="Times New Roman" w:hAnsi="Times New Roman"/>
                <w:color w:val="000000"/>
                <w:sz w:val="18"/>
                <w:szCs w:val="18"/>
                <w:lang w:val="en-GB" w:eastAsia="ko-KR"/>
              </w:rPr>
              <w:t>0.25</w:t>
            </w:r>
          </w:p>
        </w:tc>
      </w:tr>
      <w:tr w:rsidR="00671896" w:rsidRPr="00F76229" w:rsidTr="00F979A4">
        <w:trPr>
          <w:trHeight w:val="238"/>
        </w:trPr>
        <w:tc>
          <w:tcPr>
            <w:tcW w:w="1427" w:type="dxa"/>
            <w:tcBorders>
              <w:top w:val="single" w:sz="2" w:space="0" w:color="auto"/>
            </w:tcBorders>
            <w:vAlign w:val="center"/>
          </w:tcPr>
          <w:p w:rsidR="00671896" w:rsidRPr="00F76229" w:rsidRDefault="00671896" w:rsidP="00B67435">
            <w:pPr>
              <w:rPr>
                <w:rFonts w:ascii="Times New Roman" w:hAnsi="Times New Roman"/>
                <w:b/>
                <w:sz w:val="18"/>
                <w:szCs w:val="18"/>
                <w:lang w:val="en-US" w:eastAsia="ko-KR"/>
              </w:rPr>
            </w:pPr>
            <w:r w:rsidRPr="00F76229">
              <w:rPr>
                <w:rFonts w:ascii="Times New Roman" w:hAnsi="Times New Roman"/>
                <w:b/>
                <w:i/>
                <w:sz w:val="18"/>
                <w:szCs w:val="18"/>
                <w:lang w:val="en-US" w:eastAsia="ko-KR"/>
              </w:rPr>
              <w:t>Pardosa</w:t>
            </w:r>
            <w:r w:rsidRPr="00F76229">
              <w:rPr>
                <w:rFonts w:ascii="Times New Roman" w:hAnsi="Times New Roman"/>
                <w:b/>
                <w:sz w:val="18"/>
                <w:szCs w:val="18"/>
                <w:lang w:val="en-US" w:eastAsia="ko-KR"/>
              </w:rPr>
              <w:t xml:space="preserve"> group</w:t>
            </w:r>
          </w:p>
        </w:tc>
        <w:tc>
          <w:tcPr>
            <w:tcW w:w="1427" w:type="dxa"/>
            <w:tcBorders>
              <w:top w:val="single" w:sz="2" w:space="0" w:color="auto"/>
            </w:tcBorders>
            <w:vAlign w:val="center"/>
          </w:tcPr>
          <w:p w:rsidR="00671896" w:rsidRPr="00F76229" w:rsidRDefault="00671896" w:rsidP="00B67435">
            <w:pPr>
              <w:rPr>
                <w:rFonts w:ascii="Times New Roman" w:hAnsi="Times New Roman"/>
                <w:sz w:val="18"/>
                <w:szCs w:val="18"/>
                <w:lang w:val="en-US" w:eastAsia="ko-KR"/>
              </w:rPr>
            </w:pPr>
          </w:p>
        </w:tc>
        <w:tc>
          <w:tcPr>
            <w:tcW w:w="1526" w:type="dxa"/>
            <w:tcBorders>
              <w:top w:val="single" w:sz="2" w:space="0" w:color="auto"/>
            </w:tcBorders>
            <w:vAlign w:val="center"/>
          </w:tcPr>
          <w:p w:rsidR="00671896" w:rsidRPr="00F76229" w:rsidRDefault="00671896" w:rsidP="00B67435">
            <w:pPr>
              <w:rPr>
                <w:rFonts w:ascii="Times New Roman" w:hAnsi="Times New Roman"/>
                <w:sz w:val="18"/>
                <w:szCs w:val="18"/>
                <w:lang w:val="en-US" w:eastAsia="ko-KR"/>
              </w:rPr>
            </w:pPr>
          </w:p>
        </w:tc>
        <w:tc>
          <w:tcPr>
            <w:tcW w:w="780" w:type="dxa"/>
            <w:tcBorders>
              <w:top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709" w:type="dxa"/>
            <w:tcBorders>
              <w:top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717" w:type="dxa"/>
            <w:tcBorders>
              <w:top w:val="single" w:sz="2" w:space="0" w:color="auto"/>
            </w:tcBorders>
            <w:vAlign w:val="center"/>
          </w:tcPr>
          <w:p w:rsidR="00671896" w:rsidRPr="00F76229" w:rsidRDefault="00671896" w:rsidP="00B67435">
            <w:pPr>
              <w:jc w:val="center"/>
              <w:rPr>
                <w:rFonts w:ascii="Times New Roman" w:hAnsi="Times New Roman"/>
                <w:b/>
                <w:sz w:val="18"/>
                <w:szCs w:val="18"/>
                <w:lang w:val="en-US" w:eastAsia="ko-KR"/>
              </w:rPr>
            </w:pPr>
          </w:p>
        </w:tc>
        <w:tc>
          <w:tcPr>
            <w:tcW w:w="807" w:type="dxa"/>
            <w:tcBorders>
              <w:top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807" w:type="dxa"/>
            <w:tcBorders>
              <w:top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805" w:type="dxa"/>
            <w:tcBorders>
              <w:top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p>
        </w:tc>
        <w:tc>
          <w:tcPr>
            <w:tcW w:w="645" w:type="dxa"/>
            <w:tcBorders>
              <w:top w:val="single" w:sz="2" w:space="0" w:color="auto"/>
            </w:tcBorders>
            <w:vAlign w:val="center"/>
          </w:tcPr>
          <w:p w:rsidR="00671896" w:rsidRPr="00F76229" w:rsidRDefault="00671896" w:rsidP="00B67435">
            <w:pPr>
              <w:jc w:val="center"/>
              <w:rPr>
                <w:rFonts w:ascii="Times New Roman" w:hAnsi="Times New Roman"/>
                <w:sz w:val="18"/>
                <w:szCs w:val="18"/>
                <w:lang w:val="en-US" w:eastAsia="ko-KR"/>
              </w:rPr>
            </w:pP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UUI0034_Pfulv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UUI0040_Pfulv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UUI0025_Pspha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0.08</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12.95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15.00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38</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0.13</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UUI0034_Pfulv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UUI0040_Pfulv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-0.81</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0.12</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6.87</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28.75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76</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UUI0034_Pfulv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UUI0038_Pfulv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5.04</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7.25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20</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0.15</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UUI0037_Pfulv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UUI0038_Pfulv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-0.78</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0.18</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4.35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33.00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70</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0.19</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UUI0033_Pfulv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UUI0040_Pfulv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UUI0051_Pripa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-0.64</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0.12</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5.44</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18.75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85.75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282</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0.17</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UUI0035_Pfulv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UUI0040_Pfulv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UUI0089_Pripa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0.19</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5.37</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28</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0.11</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UUI0034_Pfulv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UUI0049_Pfulv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UUI0086_Pripa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-0.84</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0.16</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5.23</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28.50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46</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UUI0036_Pfulv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UUI0039_Pfulv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UUI0084_Pripa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-0.72</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0.14</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5.23</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15.00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91.50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181</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0.23</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UUI0037_Pfulv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UUI0038_Pfulv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UUI0051_Pripa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-0.85</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4.26</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18.50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44</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UUI0034_Pfulv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UUI0037_Pfulv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UUI0086_Pripa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4.05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18.00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73</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0.12</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UUI0033_Pfulv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UUI0034_Pfulv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UUI0084_Pripa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-0.51</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0.13</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4.04</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6.50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20.00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55</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UUI0037_Pfulv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UUI0038_Pfulv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UUI0061_Pprat</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-0.76</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0.15</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5.06</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56.00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55</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0.27</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UUI0033_Pfulv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UUI0038_Pfulv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UUI0061_Pprat</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-0.87</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0.18</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4.90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36.00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50</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0.26</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UUI0038_Pfulv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UUI0049_Pfulv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UUI0058_Pprat</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0.64</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0.15</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4.15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13.50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23</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0.22</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UUI0035_Pfulv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UUI0036_Pfulv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UUI0029_Ppull</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-0.59</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0.10</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5.91</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9.25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35.75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204</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0.15</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UUI0038_Pfulv</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UUI0040_Pfulv</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UUI0030_Ppull</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5.04</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26</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0.12</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UUI0042_Pspha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UUI0025_Pspha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UUI0039_Pfulv</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0.14</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7.32</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21</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0.19</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UUI0025_Pspha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UUI0039_Pfulv</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0.74</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0.14</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37.00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5.50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65</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0.31</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UUI0043_Pspha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UUI0025_Pspha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UUI0035_Pfulv</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0.52</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0.13</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4.18</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47.75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15.00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125</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0.24</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UUI0025_Pspha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UUI0034_Pfulv</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0.97</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0.25</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3.86</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14.50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27</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0.19</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UUI0050_Pspha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UUI0084_Pripa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0.73</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0.14</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5.20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28.75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90</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0.13</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UUI0025_Pspha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UUI0086_Pripa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0.72</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0.15</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4.89</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18.50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45</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0.22</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UUI0042_Pspha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UUI0043_Pspha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UUI0051_Pripa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0.63</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0.13</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4.79</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41.25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9.25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97</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0.25</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UUI0086_Pripa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UUI0089_Pripa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UUI0037_Pfulv</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0.09</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11.23</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6.00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17</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0.24</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UUI0086_Pripa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UUI0090_Pripa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UUI0034_Pfulv</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-0.91</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0.18</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4.94</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20.50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33</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0.21</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UUI0086_Pripa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UUI0089_Pripa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0.19</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5.23</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18</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0.17</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UUI0086_Pripa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UUI0090_Pripa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UUI0042_Pspha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-0.85</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4.30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19.00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33</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0.21</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UUI0051_Pripa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UUI0084_Pripa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UUI0058_Pprat</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0.12</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8.23</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6.25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30</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0.13</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UUI0051_Pripa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UUI0084_Pripa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UUI0061_Pprat</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-0.88</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0.12</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7.47</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54.00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75</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0.15</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UUI0084_Pripa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UUI0089_Pripa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UUI0058_Pprat</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-0.88</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0.19</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4.68</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3.75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0.43</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UUI0051_Pripa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UUI0086_Pripa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UUI0058_Pprat</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0.90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0.22</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4.14</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18.00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33</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0.15</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UUI0084_Pripa</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UUI0089_Pripa</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UUI0061_Pprat</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0.93</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0.25</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3.78</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19.25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0.75</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14</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0.21</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UUI0054_Pprat</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UUI0058_Pprat</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UUI0090_Pripa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-0.86</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0.11</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7.95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1.75</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22.50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71</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0.24</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UUI0029_Ppull</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UUI0060_Ppull</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UUI0033_Pfulv</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-0.57</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0.13</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4.29</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20.00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72.00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251</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0.18</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UUI0029_Ppull</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UUI0060_Ppull</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UUI0042_Pspha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-0.77</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0.13</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5.91</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19.00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49</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0.31</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UUI0029_Ppull</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UUI0056_Ppull</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UUI0046_Pspha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-0.80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0.16</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5.03</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2.50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22.50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51</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0.24</w:t>
            </w:r>
          </w:p>
        </w:tc>
      </w:tr>
      <w:tr w:rsidR="00671896" w:rsidRPr="00F76229" w:rsidTr="00F979A4">
        <w:trPr>
          <w:trHeight w:val="238"/>
        </w:trPr>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UUI0029_Ppull</w:t>
            </w:r>
          </w:p>
        </w:tc>
        <w:tc>
          <w:tcPr>
            <w:tcW w:w="1427"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UUI0056_Ppull</w:t>
            </w:r>
          </w:p>
        </w:tc>
        <w:tc>
          <w:tcPr>
            <w:tcW w:w="1526" w:type="dxa"/>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UUI0051_Pripa</w:t>
            </w:r>
          </w:p>
        </w:tc>
        <w:tc>
          <w:tcPr>
            <w:tcW w:w="780"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709"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0.21</w:t>
            </w:r>
          </w:p>
        </w:tc>
        <w:tc>
          <w:tcPr>
            <w:tcW w:w="717" w:type="dxa"/>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4.68</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0.00</w:t>
            </w:r>
          </w:p>
        </w:tc>
        <w:tc>
          <w:tcPr>
            <w:tcW w:w="807"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10.50</w:t>
            </w:r>
          </w:p>
        </w:tc>
        <w:tc>
          <w:tcPr>
            <w:tcW w:w="80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37</w:t>
            </w:r>
          </w:p>
        </w:tc>
        <w:tc>
          <w:tcPr>
            <w:tcW w:w="645" w:type="dxa"/>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0.08</w:t>
            </w:r>
          </w:p>
        </w:tc>
      </w:tr>
      <w:tr w:rsidR="00671896" w:rsidRPr="00F76229" w:rsidTr="00F979A4">
        <w:trPr>
          <w:trHeight w:val="239"/>
        </w:trPr>
        <w:tc>
          <w:tcPr>
            <w:tcW w:w="1427" w:type="dxa"/>
            <w:tcBorders>
              <w:bottom w:val="single" w:sz="4" w:space="0" w:color="auto"/>
            </w:tcBorders>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UUI0029_Ppull</w:t>
            </w:r>
          </w:p>
        </w:tc>
        <w:tc>
          <w:tcPr>
            <w:tcW w:w="1427" w:type="dxa"/>
            <w:tcBorders>
              <w:bottom w:val="single" w:sz="4" w:space="0" w:color="auto"/>
            </w:tcBorders>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UUI0060_Ppull</w:t>
            </w:r>
          </w:p>
        </w:tc>
        <w:tc>
          <w:tcPr>
            <w:tcW w:w="1526" w:type="dxa"/>
            <w:tcBorders>
              <w:bottom w:val="single" w:sz="4" w:space="0" w:color="auto"/>
            </w:tcBorders>
            <w:vAlign w:val="center"/>
          </w:tcPr>
          <w:p w:rsidR="00671896" w:rsidRPr="00F76229" w:rsidRDefault="00671896" w:rsidP="00B67435">
            <w:pPr>
              <w:rPr>
                <w:rFonts w:ascii="Times New Roman" w:hAnsi="Times New Roman"/>
                <w:color w:val="000000"/>
                <w:sz w:val="18"/>
                <w:szCs w:val="18"/>
                <w:lang w:val="en-GB"/>
              </w:rPr>
            </w:pPr>
            <w:r w:rsidRPr="00F76229">
              <w:rPr>
                <w:rFonts w:ascii="Times New Roman" w:hAnsi="Times New Roman"/>
                <w:color w:val="000000"/>
                <w:sz w:val="18"/>
                <w:szCs w:val="18"/>
                <w:lang w:val="en-GB"/>
              </w:rPr>
              <w:t>UUI0089_Pripa</w:t>
            </w:r>
          </w:p>
        </w:tc>
        <w:tc>
          <w:tcPr>
            <w:tcW w:w="780" w:type="dxa"/>
            <w:tcBorders>
              <w:bottom w:val="single" w:sz="4" w:space="0" w:color="auto"/>
            </w:tcBorders>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0.79</w:t>
            </w:r>
          </w:p>
        </w:tc>
        <w:tc>
          <w:tcPr>
            <w:tcW w:w="709" w:type="dxa"/>
            <w:tcBorders>
              <w:bottom w:val="single" w:sz="4" w:space="0" w:color="auto"/>
            </w:tcBorders>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0.20</w:t>
            </w:r>
          </w:p>
        </w:tc>
        <w:tc>
          <w:tcPr>
            <w:tcW w:w="717" w:type="dxa"/>
            <w:tcBorders>
              <w:bottom w:val="single" w:sz="4" w:space="0" w:color="auto"/>
            </w:tcBorders>
            <w:vAlign w:val="center"/>
          </w:tcPr>
          <w:p w:rsidR="00671896" w:rsidRPr="00F76229" w:rsidRDefault="00671896" w:rsidP="00B67435">
            <w:pPr>
              <w:jc w:val="center"/>
              <w:rPr>
                <w:rFonts w:ascii="Times New Roman" w:hAnsi="Times New Roman"/>
                <w:b/>
                <w:color w:val="000000"/>
                <w:sz w:val="18"/>
                <w:szCs w:val="18"/>
                <w:lang w:val="en-GB"/>
              </w:rPr>
            </w:pPr>
            <w:r w:rsidRPr="00F76229">
              <w:rPr>
                <w:rFonts w:ascii="Times New Roman" w:hAnsi="Times New Roman"/>
                <w:b/>
                <w:color w:val="000000"/>
                <w:sz w:val="18"/>
                <w:szCs w:val="18"/>
                <w:lang w:val="en-GB"/>
              </w:rPr>
              <w:t>4.04</w:t>
            </w:r>
          </w:p>
        </w:tc>
        <w:tc>
          <w:tcPr>
            <w:tcW w:w="807" w:type="dxa"/>
            <w:tcBorders>
              <w:bottom w:val="single" w:sz="4" w:space="0" w:color="auto"/>
            </w:tcBorders>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8.50</w:t>
            </w:r>
          </w:p>
        </w:tc>
        <w:tc>
          <w:tcPr>
            <w:tcW w:w="807" w:type="dxa"/>
            <w:tcBorders>
              <w:bottom w:val="single" w:sz="4" w:space="0" w:color="auto"/>
            </w:tcBorders>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1.00</w:t>
            </w:r>
          </w:p>
        </w:tc>
        <w:tc>
          <w:tcPr>
            <w:tcW w:w="805" w:type="dxa"/>
            <w:tcBorders>
              <w:bottom w:val="single" w:sz="4" w:space="0" w:color="auto"/>
            </w:tcBorders>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13</w:t>
            </w:r>
          </w:p>
        </w:tc>
        <w:tc>
          <w:tcPr>
            <w:tcW w:w="645" w:type="dxa"/>
            <w:tcBorders>
              <w:bottom w:val="single" w:sz="4" w:space="0" w:color="auto"/>
            </w:tcBorders>
            <w:vAlign w:val="center"/>
          </w:tcPr>
          <w:p w:rsidR="00671896" w:rsidRPr="00F76229" w:rsidRDefault="00671896" w:rsidP="00B67435">
            <w:pPr>
              <w:jc w:val="center"/>
              <w:rPr>
                <w:rFonts w:ascii="Times New Roman" w:hAnsi="Times New Roman"/>
                <w:color w:val="000000"/>
                <w:sz w:val="18"/>
                <w:szCs w:val="18"/>
                <w:lang w:val="en-GB"/>
              </w:rPr>
            </w:pPr>
            <w:r w:rsidRPr="00F76229">
              <w:rPr>
                <w:rFonts w:ascii="Times New Roman" w:hAnsi="Times New Roman"/>
                <w:color w:val="000000"/>
                <w:sz w:val="18"/>
                <w:szCs w:val="18"/>
                <w:lang w:val="en-GB"/>
              </w:rPr>
              <w:t>0.46</w:t>
            </w:r>
          </w:p>
        </w:tc>
      </w:tr>
    </w:tbl>
    <w:p w:rsidR="0073354C" w:rsidRPr="00852626" w:rsidRDefault="00671896" w:rsidP="00B45654">
      <w:pPr>
        <w:spacing w:after="0" w:line="240" w:lineRule="auto"/>
        <w:rPr>
          <w:rFonts w:ascii="Times New Roman" w:hAnsi="Times New Roman" w:cs="Times New Roman"/>
          <w:lang w:val="en-US"/>
        </w:rPr>
      </w:pPr>
      <w:r w:rsidRPr="00F76229">
        <w:rPr>
          <w:rFonts w:ascii="Times New Roman" w:eastAsia="Times New Roman" w:hAnsi="Times New Roman" w:cs="Times New Roman"/>
          <w:sz w:val="20"/>
          <w:szCs w:val="20"/>
          <w:lang w:val="en-US" w:eastAsia="ko-KR"/>
        </w:rPr>
        <w:t>D-statistic values (D) and the standard deviation (</w:t>
      </w:r>
      <w:proofErr w:type="spellStart"/>
      <w:proofErr w:type="gramStart"/>
      <w:r w:rsidRPr="00F76229">
        <w:rPr>
          <w:rFonts w:ascii="Times New Roman" w:eastAsia="Times New Roman" w:hAnsi="Times New Roman" w:cs="Times New Roman"/>
          <w:sz w:val="20"/>
          <w:szCs w:val="20"/>
          <w:lang w:val="en-US" w:eastAsia="ko-KR"/>
        </w:rPr>
        <w:t>Std</w:t>
      </w:r>
      <w:proofErr w:type="spellEnd"/>
      <w:r w:rsidRPr="00F76229">
        <w:rPr>
          <w:rFonts w:ascii="Times New Roman" w:eastAsia="Times New Roman" w:hAnsi="Times New Roman" w:cs="Times New Roman"/>
          <w:sz w:val="20"/>
          <w:szCs w:val="20"/>
          <w:lang w:val="en-US" w:eastAsia="ko-KR"/>
        </w:rPr>
        <w:t>(</w:t>
      </w:r>
      <w:proofErr w:type="gramEnd"/>
      <w:r w:rsidRPr="00F76229">
        <w:rPr>
          <w:rFonts w:ascii="Times New Roman" w:eastAsia="Times New Roman" w:hAnsi="Times New Roman" w:cs="Times New Roman"/>
          <w:sz w:val="20"/>
          <w:szCs w:val="20"/>
          <w:lang w:val="en-US" w:eastAsia="ko-KR"/>
        </w:rPr>
        <w:t xml:space="preserve">D)) are given for each test. ABBA, BABA: the number of alleles that support each pattern (the fractions are due to heterozygosity). No. loci: the number of loci analyzed in each test; </w:t>
      </w:r>
      <w:proofErr w:type="spellStart"/>
      <w:r w:rsidRPr="00F76229">
        <w:rPr>
          <w:rFonts w:ascii="Times New Roman" w:eastAsia="Times New Roman" w:hAnsi="Times New Roman" w:cs="Times New Roman"/>
          <w:sz w:val="20"/>
          <w:szCs w:val="20"/>
          <w:lang w:val="en-US" w:eastAsia="ko-KR"/>
        </w:rPr>
        <w:t>pdisc</w:t>
      </w:r>
      <w:proofErr w:type="spellEnd"/>
      <w:r w:rsidRPr="00F76229">
        <w:rPr>
          <w:rFonts w:ascii="Times New Roman" w:eastAsia="Times New Roman" w:hAnsi="Times New Roman" w:cs="Times New Roman"/>
          <w:sz w:val="20"/>
          <w:szCs w:val="20"/>
          <w:lang w:val="en-US" w:eastAsia="ko-KR"/>
        </w:rPr>
        <w:t xml:space="preserve">: the percentage of discordance. Z-scores that are statistically significant after conversion to a two-tailed p-value and using </w:t>
      </w:r>
      <w:r w:rsidRPr="00F76229">
        <w:rPr>
          <w:rFonts w:ascii="Times New Roman" w:eastAsia="Times New Roman" w:hAnsi="Times New Roman" w:cs="Times New Roman"/>
          <w:sz w:val="20"/>
          <w:szCs w:val="20"/>
          <w:lang w:val="en-GB" w:eastAsia="ko-KR"/>
        </w:rPr>
        <w:t>α</w:t>
      </w:r>
      <w:r w:rsidRPr="00F76229">
        <w:rPr>
          <w:rFonts w:ascii="Times New Roman" w:eastAsia="Times New Roman" w:hAnsi="Times New Roman" w:cs="Times New Roman"/>
          <w:sz w:val="20"/>
          <w:szCs w:val="20"/>
          <w:lang w:val="en-US" w:eastAsia="ko-KR"/>
        </w:rPr>
        <w:t xml:space="preserve"> = 0.01 as a conservative cutoff for significance.</w:t>
      </w:r>
    </w:p>
    <w:sectPr w:rsidR="0073354C" w:rsidRPr="00852626" w:rsidSect="00F979A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896"/>
    <w:rsid w:val="00021FE5"/>
    <w:rsid w:val="000332E1"/>
    <w:rsid w:val="00044007"/>
    <w:rsid w:val="00054378"/>
    <w:rsid w:val="00077AF8"/>
    <w:rsid w:val="000D0CF8"/>
    <w:rsid w:val="000F4E03"/>
    <w:rsid w:val="00100409"/>
    <w:rsid w:val="00112FD1"/>
    <w:rsid w:val="00116840"/>
    <w:rsid w:val="001247B6"/>
    <w:rsid w:val="00137466"/>
    <w:rsid w:val="001400F1"/>
    <w:rsid w:val="001C29F7"/>
    <w:rsid w:val="001D79ED"/>
    <w:rsid w:val="001E1278"/>
    <w:rsid w:val="002119A2"/>
    <w:rsid w:val="00235F51"/>
    <w:rsid w:val="002C50EC"/>
    <w:rsid w:val="002D74DA"/>
    <w:rsid w:val="002E2C8F"/>
    <w:rsid w:val="00302AE9"/>
    <w:rsid w:val="00315F8D"/>
    <w:rsid w:val="00334F43"/>
    <w:rsid w:val="00343719"/>
    <w:rsid w:val="003C0314"/>
    <w:rsid w:val="00404766"/>
    <w:rsid w:val="004400E3"/>
    <w:rsid w:val="004D14F5"/>
    <w:rsid w:val="00521852"/>
    <w:rsid w:val="00530915"/>
    <w:rsid w:val="005B2F31"/>
    <w:rsid w:val="005D46DF"/>
    <w:rsid w:val="005E0277"/>
    <w:rsid w:val="005E6B29"/>
    <w:rsid w:val="00606A3B"/>
    <w:rsid w:val="00621DEC"/>
    <w:rsid w:val="00671896"/>
    <w:rsid w:val="006829C6"/>
    <w:rsid w:val="00683D33"/>
    <w:rsid w:val="00687A83"/>
    <w:rsid w:val="006D56CF"/>
    <w:rsid w:val="0073354C"/>
    <w:rsid w:val="007C314F"/>
    <w:rsid w:val="007C5A3A"/>
    <w:rsid w:val="007D3FA7"/>
    <w:rsid w:val="00800123"/>
    <w:rsid w:val="00805E2F"/>
    <w:rsid w:val="00817933"/>
    <w:rsid w:val="00825E6B"/>
    <w:rsid w:val="00851FFD"/>
    <w:rsid w:val="00852626"/>
    <w:rsid w:val="00853B17"/>
    <w:rsid w:val="00863B36"/>
    <w:rsid w:val="008836D3"/>
    <w:rsid w:val="008A0F41"/>
    <w:rsid w:val="008E01D5"/>
    <w:rsid w:val="009013DD"/>
    <w:rsid w:val="0092541B"/>
    <w:rsid w:val="00975EA3"/>
    <w:rsid w:val="00981E19"/>
    <w:rsid w:val="009925B0"/>
    <w:rsid w:val="009B4516"/>
    <w:rsid w:val="009E0F2D"/>
    <w:rsid w:val="00A60AD9"/>
    <w:rsid w:val="00A95E68"/>
    <w:rsid w:val="00B45654"/>
    <w:rsid w:val="00B52CD1"/>
    <w:rsid w:val="00B67435"/>
    <w:rsid w:val="00B7195D"/>
    <w:rsid w:val="00B76BB5"/>
    <w:rsid w:val="00BD4F89"/>
    <w:rsid w:val="00BE01E5"/>
    <w:rsid w:val="00BE39EB"/>
    <w:rsid w:val="00BE3C37"/>
    <w:rsid w:val="00BE42AF"/>
    <w:rsid w:val="00BF4BF8"/>
    <w:rsid w:val="00C150EC"/>
    <w:rsid w:val="00C65D82"/>
    <w:rsid w:val="00C93EAD"/>
    <w:rsid w:val="00CC6AD0"/>
    <w:rsid w:val="00CE3B7E"/>
    <w:rsid w:val="00D25D6F"/>
    <w:rsid w:val="00D7410A"/>
    <w:rsid w:val="00DA1F59"/>
    <w:rsid w:val="00DE5AF2"/>
    <w:rsid w:val="00E21C84"/>
    <w:rsid w:val="00E44A28"/>
    <w:rsid w:val="00E51F1B"/>
    <w:rsid w:val="00E62270"/>
    <w:rsid w:val="00E94BD3"/>
    <w:rsid w:val="00EB6222"/>
    <w:rsid w:val="00ED1562"/>
    <w:rsid w:val="00F1716F"/>
    <w:rsid w:val="00F33BE6"/>
    <w:rsid w:val="00F453E6"/>
    <w:rsid w:val="00F547AF"/>
    <w:rsid w:val="00F56A18"/>
    <w:rsid w:val="00F679DB"/>
    <w:rsid w:val="00F76E8B"/>
    <w:rsid w:val="00F979A4"/>
    <w:rsid w:val="00FC092B"/>
    <w:rsid w:val="00FF444F"/>
    <w:rsid w:val="00FF6631"/>
    <w:rsid w:val="00FF6CE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8693"/>
  <w15:chartTrackingRefBased/>
  <w15:docId w15:val="{F20D591E-B218-45EF-9605-3CD7C338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189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71896"/>
    <w:rPr>
      <w:sz w:val="16"/>
      <w:szCs w:val="16"/>
    </w:rPr>
  </w:style>
  <w:style w:type="paragraph" w:styleId="CommentText">
    <w:name w:val="annotation text"/>
    <w:basedOn w:val="Normal"/>
    <w:link w:val="CommentTextChar"/>
    <w:uiPriority w:val="99"/>
    <w:unhideWhenUsed/>
    <w:rsid w:val="00671896"/>
    <w:pPr>
      <w:spacing w:line="240" w:lineRule="auto"/>
    </w:pPr>
    <w:rPr>
      <w:sz w:val="20"/>
      <w:szCs w:val="20"/>
    </w:rPr>
  </w:style>
  <w:style w:type="character" w:customStyle="1" w:styleId="CommentTextChar">
    <w:name w:val="Comment Text Char"/>
    <w:basedOn w:val="DefaultParagraphFont"/>
    <w:link w:val="CommentText"/>
    <w:uiPriority w:val="99"/>
    <w:rsid w:val="00671896"/>
    <w:rPr>
      <w:sz w:val="20"/>
      <w:szCs w:val="20"/>
    </w:rPr>
  </w:style>
  <w:style w:type="paragraph" w:styleId="CommentSubject">
    <w:name w:val="annotation subject"/>
    <w:basedOn w:val="CommentText"/>
    <w:next w:val="CommentText"/>
    <w:link w:val="CommentSubjectChar"/>
    <w:uiPriority w:val="99"/>
    <w:semiHidden/>
    <w:unhideWhenUsed/>
    <w:rsid w:val="00671896"/>
    <w:rPr>
      <w:b/>
      <w:bCs/>
    </w:rPr>
  </w:style>
  <w:style w:type="character" w:customStyle="1" w:styleId="CommentSubjectChar">
    <w:name w:val="Comment Subject Char"/>
    <w:basedOn w:val="CommentTextChar"/>
    <w:link w:val="CommentSubject"/>
    <w:uiPriority w:val="99"/>
    <w:semiHidden/>
    <w:rsid w:val="00671896"/>
    <w:rPr>
      <w:b/>
      <w:bCs/>
      <w:sz w:val="20"/>
      <w:szCs w:val="20"/>
    </w:rPr>
  </w:style>
  <w:style w:type="paragraph" w:styleId="BalloonText">
    <w:name w:val="Balloon Text"/>
    <w:basedOn w:val="Normal"/>
    <w:link w:val="BalloonTextChar"/>
    <w:uiPriority w:val="99"/>
    <w:semiHidden/>
    <w:unhideWhenUsed/>
    <w:rsid w:val="00671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896"/>
    <w:rPr>
      <w:rFonts w:ascii="Segoe UI" w:hAnsi="Segoe UI" w:cs="Segoe UI"/>
      <w:sz w:val="18"/>
      <w:szCs w:val="18"/>
    </w:rPr>
  </w:style>
  <w:style w:type="table" w:customStyle="1" w:styleId="1">
    <w:name w:val="Сетка таблицы1"/>
    <w:basedOn w:val="TableNormal"/>
    <w:uiPriority w:val="59"/>
    <w:rsid w:val="00671896"/>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Сетка таблицы2"/>
    <w:basedOn w:val="TableNormal"/>
    <w:next w:val="TableGrid"/>
    <w:uiPriority w:val="39"/>
    <w:rsid w:val="00671896"/>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671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ветлая заливка1"/>
    <w:basedOn w:val="TableNormal"/>
    <w:uiPriority w:val="60"/>
    <w:rsid w:val="00671896"/>
    <w:pPr>
      <w:spacing w:after="0" w:line="240" w:lineRule="auto"/>
    </w:pPr>
    <w:rPr>
      <w:rFonts w:ascii="Calibri" w:eastAsia="Times New Roman"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1"/>
    <w:qFormat/>
    <w:rsid w:val="006718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3308</Words>
  <Characters>26801</Characters>
  <Application>Microsoft Office Word</Application>
  <DocSecurity>0</DocSecurity>
  <Lines>223</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30049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Ivanov</dc:creator>
  <cp:keywords/>
  <dc:description/>
  <cp:lastModifiedBy>Vladislav Ivanov</cp:lastModifiedBy>
  <cp:revision>2</cp:revision>
  <dcterms:created xsi:type="dcterms:W3CDTF">2018-02-23T14:03:00Z</dcterms:created>
  <dcterms:modified xsi:type="dcterms:W3CDTF">2018-02-23T14:03:00Z</dcterms:modified>
</cp:coreProperties>
</file>