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056B10">
      <w:pPr>
        <w:rPr>
          <w:lang w:val="ru-RU"/>
        </w:rPr>
      </w:pPr>
      <w:r>
        <w:rPr>
          <w:lang w:val="ru-RU"/>
        </w:rPr>
        <w:t>План ИТ Тестирование.</w:t>
      </w:r>
    </w:p>
    <w:p w:rsidR="00056B10" w:rsidRDefault="00056B10">
      <w:pPr>
        <w:rPr>
          <w:lang w:val="ru-RU"/>
        </w:rPr>
      </w:pPr>
      <w:r>
        <w:rPr>
          <w:lang w:val="ru-RU"/>
        </w:rPr>
        <w:t>Тестирование внешней обработки для поддержки.</w:t>
      </w:r>
    </w:p>
    <w:p w:rsidR="00056B10" w:rsidRDefault="00EF70D7" w:rsidP="00EF70D7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Открываем обработку</w:t>
      </w:r>
    </w:p>
    <w:p w:rsidR="00EF70D7" w:rsidRDefault="00EF70D7" w:rsidP="00EF70D7">
      <w:pPr>
        <w:rPr>
          <w:lang w:val="ru-RU"/>
        </w:rPr>
      </w:pPr>
      <w:r w:rsidRPr="00EF70D7">
        <w:rPr>
          <w:lang w:val="ru-RU"/>
        </w:rPr>
        <w:drawing>
          <wp:inline distT="0" distB="0" distL="0" distR="0" wp14:anchorId="2A55C922" wp14:editId="70E137DE">
            <wp:extent cx="6152515" cy="3133725"/>
            <wp:effectExtent l="0" t="0" r="6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0D7" w:rsidRDefault="00EF70D7" w:rsidP="00EF70D7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Выполняем перенос</w:t>
      </w:r>
    </w:p>
    <w:p w:rsidR="00EF70D7" w:rsidRDefault="00EF70D7" w:rsidP="00EF70D7">
      <w:pPr>
        <w:rPr>
          <w:lang w:val="ru-RU"/>
        </w:rPr>
      </w:pPr>
      <w:r w:rsidRPr="00EF70D7">
        <w:rPr>
          <w:lang w:val="ru-RU"/>
        </w:rPr>
        <w:drawing>
          <wp:inline distT="0" distB="0" distL="0" distR="0" wp14:anchorId="11ADF06E" wp14:editId="1C108B0F">
            <wp:extent cx="6152515" cy="193167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0D7" w:rsidRDefault="00EF70D7" w:rsidP="00EF70D7">
      <w:pPr>
        <w:rPr>
          <w:lang w:val="ru-RU"/>
        </w:rPr>
      </w:pPr>
    </w:p>
    <w:p w:rsidR="00EF70D7" w:rsidRPr="00EF70D7" w:rsidRDefault="00EF70D7" w:rsidP="00EF70D7">
      <w:pPr>
        <w:rPr>
          <w:lang w:val="ru-RU"/>
        </w:rPr>
      </w:pPr>
    </w:p>
    <w:p w:rsidR="00EF70D7" w:rsidRDefault="00EF70D7" w:rsidP="00EF70D7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Смотрим результат</w:t>
      </w:r>
    </w:p>
    <w:p w:rsidR="00EF70D7" w:rsidRPr="00EF70D7" w:rsidRDefault="00EF70D7" w:rsidP="00EF70D7">
      <w:pPr>
        <w:rPr>
          <w:lang w:val="ru-RU"/>
        </w:rPr>
      </w:pPr>
      <w:r w:rsidRPr="00EF70D7">
        <w:rPr>
          <w:lang w:val="ru-RU"/>
        </w:rPr>
        <w:lastRenderedPageBreak/>
        <w:drawing>
          <wp:inline distT="0" distB="0" distL="0" distR="0" wp14:anchorId="1B35B99A" wp14:editId="6C0FBD06">
            <wp:extent cx="6152515" cy="301117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B10" w:rsidRDefault="00056B10">
      <w:pPr>
        <w:rPr>
          <w:lang w:val="ru-RU"/>
        </w:rPr>
      </w:pPr>
    </w:p>
    <w:p w:rsidR="00D378FB" w:rsidRPr="00056B10" w:rsidRDefault="00D378FB">
      <w:pPr>
        <w:rPr>
          <w:lang w:val="ru-RU"/>
        </w:rPr>
      </w:pPr>
      <w:r w:rsidRPr="00D378FB">
        <w:rPr>
          <w:highlight w:val="lightGray"/>
          <w:lang w:val="ru-RU"/>
        </w:rPr>
        <w:t>Вывод: если все экраны сходятся – все успешно</w:t>
      </w:r>
      <w:bookmarkStart w:id="0" w:name="_GoBack"/>
      <w:bookmarkEnd w:id="0"/>
    </w:p>
    <w:sectPr w:rsidR="00D378FB" w:rsidRPr="00056B1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1A46D8"/>
    <w:multiLevelType w:val="hybridMultilevel"/>
    <w:tmpl w:val="23F60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B10"/>
    <w:rsid w:val="00056B10"/>
    <w:rsid w:val="0057779E"/>
    <w:rsid w:val="00CD1BD2"/>
    <w:rsid w:val="00D378FB"/>
    <w:rsid w:val="00E37D00"/>
    <w:rsid w:val="00EF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72E1B"/>
  <w15:chartTrackingRefBased/>
  <w15:docId w15:val="{E0F4D2EB-2CD4-4D4A-A605-DB026EC34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3</cp:revision>
  <dcterms:created xsi:type="dcterms:W3CDTF">2026-09-07T12:51:00Z</dcterms:created>
  <dcterms:modified xsi:type="dcterms:W3CDTF">2026-09-07T12:54:00Z</dcterms:modified>
</cp:coreProperties>
</file>