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План ИТ тестирования замеров времени ключевых операций ФО</w:t>
      </w:r>
    </w:p>
    <w:p>
      <w:pPr>
        <w:spacing w:after="80"/>
      </w:pPr>
      <w:r>
        <w:t xml:space="preserve">Замеры добавлены расширением FO_KeyOpsPerf (версия 1.0.0.5): постконтроль лимитов, исполнение сделок, упаковка данных, загрузка справочников, документов и регистров сведений из бэк-офиса. Замеры при обмене остатками из МО в ФО (дополнительные сведения, фактическая позиция, СЧА) описаны в отдельном плане "План ИТ тестирования замеров времени при обмене остатками из МО в ФО".</w:t>
      </w:r>
    </w:p>
    <w:p>
      <w:pPr>
        <w:spacing w:after="80"/>
      </w:pPr>
      <w:r>
        <w:t xml:space="preserve">Условия: включена константа "Выполнять замеры производительности"; расширение FO_KeyOpsPerf подключено, безопасный режим расширения выключен.</w:t>
      </w:r>
    </w:p>
    <w:p>
      <w:pPr>
        <w:spacing w:after="80"/>
      </w:pPr>
      <w:r>
        <w:t xml:space="preserve">Где смотреть: регистр сведений "Замеры времени" (навигационная ссылка e1cib/list/РегистрСведений.ЗамерыВремени, открывается через "Перейти по ссылке", Shift+F11). В форме списка через "Еще - Изменить форму" оставлены колонки: ключевая операция, номер сеанса, время выполнения, вес замера, комментарий, дата записи локальная, выполнен с ошибкой. Вид замера отбирается строкой поиска (например "пост контроль"), отдельный сеанс - расширенным поиском по колонке "Номер сеанса".</w:t>
      </w:r>
    </w:p>
    <w:p>
      <w:pPr>
        <w:spacing w:after="80"/>
      </w:pPr>
      <w:r>
        <w:t xml:space="preserve">Скриншоты сняты на тестовой базе ФО 05.10.2026: регламентные задания запущены вручную кнопкой "Выполнить сейчас", в регистре видны также записи тестовых прогонов 02.10.2026 и 05.10.2026.</w:t>
      </w:r>
    </w:p>
    <w:p>
      <w:pPr>
        <w:keepNext/>
        <w:spacing w:after="160" w:before="360"/>
      </w:pPr>
      <w:r>
        <w:rPr>
          <w:b/>
          <w:bCs/>
          <w:highlight w:val="green"/>
        </w:rPr>
        <w:t xml:space="preserve">Постконтроль лимитов (регламентное задание "Проверка по лимитам")</w:t>
      </w:r>
    </w:p>
    <w:p>
      <w:pPr>
        <w:keepNext/>
        <w:spacing w:after="80" w:before="160"/>
      </w:pPr>
      <w:r>
        <w:t xml:space="preserve">Запуск: форма "Регламентные и фоновые задания" (тот же список - на начальной странице в блоке "Регламентные и фоновые задания (Аванкор)"), задание "Проверка по лимитам", кнопка "Выполнить сейчас":</w:t>
      </w:r>
    </w:p>
    <w:p>
      <w:pPr>
        <w:spacing w:after="120"/>
      </w:pPr>
      <w:r>
        <w:drawing>
          <wp:inline distT="0" distB="0" distL="0" distR="0">
            <wp:extent cx="615315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t xml:space="preserve">Завершено (вкладка "Фоновые задания", поиск "проверк"). Первая строка - запуск вручную, строки "IMDEV-9530 этап 3: ПроверкаПоЛимитам" - тестовые запуски того же метода с разными настройками постконтроля:</w:t>
      </w:r>
    </w:p>
    <w:p>
      <w:pPr>
        <w:spacing w:after="120"/>
      </w:pPr>
      <w:r>
        <w:drawing>
          <wp:inline distT="0" distB="0" distL="0" distR="0">
            <wp:extent cx="6153150" cy="22383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t xml:space="preserve">Регистр замеров в ФО (поиск "пост контроль"):</w:t>
      </w:r>
    </w:p>
    <w:p>
      <w:pPr>
        <w:spacing w:after="120"/>
      </w:pPr>
      <w:r>
        <w:drawing>
          <wp:inline distT="0" distB="0" distL="0" distR="0">
            <wp:extent cx="6153150" cy="2933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Что проверить: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ключевая операция "Проверка лимитов. пост контроль", одна запись на каждый запуск проверки;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вес - число портфелей проверки, не меньше 1;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комментарий: Групп и портфелей в настройке; Портфелей; Фоновые задания; Потоков проверки; Дата проверки;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настройка постконтроля не заполнена: "Проверка не выполнялась", вес 1, признак "Выполнен с ошибкой" (сеанс 12, 9:00:45 - запуск вручную на тестовой базе, где настройка пустая; сеанс 73 - тест);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все портфели настройки неактивны: "Проверка не выполнялась", вес 1, без признака ошибки (сеанс 74);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фактическая позиция на дату проверки не загружена: признак "Выполнен с ошибкой" (сеанс 75);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проверка 20 портфелей с постановкой ведомости в очередь рассылки - 11,780 с (сеанс 76), без рассылки - 0,857 с (сеанс 77).</w:t>
      </w:r>
    </w:p>
    <w:p>
      <w:pPr>
        <w:keepNext/>
        <w:spacing w:after="160" w:before="360"/>
      </w:pPr>
      <w:r>
        <w:rPr>
          <w:b/>
          <w:bCs/>
          <w:highlight w:val="green"/>
        </w:rPr>
        <w:t xml:space="preserve">Исполнение сделок (регламентное задание "Исполнение сделок")</w:t>
      </w:r>
    </w:p>
    <w:p>
      <w:pPr>
        <w:keepNext/>
        <w:spacing w:after="80" w:before="160"/>
      </w:pPr>
      <w:r>
        <w:t xml:space="preserve">Запуск: задание "Исполнение сделок", кнопка "Выполнить сейчас":</w:t>
      </w:r>
    </w:p>
    <w:p>
      <w:pPr>
        <w:spacing w:after="120"/>
      </w:pPr>
      <w:r>
        <w:drawing>
          <wp:inline distT="0" distB="0" distL="0" distR="0">
            <wp:extent cx="6153150" cy="7715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t xml:space="preserve">Завершено (поиск "исполнени"):</w:t>
      </w:r>
    </w:p>
    <w:p>
      <w:pPr>
        <w:spacing w:after="120"/>
      </w:pPr>
      <w:r>
        <w:drawing>
          <wp:inline distT="0" distB="0" distL="0" distR="0">
            <wp:extent cx="6153150" cy="12096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t xml:space="preserve">Карточка фонового задания (двойной щелчок по строке) - метод АванкорВыполнениеРегламентныхЗаданий.ИсполнениеСделок:</w:t>
      </w:r>
    </w:p>
    <w:p>
      <w:pPr>
        <w:spacing w:after="120"/>
      </w:pPr>
      <w:r>
        <w:drawing>
          <wp:inline distT="0" distB="0" distL="0" distR="0">
            <wp:extent cx="4000500" cy="38957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t xml:space="preserve">Регистр замеров в ФО (поиск "исполнение сделок"):</w:t>
      </w:r>
    </w:p>
    <w:p>
      <w:pPr>
        <w:spacing w:after="120"/>
      </w:pPr>
      <w:r>
        <w:drawing>
          <wp:inline distT="0" distB="0" distL="0" distR="0">
            <wp:extent cx="6153150" cy="29337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t xml:space="preserve">По отдельному сеансу (пример, сеанс 6):</w:t>
      </w:r>
    </w:p>
    <w:p>
      <w:pPr>
        <w:spacing w:after="120"/>
      </w:pPr>
      <w:r>
        <w:drawing>
          <wp:inline distT="0" distB="0" distL="0" distR="0">
            <wp:extent cx="6153150" cy="10763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Одно исполнение пишет три записи: "Исполнение сделок" (вся операция), "Исполнение сделок. заполнить таблицу сделок" (только при запуске регламентным заданием) и "Исполнение сделок. проведение". В 8:17:50 исполнены тестовые сделки: 8 строк, 4 сделки, 3 портфеля, вес 3. В 8:57:29 - запуск вручную из списка регламентных заданий: сделок на текущую дату нет, вес 1.</w:t>
      </w:r>
    </w:p>
    <w:p>
      <w:pPr>
        <w:spacing w:after="80"/>
      </w:pPr>
      <w:r>
        <w:t xml:space="preserve">Что проверить: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вес - число портфелей исполненных сделок, не меньше 1;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комментарий: Строк; Сделок; Портфелей; Запуск: регламентное задание или вручную (обработка "Групповое исполнение сделок");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при запуске из обработки "Групповое исполнение сделок" записи "заполнить таблицу сделок" нет.</w:t>
      </w:r>
    </w:p>
    <w:p>
      <w:pPr>
        <w:keepNext/>
        <w:spacing w:after="160" w:before="360"/>
      </w:pPr>
      <w:r>
        <w:rPr>
          <w:b/>
          <w:bCs/>
          <w:highlight w:val="green"/>
        </w:rPr>
        <w:t xml:space="preserve">Упаковка данных (регламентное задание "Упаковка данных")</w:t>
      </w:r>
    </w:p>
    <w:p>
      <w:pPr>
        <w:keepNext/>
        <w:spacing w:after="80" w:before="160"/>
      </w:pPr>
      <w:r>
        <w:t xml:space="preserve">Запуск: задание "Упаковка данных", кнопка "Выполнить сейчас":</w:t>
      </w:r>
    </w:p>
    <w:p>
      <w:pPr>
        <w:spacing w:after="120"/>
      </w:pPr>
      <w:r>
        <w:drawing>
          <wp:inline distT="0" distB="0" distL="0" distR="0">
            <wp:extent cx="6153150" cy="7715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t xml:space="preserve">Завершено (поиск "упаковк"):</w:t>
      </w:r>
    </w:p>
    <w:p>
      <w:pPr>
        <w:spacing w:after="120"/>
      </w:pPr>
      <w:r>
        <w:drawing>
          <wp:inline distT="0" distB="0" distL="0" distR="0">
            <wp:extent cx="6153150" cy="11144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t xml:space="preserve">Регистр замеров в ФО (поиск "упаковка данных"):</w:t>
      </w:r>
    </w:p>
    <w:p>
      <w:pPr>
        <w:spacing w:after="120"/>
      </w:pPr>
      <w:r>
        <w:drawing>
          <wp:inline distT="0" distB="0" distL="0" distR="0">
            <wp:extent cx="6153150" cy="29337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Каждый шаг упаковки - своя ключевая операция: "кэш вм описания" (архивирование проверок лимитов), "очистить служебные кэши", "очистить данные неактивных сеансов", "сократить. &lt;регистр&gt;" по пяти регистрам (биржевые транзакции, биржевые транзакции неторговые, биржевые заявки внешние, сообщения адаптеров, сведения о биржевых дисконтах) и общая запись "Упаковка данных".</w:t>
      </w:r>
    </w:p>
    <w:p>
      <w:pPr>
        <w:keepNext/>
        <w:spacing w:after="80" w:before="160"/>
      </w:pPr>
      <w:r>
        <w:t xml:space="preserve">По отдельному сеансу (пример, сеанс 44, 02.10.2026 - первая полная упаковка тестовой базы):</w:t>
      </w:r>
    </w:p>
    <w:p>
      <w:pPr>
        <w:spacing w:after="120"/>
      </w:pPr>
      <w:r>
        <w:drawing>
          <wp:inline distT="0" distB="0" distL="0" distR="0">
            <wp:extent cx="6153150" cy="8953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Архивирование проверок лимитов заняло 9 467,6 с, вся упаковка - 9 493,3 с. В настройках торговой части в тот момент не было активных торговых дат ("Активных торговых дат: 0"), поэтому шаги сокращения регистров не выполнялись и их записей нет.</w:t>
      </w:r>
    </w:p>
    <w:p>
      <w:pPr>
        <w:keepNext/>
        <w:spacing w:after="80" w:before="160"/>
      </w:pPr>
      <w:r>
        <w:t xml:space="preserve">По отдельному сеансу (пример, сеанс 9, 05.10.2026 - запуск вручную, все девять шагов):</w:t>
      </w:r>
    </w:p>
    <w:p>
      <w:pPr>
        <w:spacing w:after="120"/>
      </w:pPr>
      <w:r>
        <w:drawing>
          <wp:inline distT="0" distB="0" distL="0" distR="0">
            <wp:extent cx="6153150" cy="13620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Что проверить: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вес всех записей упаковки - 1;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общая запись "Упаковка данных": комментарий "Активных торговых дат: N";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при N = 0 записей "сократить. &lt;регистр&gt;" нет; при N &gt; 0 есть все пять.</w:t>
      </w:r>
    </w:p>
    <w:p>
      <w:pPr>
        <w:keepNext/>
        <w:spacing w:after="160" w:before="360"/>
      </w:pPr>
      <w:r>
        <w:rPr>
          <w:b/>
          <w:bCs/>
          <w:highlight w:val="green"/>
        </w:rPr>
        <w:t xml:space="preserve">Обмен с бэк-офисом: справочники, документы, регистры сведений</w:t>
      </w:r>
    </w:p>
    <w:p>
      <w:pPr>
        <w:spacing w:after="80"/>
      </w:pPr>
      <w:r>
        <w:t xml:space="preserve">Запуск: пакеты приходят в ФО через веб-сервис обмена (выгрузки МО и бэк-офиса), отдельной кнопки запуска в ФО нет. Для теста 05.10.2026 отправлены пакеты: портфели и контрагенты, стратегии, места хранения и субпортфели, контрагенты с аффилированными лицами, котировки с финансовыми показателями облигаций, сделки с ценными бумагами.</w:t>
      </w:r>
    </w:p>
    <w:p>
      <w:pPr>
        <w:keepNext/>
        <w:spacing w:after="80" w:before="160"/>
      </w:pPr>
      <w:r>
        <w:t xml:space="preserve">Регистр замеров в ФО (поиск "справочники"):</w:t>
      </w:r>
    </w:p>
    <w:p>
      <w:pPr>
        <w:spacing w:after="120"/>
      </w:pPr>
      <w:r>
        <w:drawing>
          <wp:inline distT="0" distB="0" distL="0" distR="0">
            <wp:extent cx="6153150" cy="29337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Каждый пакет пишет запись "Обмен бэк офис. пакет" и по записи на каждый непустой раздел пакета. Записи одного пакета связаны идентификатором пакета в комментарии, поэтому пакет удобно отбирать поиском по первым символам идентификатора.</w:t>
      </w:r>
    </w:p>
    <w:p>
      <w:pPr>
        <w:keepNext/>
        <w:spacing w:after="80" w:before="160"/>
      </w:pPr>
      <w:r>
        <w:t xml:space="preserve">Пакет портфелей и контрагентов (поиск "a633a101"):</w:t>
      </w:r>
    </w:p>
    <w:p>
      <w:pPr>
        <w:spacing w:after="120"/>
      </w:pPr>
      <w:r>
        <w:drawing>
          <wp:inline distT="0" distB="0" distL="0" distR="0">
            <wp:extent cx="6153150" cy="7048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Пакет: Портфелей 10; Строк 11; Разделов 2; Код ответа 0; Операции после обмена 0,025 с. Вес раздела "портфели" - 10 портфелей, раздела "контрагенты" - число строк.</w:t>
      </w:r>
    </w:p>
    <w:p>
      <w:pPr>
        <w:keepNext/>
        <w:spacing w:after="80" w:before="160"/>
      </w:pPr>
      <w:r>
        <w:t xml:space="preserve">Пакет стратегий, мест хранения и субпортфелей (поиск "c6b88b40"):</w:t>
      </w:r>
    </w:p>
    <w:p>
      <w:pPr>
        <w:spacing w:after="120"/>
      </w:pPr>
      <w:r>
        <w:drawing>
          <wp:inline distT="0" distB="0" distL="0" distR="0">
            <wp:extent cx="6153150" cy="7905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Код ответа 3: при загрузке пакета была ошибка записи объекта (видна на начальной странице в блоке "Ошибки при обмене с бэк-офисом"), запись пакета отмечена признаком "Выполнен с ошибкой". Замеры разделов при этом записаны.</w:t>
      </w:r>
    </w:p>
    <w:p>
      <w:pPr>
        <w:keepNext/>
        <w:spacing w:after="80" w:before="160"/>
      </w:pPr>
      <w:r>
        <w:t xml:space="preserve">Пакет контрагентов с аффилированными лицами (поиск "fc1b3c25"):</w:t>
      </w:r>
    </w:p>
    <w:p>
      <w:pPr>
        <w:spacing w:after="120"/>
      </w:pPr>
      <w:r>
        <w:drawing>
          <wp:inline distT="0" distB="0" distL="0" distR="0">
            <wp:extent cx="6153150" cy="7048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Вес раздела "аффилированные лица" - число контрагентов, у которых есть аффилированные лица, в комментарии - число аффилированных лиц (2).</w:t>
      </w:r>
    </w:p>
    <w:p>
      <w:pPr>
        <w:keepNext/>
        <w:spacing w:after="80" w:before="160"/>
      </w:pPr>
      <w:r>
        <w:t xml:space="preserve">Пакет котировок и финансовых показателей облигаций (поиск "61fcceb3"):</w:t>
      </w:r>
    </w:p>
    <w:p>
      <w:pPr>
        <w:spacing w:after="120"/>
      </w:pPr>
      <w:r>
        <w:drawing>
          <wp:inline distT="0" distB="0" distL="0" distR="0">
            <wp:extent cx="6153150" cy="7048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Вес раздела котировок - число котировок (3). Код ответа 3, признак "Выполнен с ошибкой". На время этого теста константа "Операции после обмена" очищалась, поэтому поля "Операции после обмена" в комментарии пакета нет: поле пишется, только когда в константе задана обработка.</w:t>
      </w:r>
    </w:p>
    <w:p>
      <w:pPr>
        <w:keepNext/>
        <w:spacing w:after="80" w:before="160"/>
      </w:pPr>
      <w:r>
        <w:t xml:space="preserve">Пакет сделок с ценными бумагами (поиск "c14e5487"):</w:t>
      </w:r>
    </w:p>
    <w:p>
      <w:pPr>
        <w:spacing w:after="120"/>
      </w:pPr>
      <w:r>
        <w:drawing>
          <wp:inline distT="0" distB="0" distL="0" distR="0">
            <wp:extent cx="6153150" cy="6096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Вес - число разных портфелей сделок (3), строк - 4 сделки.</w:t>
      </w:r>
    </w:p>
    <w:p>
      <w:pPr>
        <w:spacing w:after="80"/>
      </w:pPr>
      <w:r>
        <w:t xml:space="preserve">Что проверить: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 каждый пакет одна запись "Обмен бэк офис. пакет": Портфелей; Строк; Разделов; Код ответа; Операции после обмена (если задана обработка); Пакет;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 каждому непустому разделу - запись "Обмен бэк офис. &lt;справочники | документы | регистры сведений&gt;. &lt;раздел&gt;" с тем же идентификатором пакета;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вес - число разных портфелей раздела; если портфелей нет - число строк (для котировок - число котировок);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пакет с кодом ответа не 0 отмечен признаком "Выполнен с ошибкой";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отдельной записи "Обмен бэк офис. операции после обмена" нет.</w:t>
      </w:r>
    </w:p>
    <w:sectPr>
      <w:pgSz w:w="12240" w:h="15840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7281aa1341026f7aeb348f2874f309b9b0e7ba1.png"/><Relationship Id="rId8" Type="http://schemas.openxmlformats.org/officeDocument/2006/relationships/image" Target="media/d589ef399cafa218d3aad587fab2700303f699dc.png"/><Relationship Id="rId9" Type="http://schemas.openxmlformats.org/officeDocument/2006/relationships/image" Target="media/d3b30aec3ba8017f34638200abab8942caa63087.png"/><Relationship Id="rId10" Type="http://schemas.openxmlformats.org/officeDocument/2006/relationships/image" Target="media/ab3f0b547f0011f08da6a22161dc88fb976d7b09.png"/><Relationship Id="rId11" Type="http://schemas.openxmlformats.org/officeDocument/2006/relationships/image" Target="media/ceaa29ac5201ff5bf82c2a60d5a0239b65ae61ee.png"/><Relationship Id="rId12" Type="http://schemas.openxmlformats.org/officeDocument/2006/relationships/image" Target="media/46d11ddd008ab0aba80fd87f941006fda619491c.png"/><Relationship Id="rId13" Type="http://schemas.openxmlformats.org/officeDocument/2006/relationships/image" Target="media/91304f74dec40b408224b038337bfcf34092be20.png"/><Relationship Id="rId14" Type="http://schemas.openxmlformats.org/officeDocument/2006/relationships/image" Target="media/e33251086c78fcbfab902035c02ef2848362eda4.png"/><Relationship Id="rId15" Type="http://schemas.openxmlformats.org/officeDocument/2006/relationships/image" Target="media/6ef196f82f3b19a99296ba3f1de219b0adbb8a7a.png"/><Relationship Id="rId16" Type="http://schemas.openxmlformats.org/officeDocument/2006/relationships/image" Target="media/ab59fa187548e5352c0622c0f8b7fcffe6863c41.png"/><Relationship Id="rId17" Type="http://schemas.openxmlformats.org/officeDocument/2006/relationships/image" Target="media/305635924cecddc31925421fd38246e26f95ffa4.png"/><Relationship Id="rId18" Type="http://schemas.openxmlformats.org/officeDocument/2006/relationships/image" Target="media/84fa28aa85065349e8cf05bd105422b261f120f4.png"/><Relationship Id="rId19" Type="http://schemas.openxmlformats.org/officeDocument/2006/relationships/image" Target="media/23c0df233c785f5106c5ebd932a58e904ae77c61.png"/><Relationship Id="rId20" Type="http://schemas.openxmlformats.org/officeDocument/2006/relationships/image" Target="media/83ed172d6d3cb8671119b82106f880745d78d0a8.png"/><Relationship Id="rId21" Type="http://schemas.openxmlformats.org/officeDocument/2006/relationships/image" Target="media/26e9820cfdb07bc422d4d0a625bbf143943264bf.png"/><Relationship Id="rId22" Type="http://schemas.openxmlformats.org/officeDocument/2006/relationships/image" Target="media/4677429c2cc4aedb5fd1e7cdda16d753ed7aff4a.png"/><Relationship Id="rId23" Type="http://schemas.openxmlformats.org/officeDocument/2006/relationships/image" Target="media/5c34e598577716a88331a2b45796add4cf0b4b0e.png"/><Relationship Id="rId24" Type="http://schemas.openxmlformats.org/officeDocument/2006/relationships/image" Target="media/d61d5c8d1983c4994ad319df03b8f7435e0608d4.png"/><Relationship Id="rId25" Type="http://schemas.openxmlformats.org/officeDocument/2006/relationships/image" Target="media/9c8be8b53e5869cf2f5c2ca4100fb3753722351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2026-10-05T06:19:05.981Z</dcterms:created>
  <dcterms:modified xsi:type="dcterms:W3CDTF">2026-10-05T06:19:05.982Z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