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A6570"/>
          <w:sz w:val="22"/>
          <w:szCs w:val="22"/>
        </w:rPr>
        <w:t xml:space="preserve">IMDEV-9529</w:t>
      </w:r>
    </w:p>
    <w:p>
      <w:pPr>
        <w:pStyle w:val="Title"/>
      </w:pPr>
      <w:r>
        <w:t xml:space="preserve">Оптимизация операции "Отправка поручений"</w:t>
      </w:r>
    </w:p>
    <w:p>
      <w:pPr>
        <w:spacing w:after="240"/>
      </w:pPr>
      <w:r>
        <w:rPr>
          <w:color w:val="45505B"/>
          <w:sz w:val="24"/>
          <w:szCs w:val="24"/>
        </w:rPr>
        <w:t xml:space="preserve">Постановка задачи, замеры, прогноз и план исследования на тестовой копии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Задача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IMDEV-9529, Change Request, приоритет Medium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Система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Аванкор: Фронт-офис, контур "Розничное ДУ"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Эпик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Оптимизация производительности систем (Розничное ДУ)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Автор постановки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Хромов Сергей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Исполнитель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Чмыхалов Алексей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Плановые сроки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14.10.2026 - 21.10.2026, оценка 1 неделя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Редакция документа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2, 12.10.2026: собрано и проверено тестовое расширение (раздел 5)</w:t>
            </w:r>
          </w:p>
        </w:tc>
      </w:tr>
    </w:tbl>
    <w:p>
      <w:pPr>
        <w:pStyle w:val="Heading1"/>
      </w:pPr>
      <w:r>
        <w:t xml:space="preserve">1. Постановка задачи</w:t>
      </w:r>
    </w:p>
    <w:p>
      <w:pPr>
        <w:pStyle w:val="Heading2"/>
      </w:pPr>
      <w:r>
        <w:t xml:space="preserve">1.1. Формулировка заказчика</w:t>
      </w:r>
    </w:p>
    <w:p>
      <w:pPr>
        <w:pBdr>
          <w:left w:val="single" w:color="4A6F96" w:sz="18" w:space="8"/>
        </w:pBdr>
        <w:shd w:fill="EEF3F8" w:color="auto" w:val="clear"/>
        <w:spacing w:after="160" w:before="60"/>
        <w:ind w:left="160" w:right="80"/>
      </w:pPr>
      <w:r>
        <w:t xml:space="preserve">Оптимизировать выполнение операции "Отправка поручений". Блоттер, форма поручения (проверить и отправить). </w:t>
      </w:r>
      <w:r>
        <w:rPr>
          <w:rFonts w:ascii="Consolas" w:cs="Consolas" w:eastAsia="Consolas" w:hAnsi="Consolas"/>
          <w:sz w:val="19"/>
          <w:szCs w:val="19"/>
        </w:rPr>
        <w:t xml:space="preserve">РаботаСПоручениямиКлиент.ОбработатьПорученияФормы</w:t>
      </w:r>
      <w:r>
        <w:t xml:space="preserve">. Проверка поручений оптимизируется в другой задаче, в этой необходимо проработать саму процедуру отправки поручений на бирже.</w:t>
      </w:r>
    </w:p>
    <w:p>
      <w:pPr>
        <w:pStyle w:val="Heading2"/>
      </w:pPr>
      <w:r>
        <w:t xml:space="preserve">1.2. Границы задачи</w:t>
      </w:r>
    </w:p>
    <w:p>
      <w:pPr>
        <w:spacing w:after="120"/>
      </w:pPr>
      <w:r>
        <w:rPr>
          <w:b/>
          <w:bCs/>
        </w:rPr>
        <w:t xml:space="preserve">Входит:</w:t>
      </w:r>
      <w:r>
        <w:t xml:space="preserve"> путь поручения после pre-trade проверки лимитов, от передачи списка прошедших проверку поручений в отправку до HTTP-вызова шлюза торговой системы и записи результатов.</w:t>
      </w:r>
    </w:p>
    <w:p>
      <w:pPr>
        <w:spacing w:after="120"/>
      </w:pPr>
      <w:r>
        <w:rPr>
          <w:b/>
          <w:bCs/>
        </w:rPr>
        <w:t xml:space="preserve">Не входит: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проверка лимитов (</w:t>
      </w:r>
      <w:r>
        <w:rPr>
          <w:rFonts w:ascii="Consolas" w:cs="Consolas" w:eastAsia="Consolas" w:hAnsi="Consolas"/>
          <w:sz w:val="19"/>
          <w:szCs w:val="19"/>
        </w:rPr>
        <w:t xml:space="preserve">Распорядители.ПроверкаИОтправка</w:t>
      </w:r>
      <w:r>
        <w:t xml:space="preserve">, ключевая операция "Проверка") - отдельная задача;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обработка ответов биржи (ExecutionReport), которые поступают отдельным опросом шлюза.</w:t>
      </w:r>
    </w:p>
    <w:p>
      <w:pPr>
        <w:pStyle w:val="Heading2"/>
      </w:pPr>
      <w:r>
        <w:t xml:space="preserve">1.3. Как работает отправка сейчас</w:t>
      </w:r>
    </w:p>
    <w:p>
      <w:pPr>
        <w:spacing w:after="120"/>
      </w:pPr>
      <w:r>
        <w:t xml:space="preserve">Кнопка "Проверить и отправить" в блоттере или в форме поручения запускает цепочку: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ФормаБлоттер.ПроверитьИОтправить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КоПорученияКлиент.ПроверитьИОтправить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РаботаСПоручениямиКлиент.ПроверитьИОтправить</w:t>
      </w:r>
      <w:r>
        <w:t xml:space="preserve"> -&gt; </w:t>
      </w:r>
      <w:r>
        <w:rPr>
          <w:rFonts w:ascii="Consolas" w:cs="Consolas" w:eastAsia="Consolas" w:hAnsi="Consolas"/>
          <w:sz w:val="19"/>
          <w:szCs w:val="19"/>
        </w:rPr>
        <w:t xml:space="preserve">ОбработатьПорученияФормы</w:t>
      </w:r>
      <w:r>
        <w:t xml:space="preserve">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РаспорядителиКлиент.ПроверкаИОтправка_Вход</w:t>
      </w:r>
      <w:r>
        <w:t xml:space="preserve">: разделение пуловых поручений, вопрос-подтверждение;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Распорядители.ПроверкаИОтправка</w:t>
      </w:r>
      <w:r>
        <w:t xml:space="preserve"> на сервере: проверка лимитов (вне этой задачи);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Распорядители.Отправка</w:t>
      </w:r>
      <w:r>
        <w:t xml:space="preserve">: отбор и блокировка поручений, проверки перед отправкой, группировка по адаптеру;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фоновое задание </w:t>
      </w:r>
      <w:r>
        <w:rPr>
          <w:rFonts w:ascii="Consolas" w:cs="Consolas" w:eastAsia="Consolas" w:hAnsi="Consolas"/>
          <w:sz w:val="19"/>
          <w:szCs w:val="19"/>
        </w:rPr>
        <w:t xml:space="preserve">Исполнители.Отправка_ОтправкаПоручений</w:t>
      </w:r>
      <w:r>
        <w:t xml:space="preserve"> (одно на адаптер);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Обработки.АдаптерFIX.ПорученияОтправить</w:t>
      </w:r>
      <w:r>
        <w:t xml:space="preserve">: сборка пакета FIX NewOrderSingle, запись статусов и один HTTP POST </w:t>
      </w:r>
      <w:r>
        <w:rPr>
          <w:rFonts w:ascii="Consolas" w:cs="Consolas" w:eastAsia="Consolas" w:hAnsi="Consolas"/>
          <w:sz w:val="19"/>
          <w:szCs w:val="19"/>
        </w:rPr>
        <w:t xml:space="preserve">/send</w:t>
      </w:r>
      <w:r>
        <w:t xml:space="preserve"> на WebSocket-прокси, который пересылает сообщения в FIX-сессию с брокером.</w:t>
      </w:r>
    </w:p>
    <w:p>
      <w:pPr>
        <w:spacing w:after="120"/>
      </w:pPr>
      <w:r>
        <w:t xml:space="preserve">В базе используется один адаптер "(UID 1189634) QUIK FIX Банк ВТБ (ПАО)", вид FIX, отправитель FORDU_PROD, получатель FORDU_VTB24. Поэтому все поручения отправки обрабатываются в одном фоновом задании и уходят одним пакетом.</w:t>
      </w:r>
    </w:p>
    <w:p>
      <w:pPr>
        <w:pStyle w:val="Heading1"/>
      </w:pPr>
      <w:r>
        <w:t xml:space="preserve">2. Текущие замеры (PROD, сентябрь 2026)</w:t>
      </w:r>
    </w:p>
    <w:p>
      <w:pPr>
        <w:spacing w:after="120"/>
      </w:pPr>
      <w:r>
        <w:t xml:space="preserve">Источник: выгрузка оценки производительности PROD за 01.09.2026 - 02.10.2026, ключевая операция "Отправка" (файл </w:t>
      </w:r>
      <w:r>
        <w:rPr>
          <w:rFonts w:ascii="Consolas" w:cs="Consolas" w:eastAsia="Consolas" w:hAnsi="Consolas"/>
          <w:sz w:val="19"/>
          <w:szCs w:val="19"/>
        </w:rPr>
        <w:t xml:space="preserve">ЗамерыОтправкиФО_розн_сентябрь2026.xlsx</w:t>
      </w:r>
      <w:r>
        <w:t xml:space="preserve">). Замер фиксируется в конце </w:t>
      </w:r>
      <w:r>
        <w:rPr>
          <w:rFonts w:ascii="Consolas" w:cs="Consolas" w:eastAsia="Consolas" w:hAnsi="Consolas"/>
          <w:sz w:val="19"/>
          <w:szCs w:val="19"/>
        </w:rPr>
        <w:t xml:space="preserve">Распорядители.Отправка</w:t>
      </w:r>
      <w:r>
        <w:t xml:space="preserve">, вес замера равен числу поручений, переданных в отправку. В замер не входят проверка лимитов и клиентская часть (вопрос, форма результатов, обновление блоттера).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Показатель</w:t>
            </w:r>
          </w:p>
        </w:tc>
        <w:tc>
          <w:tcPr>
            <w:tcW w:type="dxa" w:w="6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Замеров</w:t>
            </w:r>
          </w:p>
        </w:tc>
        <w:tc>
          <w:tcPr>
            <w:tcW w:type="dxa" w:w="6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887 за 24 рабочих дня (около 37 в день), ошибок нет</w:t>
            </w:r>
          </w:p>
        </w:tc>
      </w:tr>
      <w:t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Пользователь</w:t>
            </w:r>
          </w:p>
        </w:tc>
        <w:tc>
          <w:tcPr>
            <w:tcW w:type="dxa" w:w="6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один</w:t>
            </w:r>
          </w:p>
        </w:tc>
      </w:tr>
      <w:t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Поручений отправлено</w:t>
            </w:r>
          </w:p>
        </w:tc>
        <w:tc>
          <w:tcPr>
            <w:tcW w:type="dxa" w:w="6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38 502</w:t>
            </w:r>
          </w:p>
        </w:tc>
      </w:tr>
      <w:t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Суммарное время</w:t>
            </w:r>
          </w:p>
        </w:tc>
        <w:tc>
          <w:tcPr>
            <w:tcW w:type="dxa" w:w="6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2 540 с (42 мин)</w:t>
            </w:r>
          </w:p>
        </w:tc>
      </w:tr>
      <w:t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Медиана / 90% / 95%</w:t>
            </w:r>
          </w:p>
        </w:tc>
        <w:tc>
          <w:tcPr>
            <w:tcW w:type="dxa" w:w="6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0,74 с / 1,19 с / 1,75 с</w:t>
            </w:r>
          </w:p>
        </w:tc>
      </w:tr>
      <w:tr>
        <w:tc>
          <w:tcPr>
            <w:tcW w:type="dxa" w:w="3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Модель времени</w:t>
            </w:r>
          </w:p>
        </w:tc>
        <w:tc>
          <w:tcPr>
            <w:tcW w:type="dxa" w:w="62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 = 0,6 с + 45-55 мс на каждое поручение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38"/>
        <w:gridCol w:w="1500"/>
        <w:gridCol w:w="1800"/>
        <w:gridCol w:w="1850"/>
        <w:gridCol w:w="1850"/>
      </w:tblGrid>
      <w:tr>
        <w:trPr>
          <w:tblHeader/>
        </w:trP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Поручений в отправке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Замеров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Медиана, с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Максимум, с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Сумма, с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0,59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1,06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121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237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0,69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1,21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166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3-5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244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0,77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1,24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191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6-10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0,92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1,38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96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11-20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1,21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1,63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51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21-50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1,78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3,69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60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51-100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3,70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4,38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101-1 000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20,5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42,2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184</w:t>
            </w:r>
          </w:p>
        </w:tc>
      </w:tr>
      <w:tr>
        <w:tc>
          <w:tcPr>
            <w:tcW w:type="dxa" w:w="2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1 001-4 494</w:t>
            </w:r>
          </w:p>
        </w:tc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99,6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251,7</w:t>
            </w:r>
          </w:p>
        </w:tc>
        <w:tc>
          <w:tcPr>
            <w:tcW w:type="dxa" w:w="18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1 648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Выводы по замерам: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Обычная отправка от 1 до 5 поручений (77% случаев) занимает 0,6-0,8 с. Почти все это время - постоянные накладные расходы около 0,6 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21 массовая отправка (более 100 поручений) дает 72% всего времени и 89% поручений. Затраты на поручение стабильны: 43-74 мс, медиана 54 мс, рост линейный до 4 494 поручений (214,6 с).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версии 1.4.9.5 (с 21.09.2026) постоянная часть выросла на 0,08-0,14 с, затраты на поручение снизились с 49 до 37 мс. Массовых отправок на новой версии было две, вывод предварительный.</w:t>
      </w:r>
    </w:p>
    <w:p>
      <w:pPr>
        <w:pStyle w:val="Heading1"/>
      </w:pPr>
      <w:r>
        <w:t xml:space="preserve">3. Прогноз времени отправки</w:t>
      </w:r>
    </w:p>
    <w:p>
      <w:pPr>
        <w:spacing w:after="120"/>
      </w:pPr>
      <w:r>
        <w:t xml:space="preserve">Прогноз построен по линейной модели из раздела 2: 0,6 с + 54 мс на поручение, диапазон по фактическому разбросу массовых отправок 43-74 мс. Проверка лимитов не входит.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900"/>
        <w:gridCol w:w="1700"/>
        <w:gridCol w:w="4538"/>
      </w:tblGrid>
      <w:tr>
        <w:trPr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Поручений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Оценка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Диапазон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Основание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0,6 с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0,4-1,1 с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факт, медиана 203 замеров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0,8 с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0,6-1,2 с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факт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 с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4-8 с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модель, факт 51-100: 3,7 с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1 000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55 с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43-75 с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факт 999 поручений: 42,2 с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4 494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214,6 с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AF4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факт 07.09.2026, наибольший объем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10 000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около 9 мин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7-12 мин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экстраполяция в 2,2 раза</w:t>
            </w:r>
          </w:p>
        </w:tc>
      </w:tr>
      <w:t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100 000</w:t>
            </w:r>
          </w:p>
        </w:tc>
        <w:tc>
          <w:tcPr>
            <w:tcW w:type="dxa" w:w="1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около 1,5 ч</w:t>
            </w:r>
          </w:p>
        </w:tc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1,2-2 ч</w:t>
            </w:r>
          </w:p>
        </w:tc>
        <w:tc>
          <w:tcPr>
            <w:tcW w:type="dxa" w:w="45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экстраполяция в 22 раза, см. риск ниже</w:t>
            </w:r>
          </w:p>
        </w:tc>
      </w:tr>
    </w:tbl>
    <w:p>
      <w:pPr>
        <w:spacing w:after="80"/>
      </w:pPr>
    </w:p>
    <w:p>
      <w:pPr>
        <w:pBdr>
          <w:left w:val="single" w:color="C98A1A" w:sz="18" w:space="8"/>
        </w:pBdr>
        <w:shd w:fill="FFF4DE" w:color="auto" w:val="clear"/>
        <w:spacing w:after="160" w:before="60"/>
        <w:ind w:left="160" w:right="80"/>
      </w:pPr>
      <w:r>
        <w:rPr>
          <w:b/>
          <w:bCs/>
        </w:rPr>
        <w:t xml:space="preserve">Риск нелинейности на больших объемах.</w:t>
      </w:r>
      <w:r>
        <w:t xml:space="preserve"> Пакет FIX накапливается сложением строк в цикле: </w:t>
      </w:r>
      <w:r>
        <w:rPr>
          <w:rFonts w:ascii="Consolas" w:cs="Consolas" w:eastAsia="Consolas" w:hAnsi="Consolas"/>
          <w:sz w:val="19"/>
          <w:szCs w:val="19"/>
        </w:rPr>
        <w:t xml:space="preserve">ПакетСообщений = ПакетСообщений + Сообщение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Обработки.АдаптерFIX</w:t>
      </w:r>
      <w:r>
        <w:t xml:space="preserve">, модуль объекта, </w:t>
      </w:r>
      <w:r>
        <w:rPr>
          <w:rFonts w:ascii="Consolas" w:cs="Consolas" w:eastAsia="Consolas" w:hAnsi="Consolas"/>
          <w:sz w:val="19"/>
          <w:szCs w:val="19"/>
        </w:rPr>
        <w:t xml:space="preserve">ДополнитьПакет</w:t>
      </w:r>
      <w:r>
        <w:t xml:space="preserve">). Каждое сложение копирует уже собранную строку, суммарный объем копирования растет квадратично. На 4 494 поручениях это не видно в замерах, на 100 000 может стать определяющим. Проверяется прогоном на тестовой копии (раздел 5).</w:t>
      </w:r>
    </w:p>
    <w:p>
      <w:pPr>
        <w:spacing w:after="120"/>
      </w:pPr>
      <w:r>
        <w:t xml:space="preserve">При любом объеме заявки уходят на биржу одним пакетом после подготовки всех поручений: при 4 494 поручениях первая заявка уходит через 3,5 минуты после старта, при 10 000 - примерно через 9 минут. Все это время транзакция адаптера держит исключительную блокировку счетчика исходящих номеров FIX, и другие отправки через тот же адаптер ждут.</w:t>
      </w:r>
    </w:p>
    <w:p>
      <w:pPr>
        <w:pStyle w:val="Heading1"/>
      </w:pPr>
      <w:r>
        <w:t xml:space="preserve">4. Блоки, которые могут тормозить отправку</w:t>
      </w:r>
    </w:p>
    <w:p>
      <w:pPr>
        <w:spacing w:after="120"/>
      </w:pPr>
      <w:r>
        <w:t xml:space="preserve">Перечень составлен по коду конфигурации. Это гипотезы: долю каждого блока в общем времени определяет прогон из раздела 5. Тип "постоянный" не зависит от числа поручений, тип "на поручение" повторяется для каждого поручения.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"/>
        <w:gridCol w:w="1650"/>
        <w:gridCol w:w="2450"/>
        <w:gridCol w:w="1250"/>
        <w:gridCol w:w="3838"/>
      </w:tblGrid>
      <w:tr>
        <w:trPr>
          <w:tblHeader/>
        </w:trP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Блок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Где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Тип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Что выполняется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Запуск распорядителя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Распорядители.​ОбработатьЗапуск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постоянный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Обработка поручений, сменивших статус (регистр ПорученияДляОбменаС_CRM), сброс кэшей сеанса ОбновитьПовторноИспользуемыеЗначения: после него закэшированные значения вычисляются заново.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Данные поручений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РаботаСТорговойЧастьюВызовСервера.​ТаблицаДанныхПоручений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на поручение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Запрос реквизитов поручений и адаптера. Вызывается дважды: в распорядителе и повторно в фоновом задании.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Блокировка поручений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Распорядители.​ЗаблокироватьПоручения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на поручение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Запись признака блокировки в регистр СтатусыПоручений.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Проверки перед отправкой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Распорядители.​Отправка, цикл по поручениям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на поручение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СтатусыПоручений.​МожноОтправить; при включенном контроле целостности запись и чтение хеша в регистре ХешОбъектов; валидация реквизитов (в памяти).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Фоновое задание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Распорядители.​ИсполнитьРаспоряжение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постоянный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Запуск фонового задания даже при одном адаптере, ожидание завершения, передача результата через временное хранилище. Чтение параметров адаптера и безопасного хранилища в задании.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Сборка пакета FIX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АдаптерFIX: Макет_NewOrderSingle, ДополнитьПакет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на поручение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Формирование сообщения NewOrderSingle и накопление пакета сложением строк (риск квадратичного роста, раздел 3).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Статус "Отправлено"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Адаптеры.​ЗафиксироватьОтправленоОжидается -&gt; СтатусыПоручений.​ЗаписатьСтатус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на поручение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 каждому поручению: чтение записи статуса, запись набора записей, снятие блокировки поручения. Выполняется внутри транзакции адаптера, под блокировкой счетчика номеров.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HTTP-вызов шлюза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АдаптерFIX.​ОтправитьФизически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постоянный и объем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POST /send на WebSocket-прокси с пакетом всех сообщений, URL-кодирование пакета.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Завершение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Распорядители.​ПодготовитьЗавершение и одноименная процедура в задании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на поручение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Повторная обработка поручений, сменивших статус и исполнение; включение обновления ключей доступа; запись СобытияПоручений и СобытияПорученийТорговые; снятие блокировок. Выполняется дважды: в задании и в распорядителе.</w:t>
            </w:r>
          </w:p>
        </w:tc>
      </w:tr>
      <w:tr>
        <w:tc>
          <w:tcPr>
            <w:tcW w:type="dxa" w:w="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6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Клиентская часть</w:t>
            </w:r>
          </w:p>
        </w:tc>
        <w:tc>
          <w:tcPr>
            <w:tcW w:type="dxa" w:w="24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РаспорядителиКлиент.​Распоряжение_Завершение</w:t>
            </w:r>
          </w:p>
        </w:tc>
        <w:tc>
          <w:tcPr>
            <w:tcW w:type="dxa" w:w="12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постоянный</w:t>
            </w:r>
          </w:p>
        </w:tc>
        <w:tc>
          <w:tcPr>
            <w:tcW w:type="dxa" w:w="38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Оповещения, обновление динамического списка блоттера, открытие формы результатов обработки. В ключевую операцию не входит.</w:t>
            </w:r>
          </w:p>
        </w:tc>
      </w:tr>
    </w:tbl>
    <w:p>
      <w:pPr>
        <w:pStyle w:val="Heading1"/>
      </w:pPr>
      <w:r>
        <w:t xml:space="preserve">5. Тестовое расширение-заглушка для поиска узких мест</w:t>
      </w:r>
    </w:p>
    <w:p>
      <w:pPr>
        <w:pStyle w:val="Heading2"/>
      </w:pPr>
      <w:r>
        <w:t xml:space="preserve">5.1. Цель</w:t>
      </w:r>
    </w:p>
    <w:p>
      <w:pPr>
        <w:spacing w:after="120"/>
      </w:pPr>
      <w:r>
        <w:t xml:space="preserve">Запустить на тестовой копии PROD (Т-1) настоящую отправку больших пакетов поручений через весь код конфигурации и пройти ее отладчиком с замером производительности. Ни одна заявка при этом не должна уйти в шлюз и на биржу. Результат прогона - распределение времени по блокам раздела 4 и проверка риска нелинейности на 10 000 поручений и более.</w:t>
      </w:r>
    </w:p>
    <w:p>
      <w:pPr>
        <w:pStyle w:val="Heading2"/>
      </w:pPr>
      <w:r>
        <w:t xml:space="preserve">5.2. Принцип и состав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Расширение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FO_SendFixStub, версия 1.0.0.1, назначение "Адаптация", префикс FO_SendFixStub_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Собрано на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конфигурации Аванкор: Фронт-офис 1.4.9.5 (та же версия, что на PROD с 21.09.2026)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Установка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только тестовые базы; без безопасного режима (в безопасном режиме запись файлов недоступна)</w:t>
            </w:r>
          </w:p>
        </w:tc>
      </w:tr>
      <w:tr>
        <w:tc>
          <w:tcPr>
            <w:tcW w:type="dxa" w:w="2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Заимствованные объекты</w:t>
            </w:r>
          </w:p>
        </w:tc>
        <w:tc>
          <w:tcPr>
            <w:tcW w:type="dxa" w:w="7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ОбщийМодуль.​Адаптеры, Обработка.​АдаптерFIX (модуль менеджера). Новых объектов метаданных нет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Весь код отправки выполняется без изменений: распорядитель, фоновое задание, сборка пакета FIX, запись статусов, событий и счетчика номеров.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Заменяется только сетевой уровень адаптера FIX. Команды отправки (</w:t>
      </w:r>
      <w:r>
        <w:rPr>
          <w:rFonts w:ascii="Consolas" w:cs="Consolas" w:eastAsia="Consolas" w:hAnsi="Consolas"/>
          <w:sz w:val="19"/>
          <w:szCs w:val="19"/>
        </w:rPr>
        <w:t xml:space="preserve">/send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send?params=</w:t>
      </w:r>
      <w:r>
        <w:t xml:space="preserve">) вместо HTTP-запроса записывают тело запроса в JSON-файл во временный каталог сервера и возвращают успешный ответ. Остальные команды шлюза (</w:t>
      </w:r>
      <w:r>
        <w:rPr>
          <w:rFonts w:ascii="Consolas" w:cs="Consolas" w:eastAsia="Consolas" w:hAnsi="Consolas"/>
          <w:sz w:val="19"/>
          <w:szCs w:val="19"/>
        </w:rPr>
        <w:t xml:space="preserve">connect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disconnect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getinfo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getstatus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confirm</w:t>
      </w:r>
      <w:r>
        <w:t xml:space="preserve">) в тестовой базе не выполняются и возвращают отказ.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Адаптеры вида FIX считаются готовыми к работе, хотя соединения с прокси на Т-1 нет.</w:t>
      </w:r>
    </w:p>
    <w:p>
      <w:pPr>
        <w:pStyle w:val="Heading2"/>
      </w:pPr>
      <w:r>
        <w:t xml:space="preserve">5.3. Точки перехвата и новые методы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350"/>
        <w:gridCol w:w="1400"/>
        <w:gridCol w:w="3688"/>
      </w:tblGrid>
      <w:tr>
        <w:trPr>
          <w:tblHeader/>
        </w:trP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Объект</w:t>
            </w:r>
          </w:p>
        </w:tc>
        <w:tc>
          <w:tcPr>
            <w:tcW w:type="dxa" w:w="2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Метод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Вид</w:t>
            </w:r>
          </w:p>
        </w:tc>
        <w:tc>
          <w:tcPr>
            <w:tcW w:type="dxa" w:w="36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Поведение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Обработка.​АдаптерFIX, модуль менеджера</w:t>
            </w:r>
          </w:p>
        </w:tc>
        <w:tc>
          <w:tcPr>
            <w:tcW w:type="dxa" w:w="2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ОтправитьФизически (все сетевые вызовы адаптера FIX)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&amp;Вместо</w:t>
            </w:r>
          </w:p>
        </w:tc>
        <w:tc>
          <w:tcPr>
            <w:tcW w:type="dxa" w:w="36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Команды отправки: запись JSON-файла, возврат "{}" без ошибки. Прочие команды: Доклад.​Отказ = Истина, описание "вызов прокси отключен заглушкой". Вне тестовых баз - ПродолжитьВызов.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ОбщийМодуль.​Адаптеры</w:t>
            </w:r>
          </w:p>
        </w:tc>
        <w:tc>
          <w:tcPr>
            <w:tcW w:type="dxa" w:w="2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АдаптерыПорученийГотовыеКРаботе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&amp;Вместо + ПродолжитьВызов</w:t>
            </w:r>
          </w:p>
        </w:tc>
        <w:tc>
          <w:tcPr>
            <w:tcW w:type="dxa" w:w="36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К результату типового метода добавляются идентификаторы адаптеров вида FIX из регистра ИспользуемыеАдаптеры.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ОбщийМодуль.​Адаптеры</w:t>
            </w:r>
          </w:p>
        </w:tc>
        <w:tc>
          <w:tcPr>
            <w:tcW w:type="dxa" w:w="2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ЗаглушкаОтправкиFIXВключена (новый, экспортный)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6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Истина, если база есть в списке тестовых (параметр Ref строки соединения).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ОбщийМодуль.​Адаптеры</w:t>
            </w:r>
          </w:p>
        </w:tc>
        <w:tc>
          <w:tcPr>
            <w:tcW w:type="dxa" w:w="2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ЗаписатьВызовПроксиFIX (новый, экспортный)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6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Запись JSON-файла и события журнала регистрации IMDEV-9529.ЗаглушкаFIX.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ОбщийМодуль.​Адаптеры</w:t>
            </w:r>
          </w:p>
        </w:tc>
        <w:tc>
          <w:tcPr>
            <w:tcW w:type="dxa" w:w="235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РазрешенныеБазыЗаглушкиFIX, ПараметрыЗапросаПроксиFIX (новые, служебные)</w:t>
            </w:r>
          </w:p>
        </w:tc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368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Список тестовых баз; разбор тела запроса к прокси.</w:t>
            </w:r>
          </w:p>
        </w:tc>
      </w:tr>
    </w:tbl>
    <w:p>
      <w:pPr>
        <w:spacing w:after="80"/>
      </w:pPr>
    </w:p>
    <w:p>
      <w:pPr>
        <w:pBdr>
          <w:left w:val="single" w:color="B23A2E" w:sz="18" w:space="8"/>
        </w:pBdr>
        <w:shd w:fill="FBE9E7" w:color="auto" w:val="clear"/>
        <w:spacing w:after="160" w:before="60"/>
        <w:ind w:left="160" w:right="80"/>
      </w:pPr>
      <w:r>
        <w:rPr>
          <w:b/>
          <w:bCs/>
        </w:rPr>
        <w:t xml:space="preserve">Защита от запуска в PROD.</w:t>
      </w:r>
      <w:r>
        <w:t xml:space="preserve"> Заглушка включается, только если строка соединения информационной базы содержит имя из списка тестовых баз: AVC_PP_Retail_FO (Т-1, розничное ДУ), AVC_PP_FO (тестовая копия, обычное ДУ), WIN_FO_server (разработческая база). В любой другой базе все перехваты вызывают типовой код через </w:t>
      </w:r>
      <w:r>
        <w:rPr>
          <w:rFonts w:ascii="Consolas" w:cs="Consolas" w:eastAsia="Consolas" w:hAnsi="Consolas"/>
          <w:sz w:val="19"/>
          <w:szCs w:val="19"/>
        </w:rPr>
        <w:t xml:space="preserve">ПродолжитьВызов</w:t>
      </w:r>
      <w:r>
        <w:t xml:space="preserve"> без изменений. Перед первой отправкой на Т-1 имя базы сверяется со строкой соединения.</w:t>
      </w:r>
    </w:p>
    <w:p>
      <w:pPr>
        <w:pStyle w:val="Heading2"/>
      </w:pPr>
      <w:r>
        <w:t xml:space="preserve">5.4. Результат заглушки: файл и журнал</w:t>
      </w:r>
    </w:p>
    <w:p>
      <w:pPr>
        <w:spacing w:after="120"/>
      </w:pPr>
      <w:r>
        <w:t xml:space="preserve">Каталог файлов: каталог временных файлов пользователя службы 1С на сервере (</w:t>
      </w:r>
      <w:r>
        <w:rPr>
          <w:rFonts w:ascii="Consolas" w:cs="Consolas" w:eastAsia="Consolas" w:hAnsi="Consolas"/>
          <w:sz w:val="19"/>
          <w:szCs w:val="19"/>
        </w:rPr>
        <w:t xml:space="preserve">КаталогВременныхФайлов()</w:t>
      </w:r>
      <w:r>
        <w:t xml:space="preserve">) + </w:t>
      </w:r>
      <w:r>
        <w:rPr>
          <w:rFonts w:ascii="Consolas" w:cs="Consolas" w:eastAsia="Consolas" w:hAnsi="Consolas"/>
          <w:sz w:val="19"/>
          <w:szCs w:val="19"/>
        </w:rPr>
        <w:t xml:space="preserve">IMDEV-9529_FIX</w:t>
      </w:r>
      <w:r>
        <w:t xml:space="preserve">, по одному файлу на вызов, имя </w:t>
      </w:r>
      <w:r>
        <w:rPr>
          <w:rFonts w:ascii="Consolas" w:cs="Consolas" w:eastAsia="Consolas" w:hAnsi="Consolas"/>
          <w:sz w:val="19"/>
          <w:szCs w:val="19"/>
        </w:rPr>
        <w:t xml:space="preserve">ГГГГММДД_ччммсс_&lt;UUID&gt;.json</w:t>
      </w:r>
      <w:r>
        <w:t xml:space="preserve">. Файлы не удаляются: это результат прогона. Поля файла: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7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Содержимое</w:t>
            </w:r>
          </w:p>
        </w:tc>
      </w:tr>
      <w:t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command</w:t>
            </w:r>
          </w:p>
        </w:tc>
        <w:tc>
          <w:tcPr>
            <w:tcW w:type="dxa" w:w="7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команда прокси (/send)</w:t>
            </w:r>
          </w:p>
        </w:tc>
      </w:tr>
      <w:t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utc_ms</w:t>
            </w:r>
          </w:p>
        </w:tc>
        <w:tc>
          <w:tcPr>
            <w:tcW w:type="dxa" w:w="7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момент вызова, мс UTC: сопоставляется со временем начала отправки</w:t>
            </w:r>
          </w:p>
        </w:tc>
      </w:tr>
      <w:t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guid</w:t>
            </w:r>
          </w:p>
        </w:tc>
        <w:tc>
          <w:tcPr>
            <w:tcW w:type="dxa" w:w="7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идентификатор адаптера для прокси</w:t>
            </w:r>
          </w:p>
        </w:tc>
      </w:tr>
      <w:t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orders</w:t>
            </w:r>
          </w:p>
        </w:tc>
        <w:tc>
          <w:tcPr>
            <w:tcW w:type="dxa" w:w="7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число сообщений NewOrderSingle (35=D) в пакете: должно совпасть с числом отправленных поручений</w:t>
            </w:r>
          </w:p>
        </w:tc>
      </w:tr>
      <w:t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body_length</w:t>
            </w:r>
          </w:p>
        </w:tc>
        <w:tc>
          <w:tcPr>
            <w:tcW w:type="dxa" w:w="7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длина тела запроса, символов: объем, который ушел бы в шлюз</w:t>
            </w:r>
          </w:p>
        </w:tc>
      </w:tr>
      <w:tr>
        <w:tc>
          <w:tcPr>
            <w:tcW w:type="dxa" w:w="2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messages</w:t>
            </w:r>
          </w:p>
        </w:tc>
        <w:tc>
          <w:tcPr>
            <w:tcW w:type="dxa" w:w="76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раскодированный пакет FIX, разделитель полей SOH заменен на |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На каждый вызов в журнал регистрации пишется событие </w:t>
      </w:r>
      <w:r>
        <w:rPr>
          <w:rFonts w:ascii="Consolas" w:cs="Consolas" w:eastAsia="Consolas" w:hAnsi="Consolas"/>
          <w:sz w:val="19"/>
          <w:szCs w:val="19"/>
        </w:rPr>
        <w:t xml:space="preserve">IMDEV-9529.ЗаглушкаFIX</w:t>
      </w:r>
      <w:r>
        <w:t xml:space="preserve"> (уровень "Информация"): команда, число заявок 35=D, длина тела, время записи файла в мс и путь к файлу. Время записи файла - собственная стоимость заглушки, она вычитается из замера отправки.</w:t>
      </w:r>
    </w:p>
    <w:p>
      <w:pPr>
        <w:pStyle w:val="Heading2"/>
      </w:pPr>
      <w:r>
        <w:t xml:space="preserve">5.5. Код расширения</w:t>
      </w:r>
    </w:p>
    <w:p>
      <w:pPr>
        <w:spacing w:after="120"/>
      </w:pPr>
      <w:r>
        <w:t xml:space="preserve">Код приведен по исходникам собранного расширения. Стиль - по правилам кода расширений проекта: префикс только у методов-перехватчиков, у перехватчика экспортного метода сохраняется </w:t>
      </w:r>
      <w:r>
        <w:rPr>
          <w:rFonts w:ascii="Consolas" w:cs="Consolas" w:eastAsia="Consolas" w:hAnsi="Consolas"/>
          <w:sz w:val="19"/>
          <w:szCs w:val="19"/>
        </w:rPr>
        <w:t xml:space="preserve">Экспорт</w:t>
      </w:r>
      <w:r>
        <w:t xml:space="preserve">, новые методы - в именованных областях, у каждого метода шапка с описанием контракта.</w:t>
      </w:r>
    </w:p>
    <w:p>
      <w:pPr>
        <w:spacing w:after="120"/>
      </w:pPr>
      <w:r>
        <w:rPr>
          <w:b/>
          <w:bCs/>
        </w:rPr>
        <w:t xml:space="preserve">ОбщийМодуль.Адаптеры</w:t>
      </w:r>
      <w:r>
        <w:t xml:space="preserve"> (заимствованный):</w:t>
      </w:r>
    </w:p>
    <w:p>
      <w:pPr>
        <w:shd w:fill="F2F3F5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#Область СлужебныйПрограммныйИнтерфейс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IMDEV-9529. Заглушка отправки FIX для тестовой копии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Дополняет список готовых к работе адаптеров поручений идентификаторами всех адаптеров вида FIX из регистра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ИспользуемыеАдаптеры. Нужен в тестовой базе, где соединения с прокси нет и регламентная синхронизация не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отмечает адаптер готовым. Состояние адаптеров в регистре СостоянияАдаптеров не меняет.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Вне тестовых баз (см. ЗаглушкаОтправкиFIXВключена) возвращает результат типового метода без изменений.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Возвращаемое значение: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Массив - идентификаторы используемых адаптеров, готовых к работе (как у типового метода).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&amp;Вместо("АдаптерыПорученийГотовыеКРаботе")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Функция FO_SendFixStub_АдаптерыПорученийГотовыеКРаботе() Экспорт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Результат = ПродолжитьВызов();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Если Не ЗаглушкаОтправкиFIXВключена() Тогда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Возврат Результат;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КонецЕсли;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Запрос = Новый Запрос;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Запрос.Текст =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"ВЫБРАТЬ РАЗЛИЧНЫЕ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   ИспользуемыеАдаптеры.Идентификатор КАК Идентификатор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|ИЗ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   РегистрСведений.ИспользуемыеАдаптеры КАК ИспользуемыеАдаптеры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|ГДЕ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|    ИспользуемыеАдаптеры.Адаптер.Вид = ЗНАЧЕНИЕ(Перечисление.ВидыАдаптеров.FIX)";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УстановитьПривилегированныйРежим(Истина);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РезультатЗапроса = Запрос.Выполнить();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УстановитьПривилегированныйРежим(Ложь);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Для Каждого Идентификатор Из РезультатЗапроса.Выгрузить().ВыгрузитьКолонку("Идентификатор") Цикл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Если Результат.Найти(Идентификатор) = Неопределено Тогда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Результат.Добавить(Идентификатор);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КонецЕсли;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КонецЦикла;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Возврат Результат;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КонецФункции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#Область ЗаглушкаОтправкиFIX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IMDEV-9529. Заглушка отправки FIX для тестовой копии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Определяет, работает ли заглушка отправки FIX в текущей информационной базе. Заглушка работает только в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базах из списка РазрешенныеБазыЗаглушкиFIX: имя базы ищется в строке соединения как параметр Ref.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 остальных базах, в том числе в PROD, перехватчики расширения вызывают типовой код без изменений.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Возвращаемое значение: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Булево - Истина, если текущая информационная база есть в списке тестовых баз.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Функция ЗаглушкаОтправкиFIXВключена() Экспорт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СтрокаСоединения = НРег(СтрокаСоединенияИнформационнойБазы());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Для Каждого ИмяБазы Из РазрешенныеБазыЗаглушкиFIX() Цикл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Если СтрНайти(СтрокаСоединения, НРег("Ref=""" + ИмяБазы + """")) &gt; 0 Тогда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Возврат Истина;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КонецЕсли;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КонецЦикла;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Возврат Ложь;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КонецФункции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IMDEV-9529. Заглушка отправки FIX для тестовой копии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Записывает вызов команды отправки прокси FIX в JSON-файл вместо HTTP-запроса. Каталог файлов -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КаталогВременныхФайлов() рабочего процесса сервера + "IMDEV-9529_FIX", по одному файлу на вызов; файлы не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удаляются, это результат прогона для анализа. Вызывается внутри транзакции адаптера FIX: при откате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транзакции файл остается. В журнал регистрации пишется событие "IMDEV-9529.ЗаглушкаFIX" с числом заявок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NewOrderSingle (35=D), длиной тела и временем записи файла.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Поля файла: command - команда прокси; utc_ms - момент вызова, мс UTC; guid - идентификатор адаптера для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прокси; orders - число заявок 35=D в пакете; body_length - длина тела запроса; messages - раскодированный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пакет FIX, разделитель полей SOH заменен на "|".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Параметры: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Команда - Строка - команда прокси: "/send" (пакет заявок) или "send?params=..." (одно сообщение).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ТелоСтрокой - Строка - тело HTTP-запроса: JSON {guid, message}, message - URL-кодированный пакет FIX.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Процедура ЗаписатьВызовПроксиFIX(Команда, ТелоСтрокой) Экспорт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НачалоЗаписи = ТекущаяУниверсальнаяДатаВМиллисекундах();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Каталог = КаталогВременныхФайлов() + "IMDEV-9529_FIX";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СоздатьКаталог(Каталог);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ИмяФайла = Каталог + ПолучитьРазделительПутиСервера()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+ Формат(ТекущаяДатаСеанса(), "ДФ=yyyyMMdd_HHmmss") + "_" + Строка(Новый УникальныйИдентификатор) + ".json";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ПараметрыЗапроса = ПараметрыЗапросаПроксиFIX(ТелоСтрокой);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Сообщения = РаскодироватьСтроку(ПараметрыЗапроса.message, СпособКодированияСтроки.КодировкаURL);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КоличествоЗаявок = СтрЧислоВхождений(Сообщения, Символ(1) + "35=D" + Символ(1));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Данные = Новый Структура;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Данные.Вставить("command",     Команда);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Данные.Вставить("utc_ms",      НачалоЗаписи);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Данные.Вставить("guid",        ПараметрыЗапроса.guid);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Данные.Вставить("orders",      КоличествоЗаявок);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Данные.Вставить("body_length", СтрДлина(ТелоСтрокой));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Данные.Вставить("messages",    СтрЗаменить(Сообщения, Символ(1), "|"));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ЗаписьJSON = Новый ЗаписьJSON;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ЗаписьJSON.ОткрытьФайл(ИмяФайла, "UTF-8");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ЗаписатьJSON(ЗаписьJSON, Данные);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ЗаписьJSON.Закрыть();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Комментарий = СтрШаблон(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НСтр("ru = 'Команда %1, заявок 35=D: %2, длина тела %3, запись файла %4 мс, файл %5'"),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Лев(Команда, 40), КоличествоЗаявок, СтрДлина(ТелоСтрокой),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ТекущаяУниверсальнаяДатаВМиллисекундах() - НачалоЗаписи, ИмяФайла);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ЗаписьЖурналаРегистрации("IMDEV-9529.ЗаглушкаFIX", УровеньЖурналаРегистрации.Информация, , , Комментарий);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КонецПроцедуры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#КонецОбласти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#КонецОбласти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#Область СлужебныеПроцедурыИФункции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#Область ЗаглушкаОтправкиFIXСлужебные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IMDEV-9529. Заглушка отправки FIX для тестовой копии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Список информационных баз, в которых работает заглушка отправки FIX. PROD в список не включается.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Возвращаемое значение: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Массив из Строка - имена баз на сервере 1С (параметр Ref строки соединения).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Функция РазрешенныеБазыЗаглушкиFIX()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Результат = Новый Массив;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Результат.Добавить("AVC_PP_Retail_FO"); // тестовая копия PROD, розничное ДУ (Т-1)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Результат.Добавить("AVC_PP_FO");        // тестовая копия PROD, обычное ДУ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Результат.Добавить("WIN_FO_server");    // разработческая база ФО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Возврат Результат;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КонецФункции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IMDEV-9529. Заглушка отправки FIX для тестовой копии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Разбирает тело запроса к прокси FIX. Тело собирает АдаптерFIX (СтрокаИзСтруктуры): JSON с полями guid 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message. Если тело пустое или не разбирается как JSON, возвращает пустые значения; ошибка разбора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записывается в журнал регистрации, запись файла заглушкой продолжается.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Параметры: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ТелоСтрокой - Строка - тело HTTP-запроса к прокси.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Возвращаемое значение: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Структура - параметры запроса: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 * guid    - Строка - идентификатор адаптера для прокси.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 * message - Строка - URL-кодированный пакет FIX.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Функция ПараметрыЗапросаПроксиFIX(ТелоСтрокой)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Результат = Новый Структура("guid, message", "", "");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Если Не ЗначениеЗаполнено(ТелоСтрокой) Тогда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Возврат Результат;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КонецЕсли;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Попытка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ЧтениеJSON = Новый ЧтениеJSON;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ЧтениеJSON.УстановитьСтроку(ТелоСтрокой);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ЗаполнитьЗначенияСвойств(Результат, ПрочитатьJSON(ЧтениеJSON));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ЧтениеJSON.Закрыть();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Исключение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ЗаписьЖурналаРегистрации("IMDEV-9529.ЗаглушкаFIX", УровеньЖурналаРегистрации.Предупреждение, , ,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ПодробноеПредставлениеОшибки(ИнформацияОбОшибке()));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Результат.message = "";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КонецПопытки;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Возврат Результат;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КонецФункции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#КонецОбласти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#КонецОбласти</w:t>
      </w:r>
    </w:p>
    <w:p>
      <w:pPr>
        <w:spacing w:after="120"/>
      </w:pPr>
      <w:r>
        <w:rPr>
          <w:b/>
          <w:bCs/>
        </w:rPr>
        <w:t xml:space="preserve">Обработка.АдаптерFIX</w:t>
      </w:r>
      <w:r>
        <w:t xml:space="preserve">, модуль менеджера (заимствованная):</w:t>
      </w:r>
    </w:p>
    <w:p>
      <w:pPr>
        <w:shd w:fill="F2F3F5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#Если Сервер Или ТолстыйКлиентОбычноеПриложение Или ВнешнееСоединение Тогда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#Область СлужебныеПроцедурыИФункции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IMDEV-9529. Заглушка отправки FIX для тестовой копии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Заменяет сетевой вызов прокси FIX в тестовой базе (см. Адаптеры.ЗаглушкаОтправкиFIXВключена):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- команды отправки "/send" и "send?params=..." не уходят в прокси: тело запроса записывается в JSON-файл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 (Адаптеры.ЗаписатьВызовПроксиFIX), возвращается успешный ответ "{}";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- остальные команды прокси (connect, disconnect, get, getinfo, getstatus, confirm) не выполняются: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 Доклад.Отказ = Истина с описанием "вызов прокси отключен заглушкой".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 тестовой базе типовой метод НАМЕРЕННО не вызывается: ни один HTTP-запрос к прокси не выполняется.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Вне тестовых баз вызывает типовой метод через ПродолжитьВызов без изменений.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Параметры: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Команда - Строка - команда прокси с параметрами строки запроса.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ТелоСтрокой - Строка - тело HTTP-запроса; пустое для команд без тела.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Доклад - Структура, Неопределено - контейнер результата (Адаптеры.КонтейнерРезультата): Отказ, Описание,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         ПревышеноВремяОжидания, ОшибкаАвторизации.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Таймаут - Число - таймаут HTTP-соединения, с (в заглушке не используется).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Возвращаемое значение: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  Строка, Неопределено - "{}" для команд отправки; Неопределено для остальных команд.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//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&amp;Вместо("ОтправитьФизически")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Функция FO_SendFixStub_ОтправитьФизически(Команда, ТелоСтрокой = "", Доклад = Неопределено, Таймаут = 2)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Если Не Адаптеры.ЗаглушкаОтправкиFIXВключена() Тогда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Возврат ПродолжитьВызов(Команда, ТелоСтрокой, Доклад, Таймаут);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КонецЕсли;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Доклад = Адаптеры.КонтейнерРезультата(Доклад);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Если СтрНачинаетсяС(СтрЗаменить(Команда, "/", ""), "send") Тогда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Адаптеры.ЗаписатьВызовПроксиFIX(Команда, ТелоСтрокой);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Возврат "{}";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КонецЕсли;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Доклад.Отказ = Истина;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Доклад.Описание = СтрШаблон(НСтр("ru = 'IMDEV-9529: вызов прокси %1 отключен заглушкой'"), Лев(Команда, 40));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Возврат Неопределено;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КонецФункции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#КонецОбласти</w:t>
      </w:r>
    </w:p>
    <w:p>
      <w:pPr>
        <w:shd w:fill="F2F3F5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3F5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#КонецЕсли</w:t>
      </w:r>
    </w:p>
    <w:p>
      <w:pPr>
        <w:pStyle w:val="Heading2"/>
      </w:pPr>
      <w:r>
        <w:t xml:space="preserve">5.6. Проверка на разработческой базе (12.10.2026)</w:t>
      </w:r>
    </w:p>
    <w:p>
      <w:pPr>
        <w:spacing w:after="120"/>
      </w:pPr>
      <w:r>
        <w:t xml:space="preserve">Расширение загружено в разработческую базу ФО; методы адаптера вызывались фоновыми заданиями на сервере, как при настоящей отправке. Для прогона созданы временные данные (адаптер вида FIX, запись регистра ИспользуемыеАдаптеры, настройки прокси на локальный тестовый HTTP-слушатель), после прогона удалены.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6000"/>
        <w:gridCol w:w="3038"/>
      </w:tblGrid>
      <w:tr>
        <w:trPr>
          <w:tblHeader/>
        </w:trP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Проверка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Синтаксический контроль модулей (сервер, внешнее соединение, толстый клиент), применимость расширения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ошибок нет, 0 проблем применимости</w:t>
            </w:r>
          </w:p>
        </w:tc>
      </w:tr>
      <w:t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Заглушка включена в базе из списка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Готовые адаптеры = типовой список + тестовый адаптер FIX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3а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Фоновое задание отправки пакета (/send): событие журнала, число заявок 2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OK, 0 HTTP-запросов к прокси</w:t>
            </w:r>
          </w:p>
        </w:tc>
      </w:tr>
      <w:t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3б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Формат JSON-файла: command, guid, orders = 2, body_length, messages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Фоновое задание разъединения (send?params + disconnect): send записан в файл, disconnect не выполнен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OK, 0 HTTP-запросов</w:t>
            </w:r>
          </w:p>
        </w:tc>
      </w:tr>
      <w:tr>
        <w:tc>
          <w:tcPr>
            <w:tcW w:type="dxa" w:w="6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Контроль: то же задание с отключенным расширением</w:t>
            </w:r>
          </w:p>
        </w:tc>
        <w:tc>
          <w:tcPr>
            <w:tcW w:type="dxa" w:w="3038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HTTP-запроса дошли до слушателя: сеть блокирует именно заглушка</w:t>
            </w:r>
          </w:p>
        </w:tc>
      </w:tr>
    </w:tbl>
    <w:p>
      <w:pPr>
        <w:pStyle w:val="Heading2"/>
      </w:pPr>
      <w:r>
        <w:t xml:space="preserve">5.7. Условия на тестовой копии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Расширение подключается без безопасного режима, защита от опасных действий - без предупреждений.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Константа </w:t>
      </w:r>
      <w:r>
        <w:rPr>
          <w:rFonts w:ascii="Consolas" w:cs="Consolas" w:eastAsia="Consolas" w:hAnsi="Consolas"/>
          <w:sz w:val="19"/>
          <w:szCs w:val="19"/>
        </w:rPr>
        <w:t xml:space="preserve">РежимТестирования</w:t>
      </w:r>
      <w:r>
        <w:t xml:space="preserve"> выключена. Иначе </w:t>
      </w:r>
      <w:r>
        <w:rPr>
          <w:rFonts w:ascii="Consolas" w:cs="Consolas" w:eastAsia="Consolas" w:hAnsi="Consolas"/>
          <w:sz w:val="19"/>
          <w:szCs w:val="19"/>
        </w:rPr>
        <w:t xml:space="preserve">Распорядители.Отправка</w:t>
      </w:r>
      <w:r>
        <w:t xml:space="preserve"> выполняет отправку синхронно, без фонового задания, а модули адаптеров используют тестовые подстановки, и прогон не повторяет PROD.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подключения расширения сеанс пользователя переподключается: фоновые задания получают набор расширений сеанса, из которого запущены.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Т-1 каждую ночь заменяется копией PROD: расширение устанавливается заново в день прогона.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Без расширения отправка на Т-1 не выполняется: если настройки прокси скопированы с PROD, заявки уйдут в рабочий шлюз.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Т-1 работает на более медленном сервере, чем PROD. Абсолютное время сравнивается только между прогонами на Т-1, с PROD сравниваются доли блоков.</w:t>
      </w:r>
    </w:p>
    <w:p>
      <w:pPr>
        <w:pStyle w:val="Heading2"/>
      </w:pPr>
      <w:r>
        <w:t xml:space="preserve">5.8. Методика прогона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Тестовые поручения: копирование выбранных поручений в блоттере (команда "Скопировать...") создает новые проведенные поручения, которые можно отправить. Наборы: 1, 100, 1 000, 4 500 и 10 000 поручений.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Контрольный прогон на 1 поручении: в отладчике в начале </w:t>
      </w:r>
      <w:r>
        <w:rPr>
          <w:rFonts w:ascii="Consolas" w:cs="Consolas" w:eastAsia="Consolas" w:hAnsi="Consolas"/>
          <w:sz w:val="19"/>
          <w:szCs w:val="19"/>
        </w:rPr>
        <w:t xml:space="preserve">Распорядители.Отправка</w:t>
      </w:r>
      <w:r>
        <w:t xml:space="preserve"> убедиться, что </w:t>
      </w:r>
      <w:r>
        <w:rPr>
          <w:rFonts w:ascii="Consolas" w:cs="Consolas" w:eastAsia="Consolas" w:hAnsi="Consolas"/>
          <w:sz w:val="19"/>
          <w:szCs w:val="19"/>
        </w:rPr>
        <w:t xml:space="preserve">Адаптеры.ЗаглушкаОтправкиFIXВключена()</w:t>
      </w:r>
      <w:r>
        <w:t xml:space="preserve"> = Истина; после отправки - событие журнала </w:t>
      </w:r>
      <w:r>
        <w:rPr>
          <w:rFonts w:ascii="Consolas" w:cs="Consolas" w:eastAsia="Consolas" w:hAnsi="Consolas"/>
          <w:sz w:val="19"/>
          <w:szCs w:val="19"/>
        </w:rPr>
        <w:t xml:space="preserve">IMDEV-9529.ЗаглушкаFIX</w:t>
      </w:r>
      <w:r>
        <w:t xml:space="preserve"> с числом заявок 1.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Прогон без отладчика: наборы 100, 1 000, 4 500, 10 000; время - по ключевой операции "Отправка", сравнение с моделью раздела 2, на 10 000 проверяется линейность (риск раздела 3).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Прогон под отладчиком: автоматическое подключение фоновых заданий и замер производительности; набор 1 000 поручений. Отладчик подключается к фоновому заданию проверки (длительная операция) и к фоновому заданию адаптера.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Из результата замера производительности выписать строки с наибольшим временем и разнести их по блокам раздела 4.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Между прогонами поручения возвращаются в начальное состояние командой блоттера "Перевести в начальное состояние".</w:t>
      </w:r>
    </w:p>
    <w:p>
      <w:pPr>
        <w:pStyle w:val="Heading2"/>
      </w:pPr>
      <w:r>
        <w:t xml:space="preserve">5.9. Результат и ограничения</w:t>
      </w:r>
    </w:p>
    <w:p>
      <w:pPr>
        <w:spacing w:after="120"/>
      </w:pPr>
      <w:r>
        <w:rPr>
          <w:b/>
          <w:bCs/>
        </w:rPr>
        <w:t xml:space="preserve">Результат:</w:t>
      </w:r>
      <w:r>
        <w:t xml:space="preserve"> таблица "блок -&gt; доля времени" для 1 000 поручений, подтверждение или опровержение линейности на 10 000, перечень мест для оптимизации с оценкой выигрыша.</w:t>
      </w:r>
    </w:p>
    <w:p>
      <w:pPr>
        <w:spacing w:after="120"/>
      </w:pPr>
      <w:r>
        <w:rPr>
          <w:b/>
          <w:bCs/>
        </w:rPr>
        <w:t xml:space="preserve">Ограничения: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Время HTTP-вызова шлюза в прогоне не измеряется. Его оценка - по журналу прокси или журналу регистрации PROD.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Замер производительности под отладчиком замедляет выполнение. Для выводов используются доли, а не абсолютные значения.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 Т-1 поручения остаются в статусе "Отправлено, ожидается подтверждение": ответы биржи не поступают.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Регламентная синхронизация адаптеров на Т-1 отмечает адаптер FIX как не подключенный: на отправку не влияет, готовность адаптера задает заглушка.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A848E"/>
        <w:sz w:val="16"/>
        <w:szCs w:val="16"/>
      </w:rPr>
      <w:t xml:space="preserve">IMDEV-9529 | стр. </w:t>
    </w:r>
    <w:r>
      <w:rPr>
        <w:color w:val="7A848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-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1F2A36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F8A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IMDEV-9529 Оптимизация операции Отправка поручений</dc:title>
  <dc:creator>IMDEV-9529</dc:creator>
  <cp:lastModifiedBy>Un-named</cp:lastModifiedBy>
  <cp:revision>1</cp:revision>
  <dcterms:created xsi:type="dcterms:W3CDTF">2026-10-12T03:24:54.621Z</dcterms:created>
  <dcterms:modified xsi:type="dcterms:W3CDTF">2026-10-12T03:24:54.622Z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