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0A3" w:rsidRPr="00687694" w:rsidRDefault="000F50A3" w:rsidP="00687694">
      <w:pPr>
        <w:jc w:val="center"/>
        <w:rPr>
          <w:b/>
        </w:rPr>
      </w:pPr>
      <w:r w:rsidRPr="00687694">
        <w:rPr>
          <w:b/>
        </w:rPr>
        <w:t>Инструкция</w:t>
      </w:r>
    </w:p>
    <w:p w:rsidR="000F50A3" w:rsidRPr="00687694" w:rsidRDefault="000F50A3" w:rsidP="000F50A3">
      <w:pPr>
        <w:pStyle w:val="a3"/>
        <w:numPr>
          <w:ilvl w:val="0"/>
          <w:numId w:val="1"/>
        </w:numPr>
        <w:rPr>
          <w:b/>
        </w:rPr>
      </w:pPr>
      <w:r w:rsidRPr="00687694">
        <w:rPr>
          <w:b/>
        </w:rPr>
        <w:t>Установка расширения для блокировки рекламы</w:t>
      </w:r>
    </w:p>
    <w:p w:rsidR="000F50A3" w:rsidRPr="000F50A3" w:rsidRDefault="000F50A3" w:rsidP="000F50A3">
      <w:r>
        <w:t xml:space="preserve">В браузере </w:t>
      </w:r>
      <w:r>
        <w:rPr>
          <w:lang w:val="en-US"/>
        </w:rPr>
        <w:t>Google</w:t>
      </w:r>
      <w:r w:rsidRPr="000F50A3">
        <w:t xml:space="preserve"> </w:t>
      </w:r>
      <w:r>
        <w:rPr>
          <w:lang w:val="en-US"/>
        </w:rPr>
        <w:t>Chrome</w:t>
      </w:r>
      <w:r w:rsidRPr="000F50A3">
        <w:t xml:space="preserve"> </w:t>
      </w:r>
      <w:r>
        <w:t xml:space="preserve">нажать на меню (три точки в правом верхнем углу) и выбрать опцию «Расширения» и нажать на «Перейти в интернет-магазин </w:t>
      </w:r>
      <w:r>
        <w:rPr>
          <w:lang w:val="en-US"/>
        </w:rPr>
        <w:t>Chrome</w:t>
      </w:r>
      <w:r>
        <w:t>» (рисунок 1)</w:t>
      </w:r>
    </w:p>
    <w:p w:rsidR="000F50A3" w:rsidRDefault="000F50A3" w:rsidP="000F50A3">
      <w:r w:rsidRPr="000F50A3">
        <w:drawing>
          <wp:inline distT="0" distB="0" distL="0" distR="0" wp14:anchorId="54BD8456" wp14:editId="0422543E">
            <wp:extent cx="5145688" cy="3819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113" cy="38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0A3" w:rsidRDefault="000F50A3" w:rsidP="000F50A3">
      <w:r>
        <w:t>Рисунок 1 – Выбор опции «Расширения»</w:t>
      </w:r>
    </w:p>
    <w:p w:rsidR="00067648" w:rsidRDefault="00067648" w:rsidP="000F50A3">
      <w:r>
        <w:t>Далее в строке поиска написать «</w:t>
      </w:r>
      <w:proofErr w:type="spellStart"/>
      <w:r>
        <w:rPr>
          <w:lang w:val="en-US"/>
        </w:rPr>
        <w:t>Adblock</w:t>
      </w:r>
      <w:proofErr w:type="spellEnd"/>
      <w:r>
        <w:t>» и выбрать любой вариант (рисунок 2). В данной инструкции устанавливается второй в списке.</w:t>
      </w:r>
    </w:p>
    <w:p w:rsidR="000F50A3" w:rsidRDefault="00067648" w:rsidP="000F50A3">
      <w:r w:rsidRPr="00067648">
        <w:drawing>
          <wp:inline distT="0" distB="0" distL="0" distR="0" wp14:anchorId="70FD3604" wp14:editId="43D79702">
            <wp:extent cx="5940425" cy="31654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48" w:rsidRPr="00067648" w:rsidRDefault="00067648" w:rsidP="000F50A3">
      <w:r>
        <w:t>Рисунок 2 – Выбор расширения</w:t>
      </w:r>
    </w:p>
    <w:p w:rsidR="00067648" w:rsidRDefault="00067648">
      <w:r>
        <w:lastRenderedPageBreak/>
        <w:t>После выбора расширени</w:t>
      </w:r>
      <w:r w:rsidR="00FA186B">
        <w:t>я</w:t>
      </w:r>
      <w:r>
        <w:t xml:space="preserve"> откроется страница с информацией, необходимо установить его (рисунок 3). </w:t>
      </w:r>
      <w:r w:rsidR="00FA186B">
        <w:t>Нужно нажать на «Установить», затем на «Установить расширение» (рисунок 4).</w:t>
      </w:r>
    </w:p>
    <w:p w:rsidR="003C4214" w:rsidRDefault="002761BF">
      <w:pPr>
        <w:rPr>
          <w:lang w:val="en-US"/>
        </w:rPr>
      </w:pPr>
      <w:r w:rsidRPr="002761BF">
        <w:drawing>
          <wp:inline distT="0" distB="0" distL="0" distR="0" wp14:anchorId="30AC75B5" wp14:editId="2D59111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6B" w:rsidRPr="00067648" w:rsidRDefault="00067648">
      <w:r>
        <w:t>Рисунок 3 – Страница расширения</w:t>
      </w:r>
    </w:p>
    <w:p w:rsidR="002761BF" w:rsidRDefault="002761BF">
      <w:r w:rsidRPr="002761BF">
        <w:rPr>
          <w:lang w:val="en-US"/>
        </w:rPr>
        <w:drawing>
          <wp:inline distT="0" distB="0" distL="0" distR="0" wp14:anchorId="4D70040C" wp14:editId="718D865F">
            <wp:extent cx="5940425" cy="3571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48" w:rsidRDefault="00067648">
      <w:r>
        <w:t xml:space="preserve">Рисунок 4 </w:t>
      </w:r>
      <w:r w:rsidR="00FA186B">
        <w:t>–</w:t>
      </w:r>
      <w:r>
        <w:t xml:space="preserve"> </w:t>
      </w:r>
      <w:r w:rsidR="00FA186B">
        <w:t>Установка расширения</w:t>
      </w:r>
    </w:p>
    <w:p w:rsidR="00FA186B" w:rsidRDefault="00FA186B">
      <w:r>
        <w:t xml:space="preserve">После установки в браузере в правом верхнем углу появится изображения </w:t>
      </w:r>
      <w:proofErr w:type="spellStart"/>
      <w:r>
        <w:t>пазла</w:t>
      </w:r>
      <w:proofErr w:type="spellEnd"/>
      <w:r>
        <w:t xml:space="preserve">. Это все установленные расширения (рисунок 5). </w:t>
      </w:r>
    </w:p>
    <w:p w:rsidR="002761BF" w:rsidRDefault="002761BF">
      <w:r w:rsidRPr="002761BF">
        <w:lastRenderedPageBreak/>
        <w:drawing>
          <wp:inline distT="0" distB="0" distL="0" distR="0" wp14:anchorId="702070A1" wp14:editId="5246E52B">
            <wp:extent cx="3755677" cy="2514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672" cy="252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6B" w:rsidRDefault="00FA186B">
      <w:r>
        <w:t>Рисунок 5 – Установленные расширения</w:t>
      </w:r>
    </w:p>
    <w:p w:rsidR="00FA186B" w:rsidRPr="00FA186B" w:rsidRDefault="00FA186B">
      <w:r>
        <w:t xml:space="preserve">Если нажать на расширение </w:t>
      </w:r>
      <w:proofErr w:type="spellStart"/>
      <w:r>
        <w:rPr>
          <w:lang w:val="en-US"/>
        </w:rPr>
        <w:t>AdBlock</w:t>
      </w:r>
      <w:proofErr w:type="spellEnd"/>
      <w:r>
        <w:t>, появится его меню. Там показан сайт, на котором находится пользователь в данный момент и количество рекламы, которое заблокировано (рисунок 6).</w:t>
      </w:r>
    </w:p>
    <w:p w:rsidR="002761BF" w:rsidRDefault="002761BF">
      <w:r w:rsidRPr="002761BF">
        <w:drawing>
          <wp:inline distT="0" distB="0" distL="0" distR="0" wp14:anchorId="3E92E54C" wp14:editId="3E27B0D3">
            <wp:extent cx="3611751" cy="402907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319" cy="40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6B" w:rsidRPr="00FA186B" w:rsidRDefault="00FA186B">
      <w:pPr>
        <w:rPr>
          <w:lang w:val="en-US"/>
        </w:rPr>
      </w:pPr>
      <w:r>
        <w:t xml:space="preserve">Рисунок 6 – Расширение </w:t>
      </w:r>
      <w:proofErr w:type="spellStart"/>
      <w:r>
        <w:rPr>
          <w:lang w:val="en-US"/>
        </w:rPr>
        <w:t>AbBlock</w:t>
      </w:r>
      <w:proofErr w:type="spellEnd"/>
    </w:p>
    <w:p w:rsidR="00FA186B" w:rsidRDefault="00FA186B"/>
    <w:p w:rsidR="00FA186B" w:rsidRDefault="00FA186B"/>
    <w:p w:rsidR="00FA186B" w:rsidRDefault="00FA186B"/>
    <w:p w:rsidR="00FA186B" w:rsidRDefault="00FA186B"/>
    <w:p w:rsidR="00FA186B" w:rsidRDefault="00FA186B"/>
    <w:p w:rsidR="00FA186B" w:rsidRPr="00687694" w:rsidRDefault="00FA186B" w:rsidP="00FA186B">
      <w:pPr>
        <w:pStyle w:val="a3"/>
        <w:numPr>
          <w:ilvl w:val="0"/>
          <w:numId w:val="1"/>
        </w:numPr>
        <w:rPr>
          <w:b/>
          <w:lang w:val="en-US"/>
        </w:rPr>
      </w:pPr>
      <w:r w:rsidRPr="00687694">
        <w:rPr>
          <w:b/>
        </w:rPr>
        <w:lastRenderedPageBreak/>
        <w:t>Удале</w:t>
      </w:r>
      <w:bookmarkStart w:id="0" w:name="_GoBack"/>
      <w:bookmarkEnd w:id="0"/>
      <w:r w:rsidRPr="00687694">
        <w:rPr>
          <w:b/>
        </w:rPr>
        <w:t>ние разрешений</w:t>
      </w:r>
    </w:p>
    <w:p w:rsidR="00AF7D1E" w:rsidRPr="00AF7D1E" w:rsidRDefault="00AF7D1E" w:rsidP="00AF7D1E">
      <w:r>
        <w:t>Нужно нажать на значок меню (три точки в правом верхнем углу) и выбрать настройки (рисунок 7).</w:t>
      </w:r>
    </w:p>
    <w:p w:rsidR="00AF7D1E" w:rsidRDefault="00AF7D1E" w:rsidP="00AF7D1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D671FC">
            <wp:extent cx="3086100" cy="5293461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09" cy="5326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7D1E" w:rsidRDefault="00AF7D1E" w:rsidP="00AF7D1E">
      <w:r>
        <w:t>Рисунок 7 – Настройки</w:t>
      </w:r>
    </w:p>
    <w:p w:rsidR="00AF7D1E" w:rsidRPr="00AF7D1E" w:rsidRDefault="00AF7D1E" w:rsidP="00AF7D1E">
      <w:r>
        <w:t>Выбрать пункт «конфиденциальность и безопасность», затем «настройки сайтов» (рисунок 8).</w:t>
      </w:r>
    </w:p>
    <w:p w:rsidR="00FA186B" w:rsidRDefault="00AF7D1E">
      <w:r w:rsidRPr="00AF7D1E">
        <w:lastRenderedPageBreak/>
        <w:drawing>
          <wp:inline distT="0" distB="0" distL="0" distR="0" wp14:anchorId="470448B2" wp14:editId="310690A3">
            <wp:extent cx="5940425" cy="28968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D1E" w:rsidRDefault="00AF7D1E">
      <w:r>
        <w:t>Рисунок 8 – Настройки сайтов</w:t>
      </w:r>
    </w:p>
    <w:p w:rsidR="002761BF" w:rsidRDefault="00AF7D1E">
      <w:r>
        <w:t xml:space="preserve">Если нужно </w:t>
      </w:r>
      <w:r w:rsidR="00E645C8">
        <w:t>запретить сайтам отправлять уведомления, то необходимо перейти в опцию «уведомления» в разделе «Разрешения» (рисунок 9).</w:t>
      </w:r>
    </w:p>
    <w:p w:rsidR="00FA186B" w:rsidRDefault="00E645C8">
      <w:r w:rsidRPr="00743AFE">
        <w:drawing>
          <wp:inline distT="0" distB="0" distL="0" distR="0" wp14:anchorId="330FD931" wp14:editId="020C00F3">
            <wp:extent cx="4585766" cy="380047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338" cy="38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C8" w:rsidRDefault="00E645C8">
      <w:r>
        <w:t>Рисунок 9 – Разрешения</w:t>
      </w:r>
    </w:p>
    <w:p w:rsidR="00E645C8" w:rsidRDefault="00E645C8">
      <w:r>
        <w:t>После этого в настройках по умолчанию выбрать запретить сайтам отправлять уведомления и ниже, если необходимо, внести конкретные сайты в список специальных настроек как исключения (рисунок 10).</w:t>
      </w:r>
    </w:p>
    <w:p w:rsidR="002761BF" w:rsidRDefault="00E645C8">
      <w:r w:rsidRPr="00E645C8">
        <w:lastRenderedPageBreak/>
        <w:drawing>
          <wp:inline distT="0" distB="0" distL="0" distR="0" wp14:anchorId="35043ED8" wp14:editId="25E5B55B">
            <wp:extent cx="4201154" cy="362902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7559" cy="364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C8" w:rsidRDefault="00E645C8">
      <w:r>
        <w:t>Рисунок 10 – Запрет уведомлений</w:t>
      </w:r>
    </w:p>
    <w:p w:rsidR="00E645C8" w:rsidRDefault="00E645C8">
      <w:r>
        <w:t>Если нужно выключить всплывающие окна, то необходимо на той же странице с настройками сайтов выбрать опцию «Всплывающие окна и переадресация» в категории «Контент» (рисунок 11).</w:t>
      </w:r>
    </w:p>
    <w:p w:rsidR="00E645C8" w:rsidRDefault="00E645C8">
      <w:r w:rsidRPr="00E645C8">
        <w:drawing>
          <wp:inline distT="0" distB="0" distL="0" distR="0" wp14:anchorId="7A235CFF" wp14:editId="593668DA">
            <wp:extent cx="5940425" cy="27241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C8" w:rsidRDefault="00E645C8">
      <w:r>
        <w:t>Рисунок 11 – Всплывающие окна и переадресация</w:t>
      </w:r>
    </w:p>
    <w:p w:rsidR="00E645C8" w:rsidRDefault="00E645C8">
      <w:r>
        <w:t>Здесь выбрать запретить сайтам показывать всплывающие окна и использовать переадресацию (рисунок 12). Добавить сайт как исключение можно ниже в специальных настройках.</w:t>
      </w:r>
    </w:p>
    <w:p w:rsidR="00E645C8" w:rsidRDefault="00E645C8">
      <w:r w:rsidRPr="00E645C8">
        <w:lastRenderedPageBreak/>
        <w:drawing>
          <wp:inline distT="0" distB="0" distL="0" distR="0" wp14:anchorId="0958E940" wp14:editId="250EA1FA">
            <wp:extent cx="4867275" cy="42127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3008" cy="42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C8" w:rsidRPr="00687694" w:rsidRDefault="00E645C8">
      <w:pPr>
        <w:rPr>
          <w:lang w:val="en-US"/>
        </w:rPr>
      </w:pPr>
      <w:r>
        <w:t>Рисунок 12 – Настройка всплывающих окон</w:t>
      </w:r>
    </w:p>
    <w:p w:rsidR="002761BF" w:rsidRDefault="002761BF"/>
    <w:p w:rsidR="002761BF" w:rsidRDefault="002761BF"/>
    <w:p w:rsidR="00743AFE" w:rsidRPr="002761BF" w:rsidRDefault="00743AFE"/>
    <w:sectPr w:rsidR="00743AFE" w:rsidRPr="00276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C308C"/>
    <w:multiLevelType w:val="hybridMultilevel"/>
    <w:tmpl w:val="8CDEB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543"/>
    <w:rsid w:val="00067648"/>
    <w:rsid w:val="000F50A3"/>
    <w:rsid w:val="00111733"/>
    <w:rsid w:val="002761BF"/>
    <w:rsid w:val="003C4214"/>
    <w:rsid w:val="005E7543"/>
    <w:rsid w:val="00687694"/>
    <w:rsid w:val="00743AFE"/>
    <w:rsid w:val="00AF7D1E"/>
    <w:rsid w:val="00E645C8"/>
    <w:rsid w:val="00FA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B072"/>
  <w15:chartTrackingRefBased/>
  <w15:docId w15:val="{89EF07EF-50AA-4675-946B-A7D9E655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5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9</cp:revision>
  <dcterms:created xsi:type="dcterms:W3CDTF">2026-04-03T07:04:00Z</dcterms:created>
  <dcterms:modified xsi:type="dcterms:W3CDTF">2026-04-03T09:33:00Z</dcterms:modified>
</cp:coreProperties>
</file>