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381E1" w14:textId="457A0544" w:rsidR="00993E0F" w:rsidRDefault="001E7BDB" w:rsidP="001E7BDB">
      <w:pPr>
        <w:jc w:val="center"/>
        <w:rPr>
          <w:b/>
          <w:bCs/>
          <w:sz w:val="36"/>
          <w:szCs w:val="36"/>
          <w:u w:val="single"/>
        </w:rPr>
      </w:pPr>
      <w:r w:rsidRPr="001E7BDB">
        <w:rPr>
          <w:b/>
          <w:bCs/>
          <w:sz w:val="36"/>
          <w:szCs w:val="36"/>
          <w:u w:val="single"/>
        </w:rPr>
        <w:t>Mode Opératoire : Outil Reporting Python</w:t>
      </w:r>
    </w:p>
    <w:p w14:paraId="3BAEF2D7" w14:textId="22C54BE7" w:rsidR="001E7BDB" w:rsidRDefault="001E7BDB" w:rsidP="001E7BD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Lancer le code dans le fichier python « Tool_Management » depuis un interpréteur (Exemple : Spyder de Anaconda). </w:t>
      </w:r>
    </w:p>
    <w:p w14:paraId="012A75D9" w14:textId="77777777" w:rsidR="001E7BDB" w:rsidRDefault="001E7BDB" w:rsidP="001E7BDB">
      <w:pPr>
        <w:pStyle w:val="Paragraphedeliste"/>
        <w:rPr>
          <w:sz w:val="24"/>
          <w:szCs w:val="24"/>
        </w:rPr>
      </w:pPr>
    </w:p>
    <w:p w14:paraId="708FCB33" w14:textId="2938A581" w:rsidR="001E7BDB" w:rsidRDefault="001E7BDB" w:rsidP="001E7BD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fenêtre Tkinter s’ouvre, et veuillez sélectionner 20 actifs depuis le panier d’actifs proposé (situé à gauche de votre fenêtre).</w:t>
      </w:r>
    </w:p>
    <w:p w14:paraId="5CEC00D8" w14:textId="7BC2C6FA" w:rsidR="001E7BDB" w:rsidRDefault="001E7BDB" w:rsidP="001E7BD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Appuyez sur le nom des 20 entreprises qui vous intéressent (surbrillance en bleu lors de la sélection)</w:t>
      </w:r>
    </w:p>
    <w:p w14:paraId="2A67FD1A" w14:textId="2C4B66F4" w:rsidR="001E7BDB" w:rsidRDefault="001E7BDB" w:rsidP="001E7BD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Appuyez sur « Ajouter »</w:t>
      </w:r>
    </w:p>
    <w:p w14:paraId="5B36508A" w14:textId="5B74A89F" w:rsidR="001E7BDB" w:rsidRDefault="001E7BDB" w:rsidP="001E7BD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le panier de droite s’affiche votre panier d’actifs sélectionné. </w:t>
      </w:r>
    </w:p>
    <w:p w14:paraId="4B778A63" w14:textId="03C85B0E" w:rsidR="001E7BDB" w:rsidRDefault="001E7BDB" w:rsidP="001E7BD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vous souhaitez supprimer des actifs, veuillez les sélectionner dans le panier de droite, et appuyez sur « Supprimer ».</w:t>
      </w:r>
    </w:p>
    <w:p w14:paraId="19F8F780" w14:textId="1A3EA894" w:rsidR="0074245B" w:rsidRPr="0074245B" w:rsidRDefault="0074245B" w:rsidP="0074245B">
      <w:pPr>
        <w:jc w:val="center"/>
        <w:rPr>
          <w:sz w:val="24"/>
          <w:szCs w:val="24"/>
        </w:rPr>
      </w:pPr>
      <w:r w:rsidRPr="0074245B">
        <w:rPr>
          <w:noProof/>
          <w:sz w:val="24"/>
          <w:szCs w:val="24"/>
        </w:rPr>
        <w:drawing>
          <wp:inline distT="0" distB="0" distL="0" distR="0" wp14:anchorId="70D5EAF7" wp14:editId="24E4CB8A">
            <wp:extent cx="5760720" cy="3021330"/>
            <wp:effectExtent l="0" t="0" r="0" b="7620"/>
            <wp:docPr id="267299638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99638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BE0A" w14:textId="77777777" w:rsidR="001E7BDB" w:rsidRDefault="001E7BDB" w:rsidP="001E7BDB">
      <w:pPr>
        <w:rPr>
          <w:sz w:val="24"/>
          <w:szCs w:val="24"/>
        </w:rPr>
      </w:pPr>
    </w:p>
    <w:p w14:paraId="23E5A57A" w14:textId="60569487" w:rsidR="001E7BDB" w:rsidRDefault="001E7BDB" w:rsidP="001E7BD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Sélectionner dans le sélectionneur de date la période sur laquelle vous </w:t>
      </w:r>
      <w:r w:rsidR="0074245B">
        <w:rPr>
          <w:sz w:val="24"/>
          <w:szCs w:val="24"/>
        </w:rPr>
        <w:t>souhaitez réaliser votre reporting.</w:t>
      </w:r>
    </w:p>
    <w:p w14:paraId="42354672" w14:textId="201504D1" w:rsidR="0074245B" w:rsidRPr="0074245B" w:rsidRDefault="0074245B" w:rsidP="0074245B">
      <w:pPr>
        <w:ind w:left="360"/>
        <w:jc w:val="center"/>
        <w:rPr>
          <w:sz w:val="24"/>
          <w:szCs w:val="24"/>
        </w:rPr>
      </w:pPr>
      <w:r w:rsidRPr="0074245B">
        <w:rPr>
          <w:noProof/>
          <w:sz w:val="24"/>
          <w:szCs w:val="24"/>
        </w:rPr>
        <w:drawing>
          <wp:inline distT="0" distB="0" distL="0" distR="0" wp14:anchorId="61667727" wp14:editId="215C9FB8">
            <wp:extent cx="4369025" cy="838243"/>
            <wp:effectExtent l="0" t="0" r="0" b="0"/>
            <wp:docPr id="210701582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1582" name="Image 1" descr="Une image contenant texte, Police, capture d’écran, blanc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EE9A" w14:textId="77777777" w:rsidR="001E7BDB" w:rsidRDefault="001E7BDB" w:rsidP="001E7BDB">
      <w:pPr>
        <w:pStyle w:val="Paragraphedeliste"/>
        <w:rPr>
          <w:sz w:val="24"/>
          <w:szCs w:val="24"/>
        </w:rPr>
      </w:pPr>
    </w:p>
    <w:p w14:paraId="695A5FB7" w14:textId="64B40BF0" w:rsidR="001E7BDB" w:rsidRDefault="001E7BDB" w:rsidP="001E7BD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Lorsque votre choix de panier d’actifs est définitif</w:t>
      </w:r>
      <w:r w:rsidR="0074245B">
        <w:rPr>
          <w:sz w:val="24"/>
          <w:szCs w:val="24"/>
        </w:rPr>
        <w:t xml:space="preserve"> et vos dates de reporting instanciées,</w:t>
      </w:r>
      <w:r>
        <w:rPr>
          <w:sz w:val="24"/>
          <w:szCs w:val="24"/>
        </w:rPr>
        <w:t xml:space="preserve"> appuyez sur « Valider portefeuille ».</w:t>
      </w:r>
    </w:p>
    <w:p w14:paraId="296C5480" w14:textId="77777777" w:rsidR="0074245B" w:rsidRDefault="0074245B" w:rsidP="0074245B">
      <w:pPr>
        <w:pStyle w:val="Paragraphedeliste"/>
        <w:rPr>
          <w:sz w:val="24"/>
          <w:szCs w:val="24"/>
        </w:rPr>
      </w:pPr>
    </w:p>
    <w:p w14:paraId="6CB4B58A" w14:textId="5F0143F5" w:rsidR="001E7BDB" w:rsidRDefault="0074245B" w:rsidP="0074245B">
      <w:pPr>
        <w:pStyle w:val="Paragraphedeliste"/>
        <w:jc w:val="center"/>
        <w:rPr>
          <w:sz w:val="24"/>
          <w:szCs w:val="24"/>
        </w:rPr>
      </w:pPr>
      <w:r w:rsidRPr="0074245B">
        <w:rPr>
          <w:noProof/>
          <w:sz w:val="24"/>
          <w:szCs w:val="24"/>
        </w:rPr>
        <w:drawing>
          <wp:inline distT="0" distB="0" distL="0" distR="0" wp14:anchorId="4E98FB53" wp14:editId="32CC39FB">
            <wp:extent cx="1778091" cy="323867"/>
            <wp:effectExtent l="0" t="0" r="0" b="0"/>
            <wp:docPr id="306742113" name="Image 1" descr="Une image contenant texte, Police, capture d’écran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2113" name="Image 1" descr="Une image contenant texte, Police, capture d’écran, Bleu électriqu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F6C4" w14:textId="31F12734" w:rsidR="001E7BDB" w:rsidRDefault="001E7BDB" w:rsidP="001E7BD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Appuyer sur « Générer les données du portefeuille » afin de lancer l’analyse de votre panier d’actifs afin d’obtenir les poids optimaux de chaque actif dans ce dernier, ainsi que sa performance </w:t>
      </w:r>
      <w:r w:rsidR="0074245B">
        <w:rPr>
          <w:sz w:val="24"/>
          <w:szCs w:val="24"/>
        </w:rPr>
        <w:t xml:space="preserve">et ses métriques de risques sur la période de reporting. </w:t>
      </w:r>
    </w:p>
    <w:p w14:paraId="449BBD71" w14:textId="77777777" w:rsidR="0074245B" w:rsidRDefault="0074245B" w:rsidP="0074245B">
      <w:pPr>
        <w:pStyle w:val="Paragraphedeliste"/>
        <w:rPr>
          <w:sz w:val="24"/>
          <w:szCs w:val="24"/>
        </w:rPr>
      </w:pPr>
    </w:p>
    <w:p w14:paraId="604436B4" w14:textId="7B0F4E44" w:rsidR="0074245B" w:rsidRDefault="0074245B" w:rsidP="0074245B">
      <w:pPr>
        <w:pStyle w:val="Paragraphedeliste"/>
        <w:jc w:val="center"/>
        <w:rPr>
          <w:sz w:val="24"/>
          <w:szCs w:val="24"/>
        </w:rPr>
      </w:pPr>
      <w:r w:rsidRPr="0074245B">
        <w:rPr>
          <w:noProof/>
          <w:sz w:val="24"/>
          <w:szCs w:val="24"/>
        </w:rPr>
        <w:drawing>
          <wp:inline distT="0" distB="0" distL="0" distR="0" wp14:anchorId="153A772C" wp14:editId="7EFA9F2F">
            <wp:extent cx="2711589" cy="273064"/>
            <wp:effectExtent l="0" t="0" r="0" b="0"/>
            <wp:docPr id="14367558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55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C673" w14:textId="77777777" w:rsidR="0074245B" w:rsidRPr="0074245B" w:rsidRDefault="0074245B" w:rsidP="0074245B">
      <w:pPr>
        <w:pStyle w:val="Paragraphedeliste"/>
        <w:rPr>
          <w:sz w:val="24"/>
          <w:szCs w:val="24"/>
        </w:rPr>
      </w:pPr>
    </w:p>
    <w:p w14:paraId="5A79893D" w14:textId="3BF6A7DA" w:rsidR="0074245B" w:rsidRDefault="0074245B" w:rsidP="001E7BD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Aller dans l’onglet « Overview et composition du portefeuille » pour obtenir les résultats d’analyses. Vous trouverez également dans l’onglet « Visualisation graphique du portefeuille et son benchmark » le graphique comparant les performances du portefeuille avec le CAC 40. </w:t>
      </w:r>
    </w:p>
    <w:p w14:paraId="3C0E0EAC" w14:textId="7C14750A" w:rsidR="0074245B" w:rsidRDefault="0074245B" w:rsidP="0074245B">
      <w:pPr>
        <w:pStyle w:val="Paragraphedeliste"/>
        <w:jc w:val="center"/>
        <w:rPr>
          <w:sz w:val="24"/>
          <w:szCs w:val="24"/>
        </w:rPr>
      </w:pPr>
      <w:r w:rsidRPr="0074245B">
        <w:rPr>
          <w:noProof/>
          <w:sz w:val="24"/>
          <w:szCs w:val="24"/>
        </w:rPr>
        <w:drawing>
          <wp:inline distT="0" distB="0" distL="0" distR="0" wp14:anchorId="37DAF479" wp14:editId="65E1A44A">
            <wp:extent cx="2082907" cy="196860"/>
            <wp:effectExtent l="0" t="0" r="0" b="0"/>
            <wp:docPr id="8880947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9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717C" w14:textId="77777777" w:rsidR="0074245B" w:rsidRDefault="0074245B" w:rsidP="0074245B">
      <w:pPr>
        <w:pStyle w:val="Paragraphedeliste"/>
        <w:jc w:val="center"/>
        <w:rPr>
          <w:sz w:val="24"/>
          <w:szCs w:val="24"/>
        </w:rPr>
      </w:pPr>
    </w:p>
    <w:p w14:paraId="2D0698A7" w14:textId="2AA1AB6F" w:rsidR="00756E71" w:rsidRDefault="00756E71" w:rsidP="0074245B">
      <w:pPr>
        <w:pStyle w:val="Paragraphedeliste"/>
        <w:jc w:val="center"/>
        <w:rPr>
          <w:sz w:val="24"/>
          <w:szCs w:val="24"/>
        </w:rPr>
      </w:pPr>
      <w:r w:rsidRPr="00756E71">
        <w:rPr>
          <w:noProof/>
          <w:sz w:val="24"/>
          <w:szCs w:val="24"/>
        </w:rPr>
        <w:drawing>
          <wp:inline distT="0" distB="0" distL="0" distR="0" wp14:anchorId="173A837D" wp14:editId="7F476A26">
            <wp:extent cx="5760720" cy="3012440"/>
            <wp:effectExtent l="0" t="0" r="0" b="0"/>
            <wp:docPr id="165805338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5338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A207" w14:textId="77777777" w:rsidR="00756E71" w:rsidRDefault="00756E71" w:rsidP="0074245B">
      <w:pPr>
        <w:pStyle w:val="Paragraphedeliste"/>
        <w:jc w:val="center"/>
        <w:rPr>
          <w:sz w:val="24"/>
          <w:szCs w:val="24"/>
        </w:rPr>
      </w:pPr>
    </w:p>
    <w:p w14:paraId="1ECC18BB" w14:textId="588F1103" w:rsidR="0074245B" w:rsidRPr="00756E71" w:rsidRDefault="006B1B73" w:rsidP="00756E71">
      <w:pPr>
        <w:pStyle w:val="Paragraphedeliste"/>
        <w:jc w:val="center"/>
        <w:rPr>
          <w:sz w:val="24"/>
          <w:szCs w:val="24"/>
        </w:rPr>
      </w:pPr>
      <w:r w:rsidRPr="006B1B73">
        <w:rPr>
          <w:sz w:val="24"/>
          <w:szCs w:val="24"/>
        </w:rPr>
        <w:drawing>
          <wp:inline distT="0" distB="0" distL="0" distR="0" wp14:anchorId="038C9129" wp14:editId="49926314">
            <wp:extent cx="5760720" cy="3023235"/>
            <wp:effectExtent l="0" t="0" r="0" b="5715"/>
            <wp:docPr id="841773679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73679" name="Image 1" descr="Une image contenant texte, capture d’écran, Tracé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62E6" w14:textId="2F9DB0FE" w:rsidR="0074245B" w:rsidRDefault="0074245B" w:rsidP="001E7BD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les résultats de l’analyse vous convient, appuyer sur « Générer Powerpoint » afin de générer un reporting au format PPT. Ensuite, appuyez sur « Générer PDF » afin d’obtenir un reporting au format PDF de votre portefeuille. </w:t>
      </w:r>
    </w:p>
    <w:p w14:paraId="4C4C34D3" w14:textId="23CD2CC3" w:rsidR="00756E71" w:rsidRDefault="00756E71" w:rsidP="00756E71">
      <w:pPr>
        <w:pStyle w:val="Paragraphedeliste"/>
        <w:jc w:val="center"/>
        <w:rPr>
          <w:sz w:val="24"/>
          <w:szCs w:val="24"/>
        </w:rPr>
      </w:pPr>
      <w:r w:rsidRPr="00756E71">
        <w:rPr>
          <w:noProof/>
          <w:sz w:val="24"/>
          <w:szCs w:val="24"/>
        </w:rPr>
        <w:drawing>
          <wp:inline distT="0" distB="0" distL="0" distR="0" wp14:anchorId="113B028B" wp14:editId="1FDD4FD6">
            <wp:extent cx="3638737" cy="273064"/>
            <wp:effectExtent l="0" t="0" r="0" b="0"/>
            <wp:docPr id="2264710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71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77D5" w14:textId="77777777" w:rsidR="0074245B" w:rsidRPr="0074245B" w:rsidRDefault="0074245B" w:rsidP="0074245B">
      <w:pPr>
        <w:pStyle w:val="Paragraphedeliste"/>
        <w:rPr>
          <w:sz w:val="24"/>
          <w:szCs w:val="24"/>
        </w:rPr>
      </w:pPr>
    </w:p>
    <w:p w14:paraId="2819E712" w14:textId="4A25C534" w:rsidR="0074245B" w:rsidRPr="001E7BDB" w:rsidRDefault="0074245B" w:rsidP="001E7BD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les résultats d’analyses de vous convient pas, veuillez réitérer le choix des actifs, et les analyses de gestion de portefeuille via le même processus. </w:t>
      </w:r>
    </w:p>
    <w:p w14:paraId="7402C8E9" w14:textId="2E8AF7F5" w:rsidR="00756E71" w:rsidRDefault="00756E71" w:rsidP="001E7BDB">
      <w:pPr>
        <w:rPr>
          <w:b/>
          <w:bCs/>
          <w:sz w:val="24"/>
          <w:szCs w:val="24"/>
          <w:u w:val="single"/>
        </w:rPr>
      </w:pPr>
      <w:r w:rsidRPr="00756E71">
        <w:rPr>
          <w:b/>
          <w:bCs/>
          <w:sz w:val="24"/>
          <w:szCs w:val="24"/>
          <w:u w:val="single"/>
        </w:rPr>
        <w:t>Remarque :</w:t>
      </w:r>
    </w:p>
    <w:p w14:paraId="6E3C8A9A" w14:textId="52FE59C7" w:rsidR="00756E71" w:rsidRPr="00756E71" w:rsidRDefault="00756E71" w:rsidP="00756E7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Lorsque vous appuyez sur l’un des boutons, celui-ci va devenir blanc, comme ci-dessous. </w:t>
      </w:r>
    </w:p>
    <w:p w14:paraId="27DF42E3" w14:textId="580609BA" w:rsidR="00756E71" w:rsidRDefault="00756E71" w:rsidP="00756E71">
      <w:pPr>
        <w:jc w:val="center"/>
        <w:rPr>
          <w:b/>
          <w:bCs/>
          <w:sz w:val="24"/>
          <w:szCs w:val="24"/>
          <w:u w:val="single"/>
        </w:rPr>
      </w:pPr>
      <w:r w:rsidRPr="00756E71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AB00214" wp14:editId="4D4CAD7B">
            <wp:extent cx="1778091" cy="304816"/>
            <wp:effectExtent l="0" t="0" r="0" b="0"/>
            <wp:docPr id="3627210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21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7574" w14:textId="08FB7B49" w:rsidR="00756E71" w:rsidRPr="00756E71" w:rsidRDefault="00756E71" w:rsidP="00756E7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Veuillez attendre que le bouton redevienne bleu pour aller à l’étape suivante. Ensuite, la couleur blanche signifie que la tâche est en cours d’exécution. </w:t>
      </w:r>
    </w:p>
    <w:p w14:paraId="7AEBB426" w14:textId="3D4785B0" w:rsidR="00756E71" w:rsidRDefault="00756E71" w:rsidP="00756E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Méthode de gestion de portefeuille utilisée :</w:t>
      </w:r>
    </w:p>
    <w:p w14:paraId="6D086AB1" w14:textId="5CC860D8" w:rsidR="00756E71" w:rsidRDefault="00756E71" w:rsidP="00756E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Modèle gestion de portefeuille : Markowitz avec optimisation par simulation de monte-carlo</w:t>
      </w:r>
    </w:p>
    <w:p w14:paraId="69310B61" w14:textId="49E11D6B" w:rsidR="00756E71" w:rsidRDefault="00756E71" w:rsidP="00756E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Critère choix poids optimaux : Portefeuille qui maximise le ratio de sharpe</w:t>
      </w:r>
    </w:p>
    <w:p w14:paraId="536242C4" w14:textId="3CF4526D" w:rsidR="00756E71" w:rsidRDefault="00756E71" w:rsidP="00756E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Métriques de risque choisis : Rentabilité moyenne sur la période instanciée, volatilité moyenne sur la période, VaR 99% 10 jours, CVaR 99% 10 jours. </w:t>
      </w:r>
    </w:p>
    <w:p w14:paraId="3432A4D0" w14:textId="4E3C37DA" w:rsidR="00756E71" w:rsidRDefault="00756E71" w:rsidP="00756E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Méthode calcul valeur du portefeuille : Somme des prix * poids de chaque actif</w:t>
      </w:r>
    </w:p>
    <w:p w14:paraId="27CD2438" w14:textId="0F399A07" w:rsidR="00756E71" w:rsidRPr="00756E71" w:rsidRDefault="00756E71" w:rsidP="00756E71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valeur calculée de notre portefeuille représente le prix d’une part détenue hors frais de gestion. </w:t>
      </w:r>
    </w:p>
    <w:p w14:paraId="6E0AC741" w14:textId="77777777" w:rsidR="00756E71" w:rsidRPr="00756E71" w:rsidRDefault="00756E71" w:rsidP="00756E71">
      <w:pPr>
        <w:rPr>
          <w:b/>
          <w:bCs/>
          <w:sz w:val="24"/>
          <w:szCs w:val="24"/>
          <w:u w:val="single"/>
        </w:rPr>
      </w:pPr>
    </w:p>
    <w:sectPr w:rsidR="00756E71" w:rsidRPr="00756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A6B76"/>
    <w:multiLevelType w:val="hybridMultilevel"/>
    <w:tmpl w:val="7BE2080A"/>
    <w:lvl w:ilvl="0" w:tplc="4A2CFF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14CAE"/>
    <w:multiLevelType w:val="hybridMultilevel"/>
    <w:tmpl w:val="11AC55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275628">
    <w:abstractNumId w:val="1"/>
  </w:num>
  <w:num w:numId="2" w16cid:durableId="32462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DB"/>
    <w:rsid w:val="00060EB5"/>
    <w:rsid w:val="001E7BDB"/>
    <w:rsid w:val="006B1B73"/>
    <w:rsid w:val="0074245B"/>
    <w:rsid w:val="00756E71"/>
    <w:rsid w:val="007B17F6"/>
    <w:rsid w:val="00993E0F"/>
    <w:rsid w:val="00C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5E01"/>
  <w15:chartTrackingRefBased/>
  <w15:docId w15:val="{986A7A9F-5EC0-43E9-99BE-5E3EFCD7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7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7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7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7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7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7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7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7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7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E7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E7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7BD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7BD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7B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7B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7B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7B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7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7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7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7B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7B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7BD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7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7BD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7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Morin</dc:creator>
  <cp:keywords/>
  <dc:description/>
  <cp:lastModifiedBy>Maxence Morin</cp:lastModifiedBy>
  <cp:revision>2</cp:revision>
  <dcterms:created xsi:type="dcterms:W3CDTF">2024-06-23T18:44:00Z</dcterms:created>
  <dcterms:modified xsi:type="dcterms:W3CDTF">2024-06-23T19:22:00Z</dcterms:modified>
</cp:coreProperties>
</file>