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C7B" w:rsidRDefault="00900C7B"/>
    <w:p w:rsidR="00305273" w:rsidRDefault="00305273"/>
    <w:p w:rsidR="00305273" w:rsidRDefault="00305273" w:rsidP="00305273">
      <w:pPr>
        <w:rPr>
          <w:b/>
          <w:bCs/>
          <w:sz w:val="28"/>
          <w:szCs w:val="28"/>
        </w:rPr>
      </w:pPr>
      <w:r w:rsidRPr="00F45CE1">
        <w:rPr>
          <w:b/>
          <w:bCs/>
          <w:sz w:val="28"/>
          <w:szCs w:val="28"/>
        </w:rPr>
        <w:t>Our Programs</w:t>
      </w:r>
    </w:p>
    <w:p w:rsidR="00305273" w:rsidRDefault="00305273" w:rsidP="00305273">
      <w:pPr>
        <w:rPr>
          <w:b/>
          <w:bCs/>
          <w:sz w:val="28"/>
          <w:szCs w:val="28"/>
        </w:rPr>
      </w:pPr>
      <w:r>
        <w:rPr>
          <w:b/>
          <w:bCs/>
          <w:sz w:val="28"/>
          <w:szCs w:val="28"/>
        </w:rPr>
        <w:t xml:space="preserve">Bring Her </w:t>
      </w:r>
      <w:proofErr w:type="gramStart"/>
      <w:r>
        <w:rPr>
          <w:b/>
          <w:bCs/>
          <w:sz w:val="28"/>
          <w:szCs w:val="28"/>
        </w:rPr>
        <w:t>To</w:t>
      </w:r>
      <w:proofErr w:type="gramEnd"/>
      <w:r>
        <w:rPr>
          <w:b/>
          <w:bCs/>
          <w:sz w:val="28"/>
          <w:szCs w:val="28"/>
        </w:rPr>
        <w:t xml:space="preserve"> The Table program</w:t>
      </w:r>
    </w:p>
    <w:p w:rsidR="00305273" w:rsidRPr="00CA4E78" w:rsidRDefault="00305273" w:rsidP="00305273">
      <w:pPr>
        <w:rPr>
          <w:sz w:val="24"/>
          <w:szCs w:val="24"/>
        </w:rPr>
      </w:pPr>
      <w:r w:rsidRPr="00CA4E78">
        <w:rPr>
          <w:sz w:val="24"/>
          <w:szCs w:val="24"/>
        </w:rPr>
        <w:t>Bring Her to The Table aims to empower and involve girls</w:t>
      </w:r>
      <w:r>
        <w:rPr>
          <w:sz w:val="24"/>
          <w:szCs w:val="24"/>
        </w:rPr>
        <w:t xml:space="preserve"> and women</w:t>
      </w:r>
      <w:r w:rsidRPr="00CA4E78">
        <w:rPr>
          <w:sz w:val="24"/>
          <w:szCs w:val="24"/>
        </w:rPr>
        <w:t xml:space="preserve"> aged 17-</w:t>
      </w:r>
      <w:r>
        <w:rPr>
          <w:sz w:val="24"/>
          <w:szCs w:val="24"/>
        </w:rPr>
        <w:t>30</w:t>
      </w:r>
      <w:r w:rsidRPr="00CA4E78">
        <w:rPr>
          <w:sz w:val="24"/>
          <w:szCs w:val="24"/>
        </w:rPr>
        <w:t xml:space="preserve"> in civic and political leadership through online training, webinars, global roundtable discussions, and a mock parliament. This project looks to engage young women at the grassroots level, to help them understand and become active leaders in their communities and empower them by improving their speaking, writing, and communication skills. The training</w:t>
      </w:r>
      <w:r>
        <w:rPr>
          <w:sz w:val="24"/>
          <w:szCs w:val="24"/>
        </w:rPr>
        <w:t xml:space="preserve">s </w:t>
      </w:r>
      <w:r w:rsidRPr="00CA4E78">
        <w:rPr>
          <w:sz w:val="24"/>
          <w:szCs w:val="24"/>
        </w:rPr>
        <w:t>also encourage press freedom and professional coverage by focusing on countering misinformation.</w:t>
      </w:r>
    </w:p>
    <w:p w:rsidR="00305273" w:rsidRDefault="00305273" w:rsidP="00305273">
      <w:pPr>
        <w:rPr>
          <w:b/>
          <w:bCs/>
          <w:sz w:val="28"/>
          <w:szCs w:val="28"/>
        </w:rPr>
      </w:pPr>
    </w:p>
    <w:p w:rsidR="00305273" w:rsidRDefault="00305273" w:rsidP="00305273">
      <w:pPr>
        <w:rPr>
          <w:b/>
          <w:bCs/>
          <w:sz w:val="28"/>
          <w:szCs w:val="28"/>
        </w:rPr>
      </w:pPr>
      <w:r>
        <w:rPr>
          <w:b/>
          <w:bCs/>
          <w:sz w:val="28"/>
          <w:szCs w:val="28"/>
        </w:rPr>
        <w:t>Media and Advocacy program</w:t>
      </w:r>
    </w:p>
    <w:p w:rsidR="00305273" w:rsidRPr="00E8305C" w:rsidRDefault="00305273" w:rsidP="00305273">
      <w:pPr>
        <w:rPr>
          <w:sz w:val="24"/>
          <w:szCs w:val="24"/>
        </w:rPr>
      </w:pPr>
      <w:r>
        <w:rPr>
          <w:sz w:val="24"/>
          <w:szCs w:val="24"/>
        </w:rPr>
        <w:t xml:space="preserve">Through this initiative, young people use their voice to advocate for development and change. They contribute to a monthly newsletter and blog as well as other national media platforms. </w:t>
      </w:r>
    </w:p>
    <w:p w:rsidR="00305273" w:rsidRDefault="00305273" w:rsidP="00305273">
      <w:pPr>
        <w:rPr>
          <w:b/>
          <w:bCs/>
          <w:sz w:val="28"/>
          <w:szCs w:val="28"/>
        </w:rPr>
      </w:pPr>
    </w:p>
    <w:p w:rsidR="00305273" w:rsidRDefault="00305273" w:rsidP="00305273">
      <w:pPr>
        <w:rPr>
          <w:b/>
          <w:bCs/>
          <w:sz w:val="28"/>
          <w:szCs w:val="28"/>
        </w:rPr>
      </w:pPr>
      <w:r>
        <w:rPr>
          <w:b/>
          <w:bCs/>
          <w:sz w:val="28"/>
          <w:szCs w:val="28"/>
        </w:rPr>
        <w:t>Social Entrepreneurship Program</w:t>
      </w:r>
    </w:p>
    <w:p w:rsidR="00305273" w:rsidRDefault="00305273" w:rsidP="00305273">
      <w:pPr>
        <w:rPr>
          <w:sz w:val="24"/>
          <w:szCs w:val="24"/>
        </w:rPr>
      </w:pPr>
      <w:r>
        <w:rPr>
          <w:sz w:val="24"/>
          <w:szCs w:val="24"/>
        </w:rPr>
        <w:t xml:space="preserve">The youth social entrepreneurship program provides youth with the necessary tools and skills to promote economic development in Lesotho. Through entrepreneurship trainings, webinars and workshops, we apply design thinking approach to tackle Lesotho’s socio-economic challenges. </w:t>
      </w:r>
    </w:p>
    <w:p w:rsidR="00305273" w:rsidRPr="00305273" w:rsidRDefault="00305273" w:rsidP="00305273">
      <w:pPr>
        <w:rPr>
          <w:b/>
          <w:bCs/>
          <w:sz w:val="28"/>
          <w:szCs w:val="28"/>
        </w:rPr>
      </w:pPr>
      <w:r w:rsidRPr="00305273">
        <w:rPr>
          <w:b/>
          <w:bCs/>
          <w:sz w:val="28"/>
          <w:szCs w:val="28"/>
        </w:rPr>
        <w:t>Sexual and Reproductive Health and Rights Program</w:t>
      </w:r>
    </w:p>
    <w:p w:rsidR="00305273" w:rsidRPr="00CC498C" w:rsidRDefault="00305273" w:rsidP="00305273">
      <w:pPr>
        <w:rPr>
          <w:bCs/>
          <w:sz w:val="24"/>
          <w:szCs w:val="24"/>
        </w:rPr>
      </w:pPr>
      <w:r>
        <w:rPr>
          <w:bCs/>
          <w:sz w:val="24"/>
          <w:szCs w:val="24"/>
        </w:rPr>
        <w:t xml:space="preserve">Sexual and reproductive health and rights program focuses on women and girls’ sexual and reproductive health. The program aims to equip women about these rights and address the prevention of sexually transmitted diseases, gender based violence and provision of essential services. </w:t>
      </w:r>
    </w:p>
    <w:p w:rsidR="00305273" w:rsidRDefault="00305273"/>
    <w:sectPr w:rsidR="00305273" w:rsidSect="00900C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05273"/>
    <w:rsid w:val="00305273"/>
    <w:rsid w:val="00900C7B"/>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27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1222</Characters>
  <Application>Microsoft Office Word</Application>
  <DocSecurity>0</DocSecurity>
  <Lines>10</Lines>
  <Paragraphs>2</Paragraphs>
  <ScaleCrop>false</ScaleCrop>
  <Company>HP</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2022-08-07T17:29:00Z</dcterms:created>
  <dcterms:modified xsi:type="dcterms:W3CDTF">2022-08-07T17:30:00Z</dcterms:modified>
</cp:coreProperties>
</file>