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Calibri Light" w:hAnsi="Calibri Light" w:cs="Calibri Light" w:eastAsia="Calibri Light"/>
          <w:b/>
          <w:color w:val="auto"/>
          <w:spacing w:val="0"/>
          <w:position w:val="0"/>
          <w:sz w:val="32"/>
          <w:shd w:fill="auto" w:val="clear"/>
        </w:rPr>
      </w:pPr>
      <w:r>
        <w:rPr>
          <w:rFonts w:ascii="Calibri Light" w:hAnsi="Calibri Light" w:cs="Calibri Light" w:eastAsia="Calibri Light"/>
          <w:b/>
          <w:color w:val="auto"/>
          <w:spacing w:val="0"/>
          <w:position w:val="0"/>
          <w:sz w:val="32"/>
          <w:shd w:fill="auto" w:val="clear"/>
        </w:rPr>
        <w:t xml:space="preserve">Sentiment and Topic Analysis using Twitter DataSet</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Mukta Mohindra</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July 2020</w:t>
      </w:r>
    </w:p>
    <w:p>
      <w:pPr>
        <w:spacing w:before="0" w:after="20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auto"/>
          <w:spacing w:val="0"/>
          <w:position w:val="0"/>
          <w:sz w:val="24"/>
          <w:shd w:fill="auto" w:val="clear"/>
        </w:rPr>
      </w:pPr>
      <w:r>
        <w:rPr>
          <w:rFonts w:ascii="Calibri Light" w:hAnsi="Calibri Light" w:cs="Calibri Light" w:eastAsia="Calibri Light"/>
          <w:b/>
          <w:color w:val="auto"/>
          <w:spacing w:val="0"/>
          <w:position w:val="0"/>
          <w:sz w:val="28"/>
          <w:u w:val="single"/>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project, I aimed to understand the process of mining social media dataset using Twitter Data. The goal was to understand all the steps involved from data collection , model training , to final model deployment.</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Dataset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used the dataset for Tweets Corpus  from Stanford</w:t>
      </w:r>
    </w:p>
    <w:p>
      <w:pPr>
        <w:spacing w:before="0" w:after="200" w:line="276"/>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http://help.sentiment140.com/for-students</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has 1.6 million records and the document says it has 3 categories 0=negative, 2=neutral and 4=positive. Due to limited system constraints I limited the analysis to 10k -20k  tweets depending on available RAM.</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u w:val="single"/>
          <w:shd w:fill="auto" w:val="clear"/>
        </w:rPr>
      </w:pPr>
      <w:r>
        <w:rPr>
          <w:rFonts w:ascii="Calibri Light" w:hAnsi="Calibri Light" w:cs="Calibri Light" w:eastAsia="Calibri Light"/>
          <w:b/>
          <w:color w:val="auto"/>
          <w:spacing w:val="0"/>
          <w:position w:val="0"/>
          <w:sz w:val="28"/>
          <w:u w:val="single"/>
          <w:shd w:fill="auto" w:val="clear"/>
        </w:rPr>
        <w:t xml:space="preserve">Exploratory Data Analysis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Through the first step of exploration I found that the data has only 2 categories positive-4 and negative-0.</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483" w:dyaOrig="4717">
          <v:rect xmlns:o="urn:schemas-microsoft-com:office:office" xmlns:v="urn:schemas-microsoft-com:vml" id="rectole0000000000" style="width:424.150000pt;height:235.8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looked at the word length distribution of the tweets positive vs. negative. The word length distribution was almost similar suggesting that the length of tweets is not an indicator of positive vs. negative tweets.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536" w:dyaOrig="5567">
          <v:rect xmlns:o="urn:schemas-microsoft-com:office:office" xmlns:v="urn:schemas-microsoft-com:vml" id="rectole0000000001" style="width:476.800000pt;height:278.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536" w:dyaOrig="5203">
          <v:rect xmlns:o="urn:schemas-microsoft-com:office:office" xmlns:v="urn:schemas-microsoft-com:vml" id="rectole0000000002" style="width:476.800000pt;height:260.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focused on looking at the word corpus within the positive and negative tweets using wordcloud and Top 20 frequent words to see if any of them are a good indicator  of the sentiment.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293" w:dyaOrig="5669">
          <v:rect xmlns:o="urn:schemas-microsoft-com:office:office" xmlns:v="urn:schemas-microsoft-com:vml" id="rectole0000000003" style="width:464.650000pt;height:283.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536" w:dyaOrig="5648">
          <v:rect xmlns:o="urn:schemas-microsoft-com:office:office" xmlns:v="urn:schemas-microsoft-com:vml" id="rectole0000000004" style="width:476.800000pt;height:282.4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the positive words seem to display positive sentiment , negative words do not. I created a list of such words and performed a log-likelihood analysis on the top 20 words to see which words are good candidate for modeling. I also included unigrams and bigrams in this analysis to highlight negative sentiments from negative words like 'not'.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wanted to explore general topics covered in the tweets so I did a LDA analysis . The topics were very casual posts and did not seem to be about anything specific.</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5203" w:dyaOrig="8402">
          <v:rect xmlns:o="urn:schemas-microsoft-com:office:office" xmlns:v="urn:schemas-microsoft-com:vml" id="rectole0000000005" style="width:260.150000pt;height:420.1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Data Processing and Modeling 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 approach was to start with the simpler modeling techniques for the text classification using  tfidf vectors and SVC, LogisticRegression and RandomForest for modeling and prediction.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first did a predcition based on Top 20 words vocabulary with log-likelihood ratio &gt; 10. That fetched a very low accuracy.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790" w:dyaOrig="1194">
          <v:rect xmlns:o="urn:schemas-microsoft-com:office:office" xmlns:v="urn:schemas-microsoft-com:vml" id="rectole0000000006" style="width:289.500000pt;height:59.7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tried to do a complete tfidf embedding and used on the three modeling techniques mentioned. The data was split into Train and test sets and fitted on train set.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results from all three models  were very similar about 70% accuracy.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SVM model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317" w:dyaOrig="1579">
          <v:rect xmlns:o="urn:schemas-microsoft-com:office:office" xmlns:v="urn:schemas-microsoft-com:vml" id="rectole0000000007" style="width:315.850000pt;height:78.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Logistic Regression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390" w:dyaOrig="1903">
          <v:rect xmlns:o="urn:schemas-microsoft-com:office:office" xmlns:v="urn:schemas-microsoft-com:vml" id="rectole0000000008" style="width:369.500000pt;height:95.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Random Forest Classifier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370" w:dyaOrig="1457">
          <v:rect xmlns:o="urn:schemas-microsoft-com:office:office" xmlns:v="urn:schemas-microsoft-com:vml" id="rectole0000000009" style="width:368.500000pt;height:72.8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 confusion matrix explanation</w:t>
      </w:r>
      <w:r>
        <w:rPr>
          <w:rFonts w:ascii="Calibri" w:hAnsi="Calibri" w:cs="Calibri" w:eastAsia="Calibri"/>
          <w:color w:val="auto"/>
          <w:spacing w:val="0"/>
          <w:position w:val="0"/>
          <w:sz w:val="22"/>
          <w:shd w:fill="auto" w:val="clear"/>
        </w:rPr>
        <w:t xml:space="preserve"> </w:t>
      </w: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https://www.geeksforgeeks.org/confusion-matrix-machine-learning/</w:t>
        </w:r>
      </w:hyperlink>
    </w:p>
    <w:p>
      <w:pPr>
        <w:spacing w:before="0" w:after="20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shd w:fill="auto" w:val="clear"/>
        </w:rPr>
        <w:t xml:space="preserve">Data Processing and Modeling 2.0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Since the performance accuracy of conventional models was around 70%, I set out to solve the problem using advanced modeling techniques using Glove vector word embedding and LSTM Modeling technique.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the model I used a LSTM layer with and a output layer with sigmoid function. Code reference </w:t>
      </w:r>
      <w:hyperlink xmlns:r="http://schemas.openxmlformats.org/officeDocument/2006/relationships" r:id="docRId22">
        <w:r>
          <w:rPr>
            <w:rFonts w:ascii="Calibri" w:hAnsi="Calibri" w:cs="Calibri" w:eastAsia="Calibri"/>
            <w:color w:val="0000FF"/>
            <w:spacing w:val="0"/>
            <w:position w:val="0"/>
            <w:sz w:val="24"/>
            <w:u w:val="single"/>
            <w:shd w:fill="auto" w:val="clear"/>
          </w:rPr>
          <w:t xml:space="preserve">https://blog.floydhub.com/long-short-term-memory-from-zero-to-hero-with-pytorch/</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Word embedding is a text encoding technique which is capable of capturing the context of a word in a sentence. The technique maps words to vectors in n-dimension space. It allows words with similar meaning to have similar vector representation which helps in advanced modeling techniques. The benfit of this is that a word trained on word 'house' will also be able to recognize word 'home'. Glove vectors are pre-trained on 400,000 words mapped to 300 dimensional vectors.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LSTM is a special kind of Recurrent Neural Network that is capable of learning long term context of the text using a hidden and cell state for short and long term memory. A LSTM cell has forget gate, input gate and output gates to control flow of information.</w: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r>
        <w:object w:dxaOrig="9536" w:dyaOrig="5831">
          <v:rect xmlns:o="urn:schemas-microsoft-com:office:office" xmlns:v="urn:schemas-microsoft-com:vml" id="rectole0000000010" style="width:476.800000pt;height:291.5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0" ShapeID="rectole0000000010" r:id="docRId23"/>
        </w:objec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generated glove vector embeddings for most of my vocabulary to train an LSTM model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tried to train my model on 10k, 20k and 50k tweets. I noticed that as the corpus size increased the performance accuracy increased faster for each epoch.  Data was split into 30% test and 20% validation and rest training.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are the test results for 20 K dataset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'batch_size':1000,'epochs':10}  - 50%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414" w:dyaOrig="688">
          <v:rect xmlns:o="urn:schemas-microsoft-com:office:office" xmlns:v="urn:schemas-microsoft-com:vml" id="rectole0000000011" style="width:470.700000pt;height:34.4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1" ShapeID="rectole0000000011" r:id="docRId25"/>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'batch_size':1000,'epochs':20}- 74%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414" w:dyaOrig="1356">
          <v:rect xmlns:o="urn:schemas-microsoft-com:office:office" xmlns:v="urn:schemas-microsoft-com:vml" id="rectole0000000012" style="width:470.700000pt;height:67.8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2" ShapeID="rectole0000000012" r:id="docRId27"/>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'batch_size':500,'epochs':10}- 75.8%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5689" w:dyaOrig="829">
          <v:rect xmlns:o="urn:schemas-microsoft-com:office:office" xmlns:v="urn:schemas-microsoft-com:vml" id="rectole0000000013" style="width:284.450000pt;height:41.4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3" ShapeID="rectole0000000013" r:id="docRId29"/>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'batch_size':500,'epochs':25}- 76.5%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414" w:dyaOrig="1093">
          <v:rect xmlns:o="urn:schemas-microsoft-com:office:office" xmlns:v="urn:schemas-microsoft-com:vml" id="rectole0000000014" style="width:470.700000pt;height:54.6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4" ShapeID="rectole0000000014" r:id="docRId31"/>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Clearly increasing the epochs and keeping batch size on the lower end improves accuracy even though in small increments.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the performance accuracy for 10 epoch trained on 50k tweets. </w: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r>
        <w:object w:dxaOrig="5567" w:dyaOrig="1275">
          <v:rect xmlns:o="urn:schemas-microsoft-com:office:office" xmlns:v="urn:schemas-microsoft-com:vml" id="rectole0000000015" style="width:278.350000pt;height:63.7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5" ShapeID="rectole0000000015" r:id="docRId33"/>
        </w:objec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r>
        <w:object w:dxaOrig="9050" w:dyaOrig="1052">
          <v:rect xmlns:o="urn:schemas-microsoft-com:office:office" xmlns:v="urn:schemas-microsoft-com:vml" id="rectole0000000016" style="width:452.500000pt;height:52.6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6" ShapeID="rectole0000000016" r:id="docRId35"/>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Compared to the same hyperparametes with a 20 k corpus this is a 25% improvement in accuracy, however this is similar to 10 epochs and 500 batch size on the 20 k corpus.  However the accuracy is around 75% of this model.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tried to see if a Distil BERT model generated vectors (size 768 for embedding) can improve prediction accuracy. However, the prediction accuracy only increased slightly and the training process took lot  longer for the 20k corpus. My GPU ran out of memory and crashed on the 50k corpus.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6337" w:dyaOrig="992">
          <v:rect xmlns:o="urn:schemas-microsoft-com:office:office" xmlns:v="urn:schemas-microsoft-com:vml" id="rectole0000000017" style="width:316.850000pt;height:49.6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7" ShapeID="rectole0000000017" r:id="docRId37"/>
        </w:object>
      </w:r>
    </w:p>
    <w:p>
      <w:pPr>
        <w:spacing w:before="0" w:after="16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tried some very advanced modeling techniques like Distil BERT vector for my prediction but I still could not predict beyond 77%. I could have only tried using Bert vectorizer with even a bigger vector length but I did not think the % increase in accuracy justified the ROI for the extra memory and CPU needed. My conclusion is that it can be very hard to predict sentiment from normal conversational tweets . I also feel that perhaps training LSTM on a much larger corpus for higher epochs could have resulted in better performance. </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Deployment Strategy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training the LSTM model I saved the model with best accuracy. I provided some stub code with predict method that can be used for production deployment.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production I see the model being used two different ways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 web page that allows a user to enter a text and click a button 'Predict Sentiment' . This can be primarily used for testing the Model and can be generated using fastAPI.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 batch pipeline process running on a daily schedule called  'Twitter Pipeline'. The batch pipeline will have the following steps- </w:t>
      </w:r>
    </w:p>
    <w:p>
      <w:pPr>
        <w:numPr>
          <w:ilvl w:val="0"/>
          <w:numId w:val="4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 data using a Python Twitter API and insert twitter next in a database.</w:t>
      </w:r>
    </w:p>
    <w:p>
      <w:pPr>
        <w:numPr>
          <w:ilvl w:val="0"/>
          <w:numId w:val="4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Process that will clean and tokenize text and pass through the model.</w:t>
      </w:r>
    </w:p>
    <w:p>
      <w:pPr>
        <w:numPr>
          <w:ilvl w:val="0"/>
          <w:numId w:val="4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output sentiment will then be updated in the database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stub code provided has methods for loading and initializing the trained model. It has two methods predict('text') for usecase #1 and predict_multiple for usecase #2.</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 tfidf/SVC Basic model I provided a FASTApi interface as well.</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Appendix</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Software GitHub Package Details</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39">
        <w:r>
          <w:rPr>
            <w:rFonts w:ascii="Calibri" w:hAnsi="Calibri" w:cs="Calibri" w:eastAsia="Calibri"/>
            <w:color w:val="0000FF"/>
            <w:spacing w:val="0"/>
            <w:position w:val="0"/>
            <w:sz w:val="24"/>
            <w:u w:val="single"/>
            <w:shd w:fill="auto" w:val="clear"/>
          </w:rPr>
          <w:t xml:space="preserve">https://github.com/mmohindra/TwitterAnalysis</w:t>
        </w:r>
      </w:hyperlink>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Explore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has all the notebooks for exploratory analysis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DataSets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has the tweets data used in the project . Added couple sets here.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Used 10k for exploration, 5k for testing deployment and 20k for LSTM and Bert models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Models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has notebooks for all the models tested with - Basic tfidf/SVM, LSTM and Bert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Deploy and Running the model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RunModel.ipynb notebook loads the LSTM model and has 2 methods predict for testing 1 tweet sentiment and predict_multiple for testing on multiple tweets.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automatically generates test data using the 5k dataset. It need the trainedmodel and vocab files included in the directory as shown below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RunModel.ipynb</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6337">
          <v:rect xmlns:o="urn:schemas-microsoft-com:office:office" xmlns:v="urn:schemas-microsoft-com:vml" id="rectole0000000018" style="width:447.450000pt;height:316.8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8" ShapeID="rectole0000000018" r:id="docRId4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basicmodel folder has FASTApi for basic model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can be started by command - uvicorn runBasicModel:app --reload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can be tested by going to URL </w:t>
      </w:r>
      <w:hyperlink xmlns:r="http://schemas.openxmlformats.org/officeDocument/2006/relationships" r:id="docRId42">
        <w:r>
          <w:rPr>
            <w:rFonts w:ascii="Calibri" w:hAnsi="Calibri" w:cs="Calibri" w:eastAsia="Calibri"/>
            <w:color w:val="0000FF"/>
            <w:spacing w:val="0"/>
            <w:position w:val="0"/>
            <w:sz w:val="24"/>
            <w:u w:val="single"/>
            <w:shd w:fill="auto" w:val="clear"/>
          </w:rPr>
          <w:t xml:space="preserve">http://localhost:8000/doc</w:t>
        </w:r>
        <w:r>
          <w:rPr>
            <w:rFonts w:ascii="Calibri" w:hAnsi="Calibri" w:cs="Calibri" w:eastAsia="Calibri"/>
            <w:color w:val="0000FF"/>
            <w:spacing w:val="0"/>
            <w:position w:val="0"/>
            <w:sz w:val="24"/>
            <w:u w:val="single"/>
            <w:shd w:fill="auto" w:val="clear"/>
          </w:rPr>
          <w:t xml:space="preserve"> HYPERLINK "http://localhost:8000/docs"</w:t>
        </w:r>
        <w:r>
          <w:rPr>
            <w:rFonts w:ascii="Calibri" w:hAnsi="Calibri" w:cs="Calibri" w:eastAsia="Calibri"/>
            <w:color w:val="0000FF"/>
            <w:spacing w:val="0"/>
            <w:position w:val="0"/>
            <w:sz w:val="24"/>
            <w:u w:val="single"/>
            <w:shd w:fill="auto" w:val="clear"/>
          </w:rPr>
          <w:t xml:space="preserve">s</w:t>
        </w:r>
      </w:hyperlink>
      <w:r>
        <w:rPr>
          <w:rFonts w:ascii="Calibri" w:hAnsi="Calibri" w:cs="Calibri" w:eastAsia="Calibri"/>
          <w:color w:val="auto"/>
          <w:spacing w:val="0"/>
          <w:position w:val="0"/>
          <w:sz w:val="24"/>
          <w:shd w:fill="auto" w:val="clear"/>
        </w:rPr>
        <w:t xml:space="preserve"> and testing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4656">
          <v:rect xmlns:o="urn:schemas-microsoft-com:office:office" xmlns:v="urn:schemas-microsoft-com:vml" id="rectole0000000019" style="width:442.400000pt;height:232.8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Dib" DrawAspect="Content" ObjectID="0000000019" ShapeID="rectole0000000019" r:id="docRId43"/>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or using </w:t>
      </w:r>
      <w:hyperlink xmlns:r="http://schemas.openxmlformats.org/officeDocument/2006/relationships" r:id="docRId45">
        <w:r>
          <w:rPr>
            <w:rFonts w:ascii="Calibri" w:hAnsi="Calibri" w:cs="Calibri" w:eastAsia="Calibri"/>
            <w:color w:val="0000FF"/>
            <w:spacing w:val="0"/>
            <w:position w:val="0"/>
            <w:sz w:val="22"/>
            <w:u w:val="single"/>
            <w:shd w:fill="auto" w:val="clear"/>
          </w:rPr>
          <w:t xml:space="preserve">http://localhost:8000/predict_tweet/{text}</w:t>
        </w:r>
      </w:hyperlink>
    </w:p>
    <w:p>
      <w:pPr>
        <w:spacing w:before="0" w:after="200" w:line="276"/>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4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5.wmf" Id="docRId34" Type="http://schemas.openxmlformats.org/officeDocument/2006/relationships/image" /><Relationship Target="styles.xml" Id="docRId47" Type="http://schemas.openxmlformats.org/officeDocument/2006/relationships/styles" /><Relationship TargetMode="External" Target="https://blog.floydhub.com/long-short-term-memory-from-zero-to-hero-with-pytorch/" Id="docRId22" Type="http://schemas.openxmlformats.org/officeDocument/2006/relationships/hyperlink" /><Relationship Target="embeddings/oleObject4.bin" Id="docRId9" Type="http://schemas.openxmlformats.org/officeDocument/2006/relationships/oleObject" /><Relationship TargetMode="External" Target="http://help.sentiment140.com/for-students" Id="docRId0" Type="http://schemas.openxmlformats.org/officeDocument/2006/relationships/hyperlink"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embeddings/oleObject18.bin" Id="docRId40"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media/image17.wmf" Id="docRId38" Type="http://schemas.openxmlformats.org/officeDocument/2006/relationships/image" /><Relationship Target="embeddings/oleObject19.bin" Id="docRId43" Type="http://schemas.openxmlformats.org/officeDocument/2006/relationships/oleObject"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Mode="External" Target="https://github.com/mmohindra/TwitterAnalysis" Id="docRId39" Type="http://schemas.openxmlformats.org/officeDocument/2006/relationships/hyperlink" /><Relationship TargetMode="External" Target="http://localhost:8000/docs" Id="docRId42" Type="http://schemas.openxmlformats.org/officeDocument/2006/relationships/hyperlink"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edia/image1.wmf" Id="docRId4" Type="http://schemas.openxmlformats.org/officeDocument/2006/relationships/image" /><Relationship TargetMode="External" Target="http://localhost:8000/predict_tweet/%7Btext%7D" Id="docRId45" Type="http://schemas.openxmlformats.org/officeDocument/2006/relationships/hyperlink" /><Relationship Target="embeddings/oleObject8.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media/image19.wmf" Id="docRId44" Type="http://schemas.openxmlformats.org/officeDocument/2006/relationships/image" /><Relationship Target="embeddings/oleObject10.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6.bin" Id="docRId35" Type="http://schemas.openxmlformats.org/officeDocument/2006/relationships/oleObject" /><Relationship Target="numbering.xml" Id="docRId46" Type="http://schemas.openxmlformats.org/officeDocument/2006/relationships/numbering" /><Relationship Target="media/image5.wmf" Id="docRId12" Type="http://schemas.openxmlformats.org/officeDocument/2006/relationships/image" /><Relationship TargetMode="External" Target="https://www.geeksforgeeks.org/confusion-matrix-machine-learning/" Id="docRId21" Type="http://schemas.openxmlformats.org/officeDocument/2006/relationships/hyperlink" /><Relationship Target="media/image18.wmf" Id="docRId41" Type="http://schemas.openxmlformats.org/officeDocument/2006/relationships/image" /><Relationship Target="media/image3.wmf" Id="docRId8" Type="http://schemas.openxmlformats.org/officeDocument/2006/relationships/image" /></Relationships>
</file>