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Пояснение: опираясь на материалы презентации к лекции (там приведены и поля, и расположение реквизитов, и пример размещения всех реквизитов), а также на нормативно-правовые источники, необходимо выполнить задания.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Источники: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Постановление Правительства РФ от 27 декабря 1995 года № 1268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«Об упорядочении изготовления, использования, хранения и уничтожения печатей и бланков с воспроизведением Государственного герба РФ» (в действующей редакции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Федеральный конституционный закон от 25.12.2000 N 2-ФКЗ (ред. от 30.12.2021) «О Государственном гербе Российской Федерации», ранее - Положение  о Государственном гербе РФ (утверждено Указом Президента РФ от 30 ноября 1993 г. №2050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- регламентирует изображение герба на документах.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Р 7.0.97-2016. Национальный стандарт Российской Федерации. «Система стандартов по информации, библиотечному и издательскому делу. Организационно-распорядительная документация. Требования к оформлению документов» (утв. Приказом Росстандарта от 08.12.2016 N 2004-ст) (в последней редакции) – в приложениях требования к оформлению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Подготовить продольный и угловой официальный бланк (по 2 бланка на каждую организацию) для корреспонденции 1)коммерческой организации – резидента, имеющей собственный товарный знак и 2) организации,  не имеющей такового (наименование организации только на русском языке) – см. примеры оформления, поля и реквизиты – лекция (например, слайд 97 и т.п.)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источники выше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Подготовить продольный и угловой официальный бланк (по 2 бланка на каждый вид организации) для корреспонденции 1) коммерческой организации – нерезидента или организации с участием иностранного капитала, имеющей собственный товарный знак и организации, не имеющей такового (наименование организации на русском и иностранном языке) – см. примеры оформления, поля и реквизиты – лекция и источники выше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Подготовить угловой бланк для корреспонденции для субъектов, которые могут использовать герб РФ: выбрать 1 субъекта – Президент РФ, Правительство РФ и т.п.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Подготовить продольный бланк распоряжения или приказа – для субъектов, которые могут использовать герб РФ в своих документах (см.лекцию).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Подготовить угловой бланк для корреспонденции должностного лица из федерального министерства или ведомства (см.регламентацию изображения герба РФ и материал лекции): например, Заместитель министра…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примеру на слайде 88 подготовить продольный бланк для организации с сокращением реквизита (например: Росстат, структуры Правительства Москвы, как Главархив, которые часто имеют сокращение своих названий, или структур какого-то региона, банки типа Россельхозбанка… и т.п.) – не забудьте про гербы, где они есть, а где – нет.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примеру на слайде 72 создать угловой бланк для корреспонденции органов власти (министерство, департамент и т.д.) произвольно выбранного субъекта РФ: например, Министерство сельского хозяйства Калужской области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произвольно выбранного города или муниципального района создать угловой бланк корреспонденции какого-то департамента или отдела – не забудьте про гербы муниципалитетов (пример: Счетная палата города Обнинска, финансово управление Администрации города Новосибирска…)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Важно: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Организации можно брать вообще из любых отраслей и видов деятельности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субъектов РФ и определения должностных лиц можно покопаться на сайтах министерств и ведомств, в телефонных справочниках на сайтах городских и областных администраций и каких-либо комитетов, структур и т.п.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Выполненное задание представляем в формате WORD одним документом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 сохраняем как Иванов_задание 1, т.е. фамилия студента. Нижнее подчеркивание и задание 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Обратите внимание на правильность оформления бланков – поля, реквизиты, размер тех или иных эмблем.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Выбранные организации, субъекты РФ, должностные лица не должны повторяться. Заранее как-то договоритесь в группе, чтобы не оказалось, что все взяли Нестле, к примеру, или Президента РФ, или Москву и Главархив…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Заполнять содержание документа не нужно – нам важно отработать правильность реквизитов по организации и органам власти, т.е. текст письма, обращения, приказа делать не надо.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Работы размещаем на Google-диске по ссылке ниже. Сначала создаем папку со своей фамилией и группой. Например: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Иванов С21-701, туда загружаем выполненное первое задание, назвав верно файл.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https://drive.google.com/drive/folders/1EZNEVKrQffDHrRDVEcN43sYSvH1w0AvO?usp=drive_link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B5051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EA1AF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EA1AFA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P3yw1s/iVH2dMQwmeY2c1kk6kQ==">CgMxLjAyCGguZ2pkZ3hzOAByITFGRlUtX19neHhSWEpqRzJUYlJyX05nanFJSG0ycEhHSg==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2022-10-21T18:43:00Z</dcterms:created>
  <dc:creator>User</dc:creator>
</cp:coreProperties>
</file>