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44" w:rsidRPr="00EB2AD6" w:rsidRDefault="005B3E44" w:rsidP="005B3E44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Pr="00EB2AD6">
        <w:rPr>
          <w:rFonts w:cs="Times New Roman"/>
          <w:szCs w:val="28"/>
        </w:rPr>
        <w:t>»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Пост</w:t>
      </w:r>
      <w:bookmarkStart w:id="0" w:name="_GoBack"/>
      <w:bookmarkEnd w:id="0"/>
      <w:r>
        <w:rPr>
          <w:rFonts w:cs="Times New Roman"/>
          <w:szCs w:val="28"/>
        </w:rPr>
        <w:t>квантовое шифрование</w:t>
      </w: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center"/>
        <w:rPr>
          <w:rFonts w:cs="Times New Roman"/>
          <w:szCs w:val="28"/>
        </w:rPr>
      </w:pPr>
    </w:p>
    <w:p w:rsidR="005B3E44" w:rsidRPr="00EB2AD6" w:rsidRDefault="005B3E44" w:rsidP="005B3E44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Студент   Монастырский М. О.</w:t>
      </w:r>
    </w:p>
    <w:p w:rsidR="005B3E44" w:rsidRPr="00EB2AD6" w:rsidRDefault="005B3E44" w:rsidP="005B3E44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Группа С21-703</w:t>
      </w:r>
    </w:p>
    <w:p w:rsidR="005B3E44" w:rsidRDefault="005B3E44" w:rsidP="005B3E44">
      <w:pPr>
        <w:rPr>
          <w:b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Default="005B3E44" w:rsidP="005B3E44">
      <w:pPr>
        <w:jc w:val="center"/>
        <w:rPr>
          <w:rFonts w:cs="Times New Roman"/>
          <w:szCs w:val="28"/>
        </w:rPr>
      </w:pPr>
    </w:p>
    <w:p w:rsidR="005B3E44" w:rsidRPr="005B3E44" w:rsidRDefault="005B3E44" w:rsidP="005B3E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2024г.</w:t>
      </w:r>
    </w:p>
    <w:sdt>
      <w:sdtPr>
        <w:rPr>
          <w:highlight w:val="yellow"/>
        </w:rPr>
        <w:id w:val="294105487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:rsidR="005B3E44" w:rsidRPr="005B3E44" w:rsidRDefault="005B3E44" w:rsidP="005B3E44">
          <w:pPr>
            <w:rPr>
              <w:lang w:eastAsia="ru-RU"/>
            </w:rPr>
          </w:pPr>
        </w:p>
        <w:p w:rsidR="005B3E44" w:rsidRPr="005B3E44" w:rsidRDefault="005B3E44" w:rsidP="005B3E44">
          <w:pPr>
            <w:pStyle w:val="a3"/>
            <w:jc w:val="center"/>
            <w:rPr>
              <w:color w:val="auto"/>
              <w:sz w:val="28"/>
              <w:szCs w:val="28"/>
            </w:rPr>
          </w:pPr>
          <w:r w:rsidRPr="005B3E44">
            <w:rPr>
              <w:color w:val="auto"/>
              <w:sz w:val="28"/>
              <w:szCs w:val="28"/>
            </w:rPr>
            <w:t>Оглавление</w:t>
          </w:r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045231" w:history="1">
            <w:r w:rsidRPr="00EB4D2F">
              <w:rPr>
                <w:rStyle w:val="a4"/>
                <w:noProof/>
              </w:rPr>
              <w:t>Что такое квантовый 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045232" w:history="1">
            <w:r w:rsidRPr="00EB4D2F">
              <w:rPr>
                <w:rStyle w:val="a4"/>
                <w:noProof/>
              </w:rPr>
              <w:t>Квантовые компьютеры в жизни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045233" w:history="1">
            <w:r w:rsidRPr="00EB4D2F">
              <w:rPr>
                <w:rStyle w:val="a4"/>
                <w:noProof/>
              </w:rPr>
              <w:t>Квантовые компьютеры (пока) не угроза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045234" w:history="1">
            <w:r w:rsidRPr="00EB4D2F">
              <w:rPr>
                <w:rStyle w:val="a4"/>
                <w:noProof/>
              </w:rPr>
              <w:t>Квантовая угроза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045235" w:history="1">
            <w:r w:rsidRPr="00EB4D2F">
              <w:rPr>
                <w:rStyle w:val="a4"/>
                <w:noProof/>
              </w:rPr>
              <w:t>Постквантовое 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045236" w:history="1">
            <w:r w:rsidRPr="00EB4D2F">
              <w:rPr>
                <w:rStyle w:val="a4"/>
                <w:noProof/>
              </w:rPr>
              <w:t>Пора применять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045237" w:history="1">
            <w:r w:rsidRPr="00EB4D2F">
              <w:rPr>
                <w:rStyle w:val="a4"/>
                <w:noProof/>
              </w:rPr>
              <w:t>Финальный штрих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E44" w:rsidRDefault="005B3E44">
          <w:r>
            <w:rPr>
              <w:b/>
              <w:bCs/>
            </w:rPr>
            <w:fldChar w:fldCharType="end"/>
          </w:r>
        </w:p>
      </w:sdtContent>
    </w:sdt>
    <w:p w:rsidR="005B3E44" w:rsidRDefault="005B3E44" w:rsidP="005B3E44"/>
    <w:p w:rsidR="005B3E44" w:rsidRDefault="005B3E44" w:rsidP="005B3E44">
      <w:pPr>
        <w:rPr>
          <w:rFonts w:eastAsiaTheme="majorEastAsia" w:cstheme="majorBidi"/>
          <w:szCs w:val="32"/>
        </w:rPr>
      </w:pPr>
      <w:r>
        <w:br w:type="page"/>
      </w:r>
    </w:p>
    <w:p w:rsidR="005B3E44" w:rsidRDefault="005B3E44" w:rsidP="005B3E44">
      <w:pPr>
        <w:pStyle w:val="1"/>
      </w:pPr>
    </w:p>
    <w:p w:rsidR="005B3E44" w:rsidRDefault="005B3E44" w:rsidP="005B3E44">
      <w:pPr>
        <w:pStyle w:val="1"/>
      </w:pPr>
      <w:bookmarkStart w:id="1" w:name="_Toc167045231"/>
      <w:r>
        <w:t>Что такое квантовый компьютер</w:t>
      </w:r>
      <w:bookmarkEnd w:id="1"/>
    </w:p>
    <w:p w:rsidR="005B3E44" w:rsidRDefault="005B3E44" w:rsidP="005B3E44">
      <w:r>
        <w:t xml:space="preserve">Основное отличие квантовых компьютеров от традиционных, транзисторных, которыми все мы пользуемся сейчас, — то, как они работают с данными. Привычные нам устройства, от смартфонов и ноутбуков до суперкомпьютера-шахматиста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Blue</w:t>
      </w:r>
      <w:proofErr w:type="spellEnd"/>
      <w:r>
        <w:t>, хранят все в битах — так называется мельчайшая единица информации, которая может принимать всего два значения: либо ноль, либо единица.</w:t>
      </w:r>
    </w:p>
    <w:p w:rsidR="005B3E44" w:rsidRDefault="005B3E44" w:rsidP="005B3E44">
      <w:r>
        <w:t xml:space="preserve">Бит можно сравнить с лампочкой, которая либо включена (единица), либо выключена (ноль). Файл, лежащий на диске, для компьютера выглядит как набор лампочек, из которых одни горят, а другие — нет. Если взять очень много таких лампочек, то, включив одни и выключив другие, можно собрать хоть фразу «тут был Альберт», хоть </w:t>
      </w:r>
      <w:proofErr w:type="spellStart"/>
      <w:r>
        <w:t>Мону</w:t>
      </w:r>
      <w:proofErr w:type="spellEnd"/>
      <w:r>
        <w:t xml:space="preserve"> Лизу.</w:t>
      </w:r>
    </w:p>
    <w:p w:rsidR="005B3E44" w:rsidRDefault="005B3E44" w:rsidP="005B3E44">
      <w:r>
        <w:t xml:space="preserve">Но когда устройство решает какую-то задачу, оно включает и выключает лампочки, постоянно записывая и стирая результаты промежуточных вычислений, чтобы они не забивали память. Это занимает время, так </w:t>
      </w:r>
      <w:proofErr w:type="gramStart"/>
      <w:r>
        <w:t>что</w:t>
      </w:r>
      <w:proofErr w:type="gramEnd"/>
      <w:r>
        <w:t xml:space="preserve"> если задача очень сложная, компьютер будет думать долго.</w:t>
      </w:r>
    </w:p>
    <w:p w:rsidR="005B3E44" w:rsidRDefault="005B3E44" w:rsidP="005B3E44">
      <w:r>
        <w:t xml:space="preserve">Квантовые компьютеры, в отличие от своих старших братьев, хранят и обрабатывают данные с помощью квантовых битов — </w:t>
      </w:r>
      <w:proofErr w:type="spellStart"/>
      <w:r>
        <w:t>кубитов</w:t>
      </w:r>
      <w:proofErr w:type="spellEnd"/>
      <w:r>
        <w:t xml:space="preserve">. Последние могут не только «включаться» и «выключаться», но и находиться в переходном состоянии или даже быть включенными и выключенными одновременно. Продолжая аналогию с лампочками: </w:t>
      </w:r>
      <w:proofErr w:type="spellStart"/>
      <w:r>
        <w:t>кубит</w:t>
      </w:r>
      <w:proofErr w:type="spellEnd"/>
      <w:r>
        <w:t xml:space="preserve"> — это как светильник, который вы выключили, а он все равно продолжает моргать. Или кот Шредингера, который одновременно и жив, и мертв.</w:t>
      </w:r>
    </w:p>
    <w:p w:rsidR="005B3E44" w:rsidRDefault="005B3E44" w:rsidP="005B3E44">
      <w:r>
        <w:t xml:space="preserve">Поскольку лампочки в квантовом компьютере одновременно горят и не горят, это сильно экономит время. Поэтому он решает сложные задачи намного быстрее даже очень мощного классического устройства. Например, в </w:t>
      </w:r>
      <w:proofErr w:type="spellStart"/>
      <w:r>
        <w:t>Google</w:t>
      </w:r>
      <w:proofErr w:type="spellEnd"/>
      <w:r>
        <w:t xml:space="preserve"> утверждают, что их квантовая машина </w:t>
      </w:r>
      <w:proofErr w:type="spellStart"/>
      <w:r>
        <w:t>Sycamore</w:t>
      </w:r>
      <w:proofErr w:type="spellEnd"/>
      <w:r>
        <w:t xml:space="preserve"> за три с небольшим минуты провела вычисления, над которыми обычный суперкомпьютер в теории бился бы 10 000 лет! Вот это и называют серьезным термином «квантовое превосходство».</w:t>
      </w:r>
    </w:p>
    <w:p w:rsidR="005B3E44" w:rsidRDefault="005B3E44" w:rsidP="005B3E44">
      <w:pPr>
        <w:pStyle w:val="1"/>
      </w:pPr>
      <w:bookmarkStart w:id="2" w:name="_Toc167045232"/>
      <w:r>
        <w:t>Квантовые компьютеры в жизни</w:t>
      </w:r>
      <w:bookmarkEnd w:id="2"/>
    </w:p>
    <w:p w:rsidR="005B3E44" w:rsidRDefault="005B3E44" w:rsidP="005B3E44">
      <w:r>
        <w:t xml:space="preserve">Итак, квантовые компьютеры очень быстро решают очень сложные задачи. Но почему они тогда просто не вытеснили медленные классические системы? Дело в том, что эта технология еще молода, а состояние «моргающей лампочки» — очень нестабильное, и чем больше в системе </w:t>
      </w:r>
      <w:proofErr w:type="spellStart"/>
      <w:r>
        <w:t>кубитов</w:t>
      </w:r>
      <w:proofErr w:type="spellEnd"/>
      <w:r>
        <w:t xml:space="preserve">, тем труднее его поддерживать. А доступность сложных вычислений зависит в </w:t>
      </w:r>
      <w:r>
        <w:lastRenderedPageBreak/>
        <w:t xml:space="preserve">том числе от количества </w:t>
      </w:r>
      <w:proofErr w:type="spellStart"/>
      <w:r>
        <w:t>кубитов</w:t>
      </w:r>
      <w:proofErr w:type="spellEnd"/>
      <w:r>
        <w:t xml:space="preserve">: с помощью двух лампочек, пусть и очень крутых, </w:t>
      </w:r>
      <w:proofErr w:type="spellStart"/>
      <w:r>
        <w:t>Мону</w:t>
      </w:r>
      <w:proofErr w:type="spellEnd"/>
      <w:r>
        <w:t xml:space="preserve"> Лизу не нарисуешь.</w:t>
      </w:r>
    </w:p>
    <w:p w:rsidR="005B3E44" w:rsidRDefault="005B3E44" w:rsidP="005B3E44">
      <w:r>
        <w:t xml:space="preserve">Есть и другие проблемы, мешающие квантовым компьютерам полностью заменить предшественников. Вы помните, что они обрабатывают информацию принципиально иначе? Это значит, что и программы для них нужны совершенно другие. На квантовый компьютер нельзя просто взять и установить </w:t>
      </w:r>
      <w:proofErr w:type="spellStart"/>
      <w:r>
        <w:t>Windows</w:t>
      </w:r>
      <w:proofErr w:type="spellEnd"/>
      <w:r>
        <w:t xml:space="preserve"> — надо с нуля разрабатывать специальную квантовую ОС и специальные же квантовые приложения.</w:t>
      </w:r>
    </w:p>
    <w:p w:rsidR="005B3E44" w:rsidRDefault="005B3E44" w:rsidP="005B3E44">
      <w:r>
        <w:t xml:space="preserve">И хотя такие попытки уже предпринимают ученые и IT-гиганты, пока что квантовые компьютеры работают </w:t>
      </w:r>
      <w:proofErr w:type="gramStart"/>
      <w:r>
        <w:t>примерно</w:t>
      </w:r>
      <w:proofErr w:type="gramEnd"/>
      <w:r>
        <w:t xml:space="preserve"> как внешние жесткие диски — подключаются к обычным компьютерам и управляются через них. И используются они для решения узкого круга задач — например, для моделирования атома водорода или поиска по базам данных. А вот выйти в Интернет или посмотреть видео с котиками с помощью квантового компьютера не получится.</w:t>
      </w:r>
    </w:p>
    <w:p w:rsidR="005B3E44" w:rsidRDefault="005B3E44" w:rsidP="005B3E44">
      <w:r>
        <w:t xml:space="preserve">Тем не менее многие считают квантовые вычисления перспективными. Первая компания, продающая бизнесу квантовые компьютеры, появилась еще в 1999 году. Сейчас в это направление вкладываются крупные организации, такие как американские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Honeywell</w:t>
      </w:r>
      <w:proofErr w:type="spellEnd"/>
      <w:r>
        <w:t xml:space="preserve"> и IBM (последняя уже предлагает клиентам доступ к своему квантовому компьютеру через облако), японская </w:t>
      </w:r>
      <w:proofErr w:type="spellStart"/>
      <w:r>
        <w:t>Toshiba</w:t>
      </w:r>
      <w:proofErr w:type="spellEnd"/>
      <w:r>
        <w:t xml:space="preserve"> и китайские </w:t>
      </w:r>
      <w:proofErr w:type="spellStart"/>
      <w:r>
        <w:t>Alibaba</w:t>
      </w:r>
      <w:proofErr w:type="spellEnd"/>
      <w:r>
        <w:t xml:space="preserve"> и </w:t>
      </w:r>
      <w:proofErr w:type="spellStart"/>
      <w:r>
        <w:t>Baidu</w:t>
      </w:r>
      <w:proofErr w:type="spellEnd"/>
      <w:r>
        <w:t>. В 2019 году квантовыми технологиями заинтересовались и российские власти.</w:t>
      </w:r>
    </w:p>
    <w:p w:rsidR="005B3E44" w:rsidRDefault="005B3E44" w:rsidP="005B3E44">
      <w:r>
        <w:t xml:space="preserve">Правда, тут стоит оговориться: задача, которую решили в </w:t>
      </w:r>
      <w:proofErr w:type="spellStart"/>
      <w:r>
        <w:t>Google</w:t>
      </w:r>
      <w:proofErr w:type="spellEnd"/>
      <w:r>
        <w:t xml:space="preserve">, не имеет никакой практической пользы, кроме демонстрации возможностей квантовых технологий. Погружаться в ее суть мы не будем, потому что это действительно сложно и не очень нужно обычному пользователю. Но если вы очень хотите убедиться в этом лично, описание задачи есть в отчете </w:t>
      </w:r>
      <w:proofErr w:type="spellStart"/>
      <w:r>
        <w:t>Google</w:t>
      </w:r>
      <w:proofErr w:type="spellEnd"/>
      <w:r>
        <w:t>.</w:t>
      </w:r>
    </w:p>
    <w:p w:rsidR="005B3E44" w:rsidRDefault="005B3E44" w:rsidP="005B3E44">
      <w:r>
        <w:t xml:space="preserve">А еще не все согласны с утверждением </w:t>
      </w:r>
      <w:proofErr w:type="spellStart"/>
      <w:r>
        <w:t>Google</w:t>
      </w:r>
      <w:proofErr w:type="spellEnd"/>
      <w:r>
        <w:t xml:space="preserve"> про 10 000 лет. В IBM, например, уверены, что суперкомпьютер сможет решить эту же задачу пусть и не за три минуты, но всего за два с лишним дня. Хотя это, в общем-то, тоже ощутимая разница.</w:t>
      </w:r>
    </w:p>
    <w:p w:rsidR="005B3E44" w:rsidRDefault="005B3E44" w:rsidP="005B3E44">
      <w:pPr>
        <w:pStyle w:val="1"/>
      </w:pPr>
      <w:bookmarkStart w:id="3" w:name="_Toc167045233"/>
      <w:r>
        <w:t>Квантовые компьютеры (пока) не угроза</w:t>
      </w:r>
      <w:bookmarkEnd w:id="3"/>
    </w:p>
    <w:p w:rsidR="00967EBA" w:rsidRDefault="005B3E44" w:rsidP="005B3E44">
      <w:r>
        <w:t>Как видите, квантовые компьютеры до сих пор — скорее игрушка для ученых, чем потребительские устройства или инструмент взломщика. Что, конечно, не значит, что в будущем они не станут ближе к жизни (и опаснее). Впрочем, эксперты в области защиты данных уже сейчас готовят на них управу. Но об этом — в следующий раз.</w:t>
      </w:r>
    </w:p>
    <w:p w:rsidR="005B3E44" w:rsidRDefault="005B3E44" w:rsidP="005B3E44">
      <w:pPr>
        <w:pStyle w:val="1"/>
      </w:pPr>
      <w:bookmarkStart w:id="4" w:name="_Toc167045234"/>
      <w:r>
        <w:lastRenderedPageBreak/>
        <w:t>Квантовая угроза</w:t>
      </w:r>
      <w:bookmarkEnd w:id="4"/>
    </w:p>
    <w:p w:rsidR="005B3E44" w:rsidRDefault="005B3E44" w:rsidP="005B3E44">
      <w:r>
        <w:t>Между тем возможность взломать асимметричный шифр существует: алгоритм, способный справиться с этой задачей, еще в 1994 году разработал ученый Питер Шор. Реализовать этот алгоритм позволяет квантовый компьютер. В отличие от обычных устройств, работающих на основе полупроводниковых технологий, мощность квантовых растет экспоненциально. Поэтому их возможности значительно превосходят любые инструменты, которые сегодня используют хакеры.</w:t>
      </w:r>
    </w:p>
    <w:p w:rsidR="005B3E44" w:rsidRDefault="005B3E44" w:rsidP="005B3E44">
      <w:r>
        <w:t xml:space="preserve">Современные квантовые компьютеры пока не обладают мощностью достаточной для взлома систем на основе асимметричного шифрования. Но с начала 2000-х такие технологические гиганты, как IBM,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Intel</w:t>
      </w:r>
      <w:proofErr w:type="spellEnd"/>
      <w:r>
        <w:t xml:space="preserve"> ведут разработки по развитию квантовых вычислений, что приближает нас к </w:t>
      </w:r>
      <w:proofErr w:type="spellStart"/>
      <w:r>
        <w:t>кибератакам</w:t>
      </w:r>
      <w:proofErr w:type="spellEnd"/>
      <w:r>
        <w:t xml:space="preserve"> нового типа. По мнению большинства экспертов, первые случаи подобных атак могут быть зафиксированы до 2030 года. Впрочем, аналитики </w:t>
      </w:r>
      <w:proofErr w:type="spellStart"/>
      <w:r>
        <w:t>McKinsey</w:t>
      </w:r>
      <w:proofErr w:type="spellEnd"/>
      <w:r>
        <w:t xml:space="preserve"> предостерегают, что финансовый и государственный секторы, а также страховая индустрия могут столкнуться с ними уже в ближайшие два года.</w:t>
      </w:r>
    </w:p>
    <w:p w:rsidR="005B3E44" w:rsidRDefault="005B3E44" w:rsidP="005B3E44">
      <w:r>
        <w:t>Это подводит нас к понятию квантовой угрозы — риска, что злоумышленники могут уже сегодня сохранять конфиденциальные данные, зашифрованные асимметричной криптографией, чтобы дешифровать их в будущем при первой появившейся возможности. Неважно каким образом хакеры получат доступ к квантовым устройствам — будет ли это социальный инжиниринг, облачная платформа квантовых вычислений или трудоустройство в компанию-разработчика квантовых компьютеров. Важно лишь то, что все накопленные данные, актуальные на тот момент, будут расшифрованы и приведут к колоссальным потерям. Поэтому защищать их необходимо уже сегодня.</w:t>
      </w:r>
    </w:p>
    <w:p w:rsidR="005B3E44" w:rsidRDefault="005B3E44" w:rsidP="005B3E44">
      <w:r>
        <w:t>К таким данным с длинным жизненным циклом относятся в том числе персональные данные клиентов банков и других финансовых организаций, медицинских учреждений и мобильных операторов, а также информация, представляющая коммерческую и государственную тайны.</w:t>
      </w:r>
    </w:p>
    <w:p w:rsidR="005B3E44" w:rsidRDefault="005B3E44" w:rsidP="005B3E44">
      <w:pPr>
        <w:pStyle w:val="1"/>
      </w:pPr>
      <w:bookmarkStart w:id="5" w:name="_Toc167045235"/>
      <w:proofErr w:type="spellStart"/>
      <w:r>
        <w:t>Постквантовое</w:t>
      </w:r>
      <w:proofErr w:type="spellEnd"/>
      <w:r>
        <w:t xml:space="preserve"> шифрование</w:t>
      </w:r>
      <w:bookmarkEnd w:id="5"/>
    </w:p>
    <w:p w:rsidR="005B3E44" w:rsidRDefault="005B3E44" w:rsidP="005B3E44">
      <w:r>
        <w:t xml:space="preserve">В ответ на квантовую угрозу специалисты по информационной безопасности стали разрабатывать новые методы защиты. Самым оптимальным по стоимости и скорости интеграции стали решения на основе </w:t>
      </w:r>
      <w:proofErr w:type="spellStart"/>
      <w:r>
        <w:t>постквантовых</w:t>
      </w:r>
      <w:proofErr w:type="spellEnd"/>
      <w:r>
        <w:t xml:space="preserve"> алгоритмов. Такие алгоритмы строятся на сложных математических задачах, при решении которых квантовые компьютеры не получают вычислительного преимущества. Стойкость </w:t>
      </w:r>
      <w:proofErr w:type="spellStart"/>
      <w:r>
        <w:t>постквантового</w:t>
      </w:r>
      <w:proofErr w:type="spellEnd"/>
      <w:r>
        <w:t xml:space="preserve"> шифрования гарантируется </w:t>
      </w:r>
      <w:r>
        <w:lastRenderedPageBreak/>
        <w:t>математическими доказательствами секретности каждого из алгоритмов — все они проверяются мировым научным математическим сообществом.</w:t>
      </w:r>
    </w:p>
    <w:p w:rsidR="005B3E44" w:rsidRDefault="005B3E44" w:rsidP="005B3E44">
      <w:r>
        <w:t>В частности, это алгоритмы, основанные на линейных кодах, теории решеток и хеш-функциях. Первый тип (</w:t>
      </w:r>
      <w:proofErr w:type="spellStart"/>
      <w:r>
        <w:t>code-based</w:t>
      </w:r>
      <w:proofErr w:type="spellEnd"/>
      <w:r>
        <w:t xml:space="preserve">) основан на гипотезе, что декодировать случайный линейный код очень сложно. Первый алгоритм такого типа появился еще в 1978 году — это была система </w:t>
      </w:r>
      <w:proofErr w:type="spellStart"/>
      <w:r>
        <w:t>McEliece</w:t>
      </w:r>
      <w:proofErr w:type="spellEnd"/>
      <w:r>
        <w:t xml:space="preserve">, одна из первых систем с открытым ключом. В тот момент об атаках с использованием квантового компьютера не было и речи, однако после появления алгоритма </w:t>
      </w:r>
      <w:proofErr w:type="spellStart"/>
      <w:r>
        <w:t>Шора</w:t>
      </w:r>
      <w:proofErr w:type="spellEnd"/>
      <w:r>
        <w:t xml:space="preserve">, способного легко взломать используемое повсеместно шифрование, </w:t>
      </w:r>
      <w:proofErr w:type="spellStart"/>
      <w:r>
        <w:t>криптографы</w:t>
      </w:r>
      <w:proofErr w:type="spellEnd"/>
      <w:r>
        <w:t xml:space="preserve">-исследователи вновь заинтересовались алгоритмом </w:t>
      </w:r>
      <w:proofErr w:type="spellStart"/>
      <w:r>
        <w:t>McEliece</w:t>
      </w:r>
      <w:proofErr w:type="spellEnd"/>
      <w:r>
        <w:t>.</w:t>
      </w:r>
    </w:p>
    <w:p w:rsidR="005B3E44" w:rsidRDefault="005B3E44" w:rsidP="005B3E44">
      <w:r>
        <w:t xml:space="preserve">Другой тип схем </w:t>
      </w:r>
      <w:proofErr w:type="spellStart"/>
      <w:r>
        <w:t>постквантовой</w:t>
      </w:r>
      <w:proofErr w:type="spellEnd"/>
      <w:r>
        <w:t xml:space="preserve"> криптографии — алгоритмы на основе теории решеток. Такие схемы хорошо изучены и легко применимы на практике, в частности, их использует IBM в своих приложениях безопасности.</w:t>
      </w:r>
    </w:p>
    <w:p w:rsidR="005B3E44" w:rsidRDefault="005B3E44" w:rsidP="005B3E44">
      <w:r>
        <w:t xml:space="preserve">В </w:t>
      </w:r>
      <w:proofErr w:type="spellStart"/>
      <w:r>
        <w:t>постквантовом</w:t>
      </w:r>
      <w:proofErr w:type="spellEnd"/>
      <w:r>
        <w:t xml:space="preserve"> шифровании применяется и один из самых популярных криптографических инструментов — хеш-функция. Хеширование — это преобразование произвольного объема данных в уникальный набор символов фиксированной длины, расшифровать который очень сложно. А </w:t>
      </w:r>
      <w:proofErr w:type="spellStart"/>
      <w:r>
        <w:t>постквантовые</w:t>
      </w:r>
      <w:proofErr w:type="spellEnd"/>
      <w:r>
        <w:t xml:space="preserve"> алгоритмы с использованием хеш-функции делают декодирование сообщения невозможным, во всяком случае, всеми известными методами. Хеш-функция может лежать в основе электронной подписи, в частности, эта модель сейчас прорабатывается в России.</w:t>
      </w:r>
    </w:p>
    <w:p w:rsidR="005B3E44" w:rsidRDefault="005B3E44" w:rsidP="005B3E44">
      <w:pPr>
        <w:pStyle w:val="1"/>
      </w:pPr>
      <w:bookmarkStart w:id="6" w:name="_Toc167045236"/>
      <w:r>
        <w:t>Пора применять</w:t>
      </w:r>
      <w:bookmarkEnd w:id="6"/>
    </w:p>
    <w:p w:rsidR="005B3E44" w:rsidRDefault="005B3E44" w:rsidP="005B3E44">
      <w:r>
        <w:t xml:space="preserve">Над интеграцией и пилотированием криптографических алгоритмов в свои продукты уже работают такие гиганты рынка, как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Verizon</w:t>
      </w:r>
      <w:proofErr w:type="spellEnd"/>
      <w:r>
        <w:t xml:space="preserve">, </w:t>
      </w:r>
      <w:proofErr w:type="spellStart"/>
      <w:r>
        <w:t>Thales</w:t>
      </w:r>
      <w:proofErr w:type="spellEnd"/>
      <w:r>
        <w:t xml:space="preserve">, </w:t>
      </w:r>
      <w:proofErr w:type="spellStart"/>
      <w:r>
        <w:t>Toshiba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Cloudflare</w:t>
      </w:r>
      <w:proofErr w:type="spellEnd"/>
      <w:r>
        <w:t>.</w:t>
      </w:r>
    </w:p>
    <w:p w:rsidR="005B3E44" w:rsidRDefault="005B3E44" w:rsidP="005B3E44">
      <w:r>
        <w:t xml:space="preserve">Так, весной 2022 года IBM представила новое поколение </w:t>
      </w:r>
      <w:proofErr w:type="spellStart"/>
      <w:r>
        <w:t>мейнфреймов</w:t>
      </w:r>
      <w:proofErr w:type="spellEnd"/>
      <w:r>
        <w:t xml:space="preserve"> (универсальных высокопроизводительных серверов) z16, которые используют для защиты данных </w:t>
      </w:r>
      <w:proofErr w:type="spellStart"/>
      <w:r>
        <w:t>постквантовую</w:t>
      </w:r>
      <w:proofErr w:type="spellEnd"/>
      <w:r>
        <w:t xml:space="preserve"> криптографию. z16 оснащен ускорителем на базе искусственного интеллекта, что позволяет быстро обрабатывать огромные объемы информации. Это критично, в частности, для финансовых компаний и медицинских организаций, то есть тех, чьи данные обладают долгим циклом жизни. Именно поэтому для их защиты IBM применяет продукты в области </w:t>
      </w:r>
      <w:proofErr w:type="spellStart"/>
      <w:r>
        <w:t>постквантового</w:t>
      </w:r>
      <w:proofErr w:type="spellEnd"/>
      <w:r>
        <w:t xml:space="preserve"> шифрования, построенные на теории решеток.</w:t>
      </w:r>
    </w:p>
    <w:p w:rsidR="005B3E44" w:rsidRDefault="005B3E44" w:rsidP="005B3E44">
      <w:r>
        <w:t xml:space="preserve">В то же время южнокорейский мобильный оператор LG </w:t>
      </w:r>
      <w:proofErr w:type="spellStart"/>
      <w:r>
        <w:t>Uplus</w:t>
      </w:r>
      <w:proofErr w:type="spellEnd"/>
      <w:r>
        <w:t xml:space="preserve"> (принадлежит LG </w:t>
      </w:r>
      <w:proofErr w:type="spellStart"/>
      <w:r>
        <w:t>Group</w:t>
      </w:r>
      <w:proofErr w:type="spellEnd"/>
      <w:r>
        <w:t xml:space="preserve">) выпустил коммерческий сервис для проводной и беспроводной </w:t>
      </w:r>
      <w:r>
        <w:lastRenderedPageBreak/>
        <w:t xml:space="preserve">связи, устойчивый к атакам с помощью квантового компьютера. А уже осенью LG </w:t>
      </w:r>
      <w:proofErr w:type="spellStart"/>
      <w:r>
        <w:t>Electronics</w:t>
      </w:r>
      <w:proofErr w:type="spellEnd"/>
      <w:r>
        <w:t xml:space="preserve"> объявила, что будет использовать этот метод защиты для ряда задач, в том числе в технологии V2X (</w:t>
      </w:r>
      <w:proofErr w:type="spellStart"/>
      <w:r>
        <w:t>vehicle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>) — обмена данными между автомобилями и объектами дорожной инфраструктуры.</w:t>
      </w:r>
    </w:p>
    <w:p w:rsidR="005B3E44" w:rsidRDefault="005B3E44" w:rsidP="005B3E44">
      <w:r>
        <w:t xml:space="preserve">В октябре 2022 года компания </w:t>
      </w:r>
      <w:proofErr w:type="spellStart"/>
      <w:r>
        <w:t>Cloudflare</w:t>
      </w:r>
      <w:proofErr w:type="spellEnd"/>
      <w:r>
        <w:t xml:space="preserve"> объявила о запуске поддержки </w:t>
      </w:r>
      <w:proofErr w:type="spellStart"/>
      <w:r>
        <w:t>постквантовой</w:t>
      </w:r>
      <w:proofErr w:type="spellEnd"/>
      <w:r>
        <w:t xml:space="preserve"> криптографии для всех веб-сайтов и API, обслуживаемых через ее сеть. По сути это делает доступным квантовое шифрование для 19% мировых веб-ресурсов. Это наглядно демонстрирует, насколько критично к квантовой угрозе относится одна из крупнейших сетевых инфраструктур.</w:t>
      </w:r>
    </w:p>
    <w:p w:rsidR="005B3E44" w:rsidRDefault="005B3E44" w:rsidP="005B3E44">
      <w:r>
        <w:t xml:space="preserve">В России работа по пилотированию </w:t>
      </w:r>
      <w:proofErr w:type="spellStart"/>
      <w:r>
        <w:t>постквантовых</w:t>
      </w:r>
      <w:proofErr w:type="spellEnd"/>
      <w:r>
        <w:t xml:space="preserve"> продуктов также идет полным ходом: в июне 2022 года отечественные специалисты подтвердили совместимость </w:t>
      </w:r>
      <w:proofErr w:type="spellStart"/>
      <w:r>
        <w:t>постквантового</w:t>
      </w:r>
      <w:proofErr w:type="spellEnd"/>
      <w:r>
        <w:t xml:space="preserve"> шифрования с российскими процессорами </w:t>
      </w:r>
      <w:proofErr w:type="spellStart"/>
      <w:r>
        <w:t>Baikal</w:t>
      </w:r>
      <w:proofErr w:type="spellEnd"/>
      <w:r>
        <w:t xml:space="preserve">-M, в октябре — с процессорами «Эльбрус». Первой в стране финансовой организацией, пилотировавшей </w:t>
      </w:r>
      <w:proofErr w:type="spellStart"/>
      <w:r>
        <w:t>постквантовые</w:t>
      </w:r>
      <w:proofErr w:type="spellEnd"/>
      <w:r>
        <w:t xml:space="preserve"> алгоритмы, стал Газпромбанк — в 2022 году он обеспечил квантово-устойчивую защиту </w:t>
      </w:r>
      <w:proofErr w:type="spellStart"/>
      <w:r>
        <w:t>host</w:t>
      </w:r>
      <w:proofErr w:type="spellEnd"/>
      <w:r>
        <w:t>-to-</w:t>
      </w:r>
      <w:proofErr w:type="spellStart"/>
      <w:r>
        <w:t>host</w:t>
      </w:r>
      <w:proofErr w:type="spellEnd"/>
      <w:r>
        <w:t xml:space="preserve"> соединения при проведении финансовых поручений.</w:t>
      </w:r>
    </w:p>
    <w:p w:rsidR="005B3E44" w:rsidRDefault="005B3E44" w:rsidP="005B3E44">
      <w:pPr>
        <w:pStyle w:val="1"/>
      </w:pPr>
      <w:bookmarkStart w:id="7" w:name="_Toc167045237"/>
      <w:r>
        <w:t>Финальный штрих</w:t>
      </w:r>
      <w:bookmarkEnd w:id="7"/>
    </w:p>
    <w:p w:rsidR="005B3E44" w:rsidRDefault="005B3E44" w:rsidP="005B3E44">
      <w:r>
        <w:t xml:space="preserve">На сегодняшний день </w:t>
      </w:r>
      <w:proofErr w:type="spellStart"/>
      <w:r>
        <w:t>постквантовая</w:t>
      </w:r>
      <w:proofErr w:type="spellEnd"/>
      <w:r>
        <w:t xml:space="preserve"> криптография находится на стадии стандартизации. В США этот процесс курирует Национальный институт стандартов и технологий (NIST). На конкурсной основе эксперты выбирают наиболее квантово-устойчивые алгоритмы, которые лягут в основу стандартов </w:t>
      </w:r>
      <w:proofErr w:type="spellStart"/>
      <w:r>
        <w:t>постквантового</w:t>
      </w:r>
      <w:proofErr w:type="spellEnd"/>
      <w:r>
        <w:t xml:space="preserve"> шифрования. В 2022 году институт выбрал четыре алгоритма — они станут частью </w:t>
      </w:r>
      <w:proofErr w:type="spellStart"/>
      <w:r>
        <w:t>постквантового</w:t>
      </w:r>
      <w:proofErr w:type="spellEnd"/>
      <w:r>
        <w:t xml:space="preserve"> криптографического стандарта, окончательная доработка которого ожидается примерно через два года. В то же время Белый дом обязал госструктуры уже к маю 2023 года совершить всецелую подготовку к переходу на </w:t>
      </w:r>
      <w:proofErr w:type="spellStart"/>
      <w:r>
        <w:t>постквантовые</w:t>
      </w:r>
      <w:proofErr w:type="spellEnd"/>
      <w:r>
        <w:t xml:space="preserve"> алгоритмы.</w:t>
      </w:r>
    </w:p>
    <w:p w:rsidR="005B3E44" w:rsidRDefault="005B3E44" w:rsidP="005B3E44">
      <w:r>
        <w:t xml:space="preserve">В России разработкой стандартов </w:t>
      </w:r>
      <w:proofErr w:type="spellStart"/>
      <w:r>
        <w:t>постквантовых</w:t>
      </w:r>
      <w:proofErr w:type="spellEnd"/>
      <w:r>
        <w:t xml:space="preserve"> алгоритмов занялись в 2019 году под руководством Технического комитета 26, куда входят представители государственных и коммерческих организаций. Ожидается, что отечественные стандарты будут утверждены к 2024–2025 году. Рынок вступил в фазу активного формирования, а значит уже в ближайшие один-два года число пилотных проектов мирового уровня вырастет в разы.</w:t>
      </w:r>
    </w:p>
    <w:sectPr w:rsidR="005B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44"/>
    <w:rsid w:val="000C2647"/>
    <w:rsid w:val="004B4BCD"/>
    <w:rsid w:val="005B3E44"/>
    <w:rsid w:val="00957F05"/>
    <w:rsid w:val="009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C80B-790A-4197-9195-7C0CB184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B3E44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3E44"/>
    <w:pPr>
      <w:spacing w:after="100"/>
    </w:pPr>
  </w:style>
  <w:style w:type="character" w:styleId="a4">
    <w:name w:val="Hyperlink"/>
    <w:basedOn w:val="a0"/>
    <w:uiPriority w:val="99"/>
    <w:unhideWhenUsed/>
    <w:rsid w:val="005B3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5A81-21E2-465A-B7F0-8D9033FE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1835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2024-05-19T17:59:00Z</dcterms:created>
  <dcterms:modified xsi:type="dcterms:W3CDTF">2024-05-19T18:08:00Z</dcterms:modified>
</cp:coreProperties>
</file>