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36CC5" w14:textId="77777777" w:rsidR="00B30451" w:rsidRPr="009C5BA1" w:rsidRDefault="00B30451" w:rsidP="00B30451">
      <w:pPr>
        <w:jc w:val="center"/>
        <w:rPr>
          <w:rFonts w:cs="Times New Roman"/>
          <w:sz w:val="26"/>
          <w:szCs w:val="26"/>
        </w:rPr>
      </w:pPr>
      <w:r w:rsidRPr="009C5BA1">
        <w:rPr>
          <w:rFonts w:cs="Times New Roman"/>
          <w:sz w:val="26"/>
          <w:szCs w:val="26"/>
        </w:rPr>
        <w:t>Министерство науки и высшего образования</w:t>
      </w:r>
    </w:p>
    <w:p w14:paraId="78407796" w14:textId="77777777" w:rsidR="00B30451" w:rsidRPr="009C5BA1" w:rsidRDefault="00B30451" w:rsidP="00B30451">
      <w:pPr>
        <w:jc w:val="center"/>
        <w:rPr>
          <w:rFonts w:cs="Times New Roman"/>
          <w:sz w:val="26"/>
          <w:szCs w:val="26"/>
        </w:rPr>
      </w:pPr>
      <w:r w:rsidRPr="009C5BA1">
        <w:rPr>
          <w:rFonts w:cs="Times New Roman"/>
          <w:sz w:val="26"/>
          <w:szCs w:val="26"/>
        </w:rPr>
        <w:t>Российской Федерации</w:t>
      </w:r>
    </w:p>
    <w:p w14:paraId="5C38B445" w14:textId="77777777" w:rsidR="00B30451" w:rsidRPr="009C5BA1" w:rsidRDefault="00B30451" w:rsidP="00B30451">
      <w:pPr>
        <w:jc w:val="center"/>
        <w:rPr>
          <w:rFonts w:cs="Times New Roman"/>
          <w:sz w:val="26"/>
          <w:szCs w:val="26"/>
        </w:rPr>
      </w:pPr>
    </w:p>
    <w:p w14:paraId="0668A1CC" w14:textId="77777777" w:rsidR="00B30451" w:rsidRPr="009C5BA1" w:rsidRDefault="00B30451" w:rsidP="00B30451">
      <w:pPr>
        <w:jc w:val="center"/>
        <w:rPr>
          <w:rFonts w:cs="Times New Roman"/>
          <w:sz w:val="26"/>
          <w:szCs w:val="26"/>
        </w:rPr>
      </w:pPr>
    </w:p>
    <w:p w14:paraId="7713C3B5" w14:textId="77777777" w:rsidR="00B30451" w:rsidRPr="009C5BA1" w:rsidRDefault="00B30451" w:rsidP="00B30451">
      <w:pPr>
        <w:jc w:val="center"/>
        <w:rPr>
          <w:rFonts w:cs="Times New Roman"/>
          <w:sz w:val="26"/>
          <w:szCs w:val="26"/>
        </w:rPr>
      </w:pPr>
      <w:r w:rsidRPr="009C5BA1">
        <w:rPr>
          <w:rFonts w:cs="Times New Roman"/>
          <w:sz w:val="26"/>
          <w:szCs w:val="26"/>
        </w:rPr>
        <w:t xml:space="preserve"> Федеральное Государственное</w:t>
      </w:r>
    </w:p>
    <w:p w14:paraId="4C47E439" w14:textId="77777777" w:rsidR="00B30451" w:rsidRPr="009C5BA1" w:rsidRDefault="00B30451" w:rsidP="00B30451">
      <w:pPr>
        <w:jc w:val="center"/>
        <w:rPr>
          <w:rFonts w:cs="Times New Roman"/>
          <w:sz w:val="26"/>
          <w:szCs w:val="26"/>
        </w:rPr>
      </w:pPr>
      <w:r w:rsidRPr="009C5BA1">
        <w:rPr>
          <w:rFonts w:cs="Times New Roman"/>
          <w:sz w:val="26"/>
          <w:szCs w:val="26"/>
        </w:rPr>
        <w:t>Автономное Образовательное Учреждение</w:t>
      </w:r>
    </w:p>
    <w:p w14:paraId="7D0B4714" w14:textId="77777777" w:rsidR="00B30451" w:rsidRPr="009C5BA1" w:rsidRDefault="00B30451" w:rsidP="00B30451">
      <w:pPr>
        <w:jc w:val="center"/>
        <w:rPr>
          <w:rFonts w:cs="Times New Roman"/>
          <w:sz w:val="26"/>
          <w:szCs w:val="26"/>
        </w:rPr>
      </w:pPr>
      <w:r w:rsidRPr="009C5BA1">
        <w:rPr>
          <w:rFonts w:cs="Times New Roman"/>
          <w:sz w:val="26"/>
          <w:szCs w:val="26"/>
        </w:rPr>
        <w:t>Высшего Образования</w:t>
      </w:r>
    </w:p>
    <w:p w14:paraId="34B2CB71" w14:textId="77777777" w:rsidR="00B30451" w:rsidRPr="009C5BA1" w:rsidRDefault="00B30451" w:rsidP="00B30451">
      <w:pPr>
        <w:jc w:val="center"/>
        <w:rPr>
          <w:rFonts w:cs="Times New Roman"/>
          <w:sz w:val="26"/>
          <w:szCs w:val="26"/>
        </w:rPr>
      </w:pPr>
      <w:r w:rsidRPr="009C5BA1">
        <w:rPr>
          <w:rFonts w:cs="Times New Roman"/>
          <w:sz w:val="26"/>
          <w:szCs w:val="26"/>
        </w:rPr>
        <w:t>Национальный ядерный университет «МИФИ»</w:t>
      </w:r>
    </w:p>
    <w:p w14:paraId="4A338D96" w14:textId="77777777" w:rsidR="00B30451" w:rsidRPr="009C5BA1" w:rsidRDefault="00B30451" w:rsidP="00B30451">
      <w:pPr>
        <w:jc w:val="center"/>
        <w:rPr>
          <w:rFonts w:cs="Times New Roman"/>
          <w:sz w:val="26"/>
          <w:szCs w:val="26"/>
        </w:rPr>
      </w:pPr>
    </w:p>
    <w:p w14:paraId="36CB7DAC" w14:textId="77777777" w:rsidR="00B30451" w:rsidRPr="009C5BA1" w:rsidRDefault="00B30451" w:rsidP="00B30451">
      <w:pPr>
        <w:jc w:val="center"/>
        <w:rPr>
          <w:rFonts w:cs="Times New Roman"/>
          <w:sz w:val="26"/>
          <w:szCs w:val="26"/>
        </w:rPr>
      </w:pPr>
    </w:p>
    <w:p w14:paraId="1CE19941" w14:textId="07355A50" w:rsidR="00B30451" w:rsidRPr="009C5BA1" w:rsidRDefault="000408C8" w:rsidP="000408C8">
      <w:pPr>
        <w:jc w:val="center"/>
        <w:rPr>
          <w:rFonts w:cs="Times New Roman"/>
          <w:sz w:val="26"/>
          <w:szCs w:val="26"/>
        </w:rPr>
      </w:pPr>
      <w:r w:rsidRPr="009C5BA1">
        <w:rPr>
          <w:rFonts w:cs="Times New Roman"/>
          <w:sz w:val="26"/>
          <w:szCs w:val="26"/>
        </w:rPr>
        <w:t>Кафедра: «Финансовый мониторинг</w:t>
      </w:r>
      <w:r w:rsidR="00B30451" w:rsidRPr="009C5BA1">
        <w:rPr>
          <w:rFonts w:cs="Times New Roman"/>
          <w:sz w:val="26"/>
          <w:szCs w:val="26"/>
        </w:rPr>
        <w:t>»</w:t>
      </w:r>
    </w:p>
    <w:p w14:paraId="24D65281" w14:textId="70CC3E65" w:rsidR="000408C8" w:rsidRPr="009C5BA1" w:rsidRDefault="000408C8" w:rsidP="000408C8">
      <w:pPr>
        <w:jc w:val="center"/>
        <w:rPr>
          <w:rFonts w:cs="Times New Roman"/>
          <w:sz w:val="26"/>
          <w:szCs w:val="26"/>
        </w:rPr>
      </w:pPr>
      <w:r w:rsidRPr="009C5BA1">
        <w:rPr>
          <w:rFonts w:cs="Times New Roman"/>
          <w:sz w:val="26"/>
          <w:szCs w:val="26"/>
        </w:rPr>
        <w:t>Курсовая работа на тему:</w:t>
      </w:r>
    </w:p>
    <w:p w14:paraId="668298DB" w14:textId="7D2084A6" w:rsidR="000408C8" w:rsidRPr="009C5BA1" w:rsidRDefault="000408C8" w:rsidP="000408C8">
      <w:pPr>
        <w:jc w:val="center"/>
        <w:rPr>
          <w:rFonts w:cs="Times New Roman"/>
          <w:sz w:val="26"/>
          <w:szCs w:val="26"/>
        </w:rPr>
      </w:pPr>
      <w:r w:rsidRPr="009C5BA1">
        <w:rPr>
          <w:rFonts w:cs="Times New Roman"/>
          <w:sz w:val="26"/>
          <w:szCs w:val="26"/>
        </w:rPr>
        <w:t>«Методика расследования налоговых преступлений»</w:t>
      </w:r>
    </w:p>
    <w:p w14:paraId="15C10545" w14:textId="77777777" w:rsidR="00B30451" w:rsidRDefault="00B30451" w:rsidP="00B30451">
      <w:pPr>
        <w:jc w:val="right"/>
        <w:rPr>
          <w:rFonts w:cs="Times New Roman"/>
          <w:sz w:val="26"/>
          <w:szCs w:val="26"/>
        </w:rPr>
      </w:pPr>
      <w:r w:rsidRPr="009C5BA1">
        <w:rPr>
          <w:rFonts w:cs="Times New Roman"/>
          <w:sz w:val="26"/>
          <w:szCs w:val="26"/>
        </w:rPr>
        <w:t>Студент   Монастырский М. О.</w:t>
      </w:r>
    </w:p>
    <w:p w14:paraId="28F3D374" w14:textId="77777777" w:rsidR="00B30451" w:rsidRDefault="00B30451" w:rsidP="00B30451">
      <w:pPr>
        <w:jc w:val="right"/>
        <w:rPr>
          <w:rFonts w:cs="Times New Roman"/>
          <w:sz w:val="26"/>
          <w:szCs w:val="26"/>
        </w:rPr>
      </w:pPr>
      <w:r w:rsidRPr="009C5BA1">
        <w:rPr>
          <w:rFonts w:cs="Times New Roman"/>
          <w:sz w:val="26"/>
          <w:szCs w:val="26"/>
        </w:rPr>
        <w:t>Группа С21-703</w:t>
      </w:r>
    </w:p>
    <w:p w14:paraId="140E8A59" w14:textId="77777777" w:rsidR="00E15278" w:rsidRPr="00E15278" w:rsidRDefault="00E15278" w:rsidP="00E15278">
      <w:pPr>
        <w:jc w:val="right"/>
        <w:rPr>
          <w:rFonts w:cs="Times New Roman"/>
          <w:sz w:val="26"/>
          <w:szCs w:val="26"/>
          <w:u w:val="single"/>
        </w:rPr>
      </w:pPr>
      <w:r>
        <w:rPr>
          <w:rFonts w:cs="Times New Roman"/>
          <w:sz w:val="26"/>
          <w:szCs w:val="26"/>
          <w:u w:val="single"/>
        </w:rPr>
        <w:tab/>
      </w:r>
      <w:r>
        <w:rPr>
          <w:rFonts w:cs="Times New Roman"/>
          <w:sz w:val="26"/>
          <w:szCs w:val="26"/>
          <w:u w:val="single"/>
        </w:rPr>
        <w:tab/>
      </w:r>
      <w:r>
        <w:rPr>
          <w:rFonts w:cs="Times New Roman"/>
          <w:sz w:val="26"/>
          <w:szCs w:val="26"/>
          <w:u w:val="single"/>
        </w:rPr>
        <w:tab/>
      </w:r>
    </w:p>
    <w:p w14:paraId="7A2ED57D" w14:textId="7B18A18C" w:rsidR="00E15278" w:rsidRDefault="00E15278" w:rsidP="00B30451">
      <w:pPr>
        <w:jc w:val="right"/>
        <w:rPr>
          <w:rFonts w:cs="Times New Roman"/>
          <w:sz w:val="26"/>
          <w:szCs w:val="26"/>
        </w:rPr>
      </w:pPr>
      <w:r>
        <w:rPr>
          <w:rFonts w:cs="Times New Roman"/>
          <w:sz w:val="26"/>
          <w:szCs w:val="26"/>
        </w:rPr>
        <w:t>Руководитель: старший преподаватель</w:t>
      </w:r>
    </w:p>
    <w:p w14:paraId="7AFA7BE1" w14:textId="3D7C98E1" w:rsidR="00E15278" w:rsidRDefault="00E15278" w:rsidP="00B30451">
      <w:pPr>
        <w:jc w:val="right"/>
        <w:rPr>
          <w:rFonts w:cs="Times New Roman"/>
          <w:sz w:val="26"/>
          <w:szCs w:val="26"/>
        </w:rPr>
      </w:pPr>
      <w:r>
        <w:rPr>
          <w:rFonts w:cs="Times New Roman"/>
          <w:sz w:val="26"/>
          <w:szCs w:val="26"/>
        </w:rPr>
        <w:t>Кафедры финансового мониторинга</w:t>
      </w:r>
    </w:p>
    <w:p w14:paraId="1E0B95C0" w14:textId="5BD43CB2" w:rsidR="00E15278" w:rsidRDefault="00E15278" w:rsidP="00B30451">
      <w:pPr>
        <w:jc w:val="right"/>
        <w:rPr>
          <w:rFonts w:cs="Times New Roman"/>
          <w:sz w:val="26"/>
          <w:szCs w:val="26"/>
        </w:rPr>
      </w:pPr>
      <w:r>
        <w:rPr>
          <w:rFonts w:cs="Times New Roman"/>
          <w:sz w:val="26"/>
          <w:szCs w:val="26"/>
        </w:rPr>
        <w:t>Коновалова Е. В.</w:t>
      </w:r>
    </w:p>
    <w:p w14:paraId="1E4BC513" w14:textId="7DD38B53" w:rsidR="00E15278" w:rsidRPr="00E15278" w:rsidRDefault="00E15278" w:rsidP="00B30451">
      <w:pPr>
        <w:jc w:val="right"/>
        <w:rPr>
          <w:rFonts w:cs="Times New Roman"/>
          <w:sz w:val="26"/>
          <w:szCs w:val="26"/>
          <w:u w:val="single"/>
        </w:rPr>
      </w:pPr>
      <w:r>
        <w:rPr>
          <w:rFonts w:cs="Times New Roman"/>
          <w:sz w:val="26"/>
          <w:szCs w:val="26"/>
          <w:u w:val="single"/>
        </w:rPr>
        <w:tab/>
      </w:r>
      <w:r>
        <w:rPr>
          <w:rFonts w:cs="Times New Roman"/>
          <w:sz w:val="26"/>
          <w:szCs w:val="26"/>
          <w:u w:val="single"/>
        </w:rPr>
        <w:tab/>
      </w:r>
      <w:r>
        <w:rPr>
          <w:rFonts w:cs="Times New Roman"/>
          <w:sz w:val="26"/>
          <w:szCs w:val="26"/>
          <w:u w:val="single"/>
        </w:rPr>
        <w:tab/>
      </w:r>
    </w:p>
    <w:p w14:paraId="2D03C323" w14:textId="77777777" w:rsidR="00B30451" w:rsidRPr="009C5BA1" w:rsidRDefault="00B30451" w:rsidP="00B30451">
      <w:pPr>
        <w:rPr>
          <w:b/>
          <w:sz w:val="26"/>
          <w:szCs w:val="26"/>
        </w:rPr>
      </w:pPr>
    </w:p>
    <w:p w14:paraId="0461DFD3" w14:textId="77777777" w:rsidR="00B30451" w:rsidRPr="009C5BA1" w:rsidRDefault="00B30451" w:rsidP="00B30451">
      <w:pPr>
        <w:jc w:val="center"/>
        <w:rPr>
          <w:rFonts w:cs="Times New Roman"/>
          <w:sz w:val="26"/>
          <w:szCs w:val="26"/>
        </w:rPr>
      </w:pPr>
    </w:p>
    <w:p w14:paraId="2178E12E" w14:textId="77777777" w:rsidR="00B30451" w:rsidRPr="009C5BA1" w:rsidRDefault="00B30451" w:rsidP="00B30451">
      <w:pPr>
        <w:jc w:val="center"/>
        <w:rPr>
          <w:rFonts w:cs="Times New Roman"/>
          <w:sz w:val="26"/>
          <w:szCs w:val="26"/>
        </w:rPr>
      </w:pPr>
    </w:p>
    <w:p w14:paraId="356352CA" w14:textId="77777777" w:rsidR="00B30451" w:rsidRPr="009C5BA1" w:rsidRDefault="00B30451" w:rsidP="00B30451">
      <w:pPr>
        <w:jc w:val="center"/>
        <w:rPr>
          <w:rFonts w:cs="Times New Roman"/>
          <w:sz w:val="26"/>
          <w:szCs w:val="26"/>
        </w:rPr>
      </w:pPr>
      <w:r w:rsidRPr="009C5BA1">
        <w:rPr>
          <w:rFonts w:cs="Times New Roman"/>
          <w:sz w:val="26"/>
          <w:szCs w:val="26"/>
        </w:rPr>
        <w:t>Москва 2024г.</w:t>
      </w:r>
    </w:p>
    <w:p w14:paraId="1276E1EA" w14:textId="27CB9371" w:rsidR="00F14233" w:rsidRPr="009C5BA1" w:rsidRDefault="00F14233">
      <w:pPr>
        <w:rPr>
          <w:rFonts w:eastAsiaTheme="majorEastAsia" w:cstheme="majorBidi"/>
          <w:b/>
          <w:sz w:val="26"/>
          <w:szCs w:val="26"/>
        </w:rPr>
      </w:pPr>
      <w:bookmarkStart w:id="0" w:name="_GoBack"/>
      <w:bookmarkEnd w:id="0"/>
    </w:p>
    <w:sdt>
      <w:sdtPr>
        <w:rPr>
          <w:rFonts w:asciiTheme="minorHAnsi" w:eastAsiaTheme="minorHAnsi" w:hAnsiTheme="minorHAnsi" w:cstheme="minorBidi"/>
          <w:color w:val="auto"/>
          <w:sz w:val="26"/>
          <w:szCs w:val="26"/>
          <w:lang w:eastAsia="en-US"/>
        </w:rPr>
        <w:id w:val="604850101"/>
        <w:docPartObj>
          <w:docPartGallery w:val="Table of Contents"/>
          <w:docPartUnique/>
        </w:docPartObj>
      </w:sdtPr>
      <w:sdtEndPr>
        <w:rPr>
          <w:rFonts w:ascii="Times New Roman" w:hAnsi="Times New Roman"/>
          <w:b/>
          <w:bCs/>
        </w:rPr>
      </w:sdtEndPr>
      <w:sdtContent>
        <w:p w14:paraId="75C58839" w14:textId="27F58BF3" w:rsidR="00F14233" w:rsidRPr="009C5BA1" w:rsidRDefault="00F14233" w:rsidP="000B4ECC">
          <w:pPr>
            <w:pStyle w:val="a7"/>
            <w:jc w:val="center"/>
            <w:rPr>
              <w:rFonts w:ascii="Times New Roman" w:hAnsi="Times New Roman" w:cs="Times New Roman"/>
              <w:b/>
              <w:color w:val="auto"/>
              <w:sz w:val="26"/>
              <w:szCs w:val="26"/>
            </w:rPr>
          </w:pPr>
          <w:r w:rsidRPr="009C5BA1">
            <w:rPr>
              <w:rFonts w:ascii="Times New Roman" w:hAnsi="Times New Roman" w:cs="Times New Roman"/>
              <w:b/>
              <w:color w:val="auto"/>
              <w:sz w:val="26"/>
              <w:szCs w:val="26"/>
            </w:rPr>
            <w:t>Оглавление</w:t>
          </w:r>
        </w:p>
        <w:p w14:paraId="1F56398C" w14:textId="77777777" w:rsidR="00406162" w:rsidRPr="009C5BA1" w:rsidRDefault="00F14233">
          <w:pPr>
            <w:pStyle w:val="11"/>
            <w:tabs>
              <w:tab w:val="right" w:leader="dot" w:pos="9345"/>
            </w:tabs>
            <w:rPr>
              <w:rFonts w:asciiTheme="minorHAnsi" w:eastAsiaTheme="minorEastAsia" w:hAnsiTheme="minorHAnsi"/>
              <w:noProof/>
              <w:sz w:val="26"/>
              <w:szCs w:val="26"/>
              <w:lang w:eastAsia="ru-RU"/>
            </w:rPr>
          </w:pPr>
          <w:r w:rsidRPr="009C5BA1">
            <w:rPr>
              <w:sz w:val="26"/>
              <w:szCs w:val="26"/>
            </w:rPr>
            <w:fldChar w:fldCharType="begin"/>
          </w:r>
          <w:r w:rsidRPr="009C5BA1">
            <w:rPr>
              <w:sz w:val="26"/>
              <w:szCs w:val="26"/>
            </w:rPr>
            <w:instrText xml:space="preserve"> TOC \o "1-3" \h \z \u </w:instrText>
          </w:r>
          <w:r w:rsidRPr="009C5BA1">
            <w:rPr>
              <w:sz w:val="26"/>
              <w:szCs w:val="26"/>
            </w:rPr>
            <w:fldChar w:fldCharType="separate"/>
          </w:r>
          <w:hyperlink w:anchor="_Toc165842111" w:history="1">
            <w:r w:rsidR="00406162" w:rsidRPr="009C5BA1">
              <w:rPr>
                <w:rStyle w:val="a8"/>
                <w:noProof/>
                <w:sz w:val="26"/>
                <w:szCs w:val="26"/>
              </w:rPr>
              <w:t>Введение</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_Toc165842111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3</w:t>
            </w:r>
            <w:r w:rsidR="00406162" w:rsidRPr="009C5BA1">
              <w:rPr>
                <w:noProof/>
                <w:webHidden/>
                <w:sz w:val="26"/>
                <w:szCs w:val="26"/>
              </w:rPr>
              <w:fldChar w:fldCharType="end"/>
            </w:r>
          </w:hyperlink>
        </w:p>
        <w:p w14:paraId="49EA7E29" w14:textId="77777777" w:rsidR="00406162" w:rsidRPr="009C5BA1" w:rsidRDefault="00A17046">
          <w:pPr>
            <w:pStyle w:val="11"/>
            <w:tabs>
              <w:tab w:val="right" w:leader="dot" w:pos="9345"/>
            </w:tabs>
            <w:rPr>
              <w:rFonts w:asciiTheme="minorHAnsi" w:eastAsiaTheme="minorEastAsia" w:hAnsiTheme="minorHAnsi"/>
              <w:noProof/>
              <w:sz w:val="26"/>
              <w:szCs w:val="26"/>
              <w:lang w:eastAsia="ru-RU"/>
            </w:rPr>
          </w:pPr>
          <w:hyperlink w:anchor="_Toc165842112" w:history="1">
            <w:r w:rsidR="00406162" w:rsidRPr="009C5BA1">
              <w:rPr>
                <w:rStyle w:val="a8"/>
                <w:noProof/>
                <w:sz w:val="26"/>
                <w:szCs w:val="26"/>
              </w:rPr>
              <w:t>Глава 1. Уголовно-правовая и криминалистическая характеристика налоговых преступлений</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_Toc165842112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4</w:t>
            </w:r>
            <w:r w:rsidR="00406162" w:rsidRPr="009C5BA1">
              <w:rPr>
                <w:noProof/>
                <w:webHidden/>
                <w:sz w:val="26"/>
                <w:szCs w:val="26"/>
              </w:rPr>
              <w:fldChar w:fldCharType="end"/>
            </w:r>
          </w:hyperlink>
        </w:p>
        <w:p w14:paraId="43F6BD9E" w14:textId="77777777" w:rsidR="00406162" w:rsidRPr="009C5BA1" w:rsidRDefault="00A17046">
          <w:pPr>
            <w:pStyle w:val="21"/>
            <w:tabs>
              <w:tab w:val="right" w:leader="dot" w:pos="9345"/>
            </w:tabs>
            <w:rPr>
              <w:rFonts w:asciiTheme="minorHAnsi" w:eastAsiaTheme="minorEastAsia" w:hAnsiTheme="minorHAnsi"/>
              <w:noProof/>
              <w:sz w:val="26"/>
              <w:szCs w:val="26"/>
              <w:lang w:eastAsia="ru-RU"/>
            </w:rPr>
          </w:pPr>
          <w:hyperlink w:anchor="_Toc165842113" w:history="1">
            <w:r w:rsidR="00406162" w:rsidRPr="009C5BA1">
              <w:rPr>
                <w:rStyle w:val="a8"/>
                <w:rFonts w:cs="Times New Roman"/>
                <w:b/>
                <w:bCs/>
                <w:noProof/>
                <w:sz w:val="26"/>
                <w:szCs w:val="26"/>
              </w:rPr>
              <w:t>1.1 Уголовно-правовая характеристика налоговых преступлений</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_Toc165842113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4</w:t>
            </w:r>
            <w:r w:rsidR="00406162" w:rsidRPr="009C5BA1">
              <w:rPr>
                <w:noProof/>
                <w:webHidden/>
                <w:sz w:val="26"/>
                <w:szCs w:val="26"/>
              </w:rPr>
              <w:fldChar w:fldCharType="end"/>
            </w:r>
          </w:hyperlink>
        </w:p>
        <w:p w14:paraId="6BD51E41" w14:textId="77777777" w:rsidR="00406162" w:rsidRPr="009C5BA1" w:rsidRDefault="00A17046">
          <w:pPr>
            <w:pStyle w:val="21"/>
            <w:tabs>
              <w:tab w:val="right" w:leader="dot" w:pos="9345"/>
            </w:tabs>
            <w:rPr>
              <w:rFonts w:asciiTheme="minorHAnsi" w:eastAsiaTheme="minorEastAsia" w:hAnsiTheme="minorHAnsi"/>
              <w:noProof/>
              <w:sz w:val="26"/>
              <w:szCs w:val="26"/>
              <w:lang w:eastAsia="ru-RU"/>
            </w:rPr>
          </w:pPr>
          <w:hyperlink w:anchor="_Toc165842114" w:history="1">
            <w:r w:rsidR="00406162" w:rsidRPr="009C5BA1">
              <w:rPr>
                <w:rStyle w:val="a8"/>
                <w:rFonts w:cs="Times New Roman"/>
                <w:b/>
                <w:bCs/>
                <w:noProof/>
                <w:sz w:val="26"/>
                <w:szCs w:val="26"/>
              </w:rPr>
              <w:t>1.2 Криминалистическая характеристика налоговых преступлений</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_Toc165842114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7</w:t>
            </w:r>
            <w:r w:rsidR="00406162" w:rsidRPr="009C5BA1">
              <w:rPr>
                <w:noProof/>
                <w:webHidden/>
                <w:sz w:val="26"/>
                <w:szCs w:val="26"/>
              </w:rPr>
              <w:fldChar w:fldCharType="end"/>
            </w:r>
          </w:hyperlink>
        </w:p>
        <w:p w14:paraId="69F684DE" w14:textId="77777777" w:rsidR="00406162" w:rsidRPr="009C5BA1" w:rsidRDefault="00A17046">
          <w:pPr>
            <w:pStyle w:val="11"/>
            <w:tabs>
              <w:tab w:val="right" w:leader="dot" w:pos="9345"/>
            </w:tabs>
            <w:rPr>
              <w:rFonts w:asciiTheme="minorHAnsi" w:eastAsiaTheme="minorEastAsia" w:hAnsiTheme="minorHAnsi"/>
              <w:noProof/>
              <w:sz w:val="26"/>
              <w:szCs w:val="26"/>
              <w:lang w:eastAsia="ru-RU"/>
            </w:rPr>
          </w:pPr>
          <w:hyperlink w:anchor="_Toc165842115" w:history="1">
            <w:r w:rsidR="00406162" w:rsidRPr="009C5BA1">
              <w:rPr>
                <w:rStyle w:val="a8"/>
                <w:noProof/>
                <w:sz w:val="26"/>
                <w:szCs w:val="26"/>
              </w:rPr>
              <w:t>Глава 2 Особенности методов расследования налоговых преступлений</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_Toc165842115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13</w:t>
            </w:r>
            <w:r w:rsidR="00406162" w:rsidRPr="009C5BA1">
              <w:rPr>
                <w:noProof/>
                <w:webHidden/>
                <w:sz w:val="26"/>
                <w:szCs w:val="26"/>
              </w:rPr>
              <w:fldChar w:fldCharType="end"/>
            </w:r>
          </w:hyperlink>
        </w:p>
        <w:p w14:paraId="31543029" w14:textId="77777777" w:rsidR="00406162" w:rsidRPr="009C5BA1" w:rsidRDefault="00A17046">
          <w:pPr>
            <w:pStyle w:val="21"/>
            <w:tabs>
              <w:tab w:val="right" w:leader="dot" w:pos="9345"/>
            </w:tabs>
            <w:rPr>
              <w:rFonts w:asciiTheme="minorHAnsi" w:eastAsiaTheme="minorEastAsia" w:hAnsiTheme="minorHAnsi"/>
              <w:noProof/>
              <w:sz w:val="26"/>
              <w:szCs w:val="26"/>
              <w:lang w:eastAsia="ru-RU"/>
            </w:rPr>
          </w:pPr>
          <w:hyperlink w:anchor="_Toc165842116" w:history="1">
            <w:r w:rsidR="00406162" w:rsidRPr="009C5BA1">
              <w:rPr>
                <w:rStyle w:val="a8"/>
                <w:rFonts w:cs="Times New Roman"/>
                <w:b/>
                <w:bCs/>
                <w:noProof/>
                <w:sz w:val="26"/>
                <w:szCs w:val="26"/>
              </w:rPr>
              <w:t>2.1 Общие положения о методах расследования налоговых преступлений</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_Toc165842116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13</w:t>
            </w:r>
            <w:r w:rsidR="00406162" w:rsidRPr="009C5BA1">
              <w:rPr>
                <w:noProof/>
                <w:webHidden/>
                <w:sz w:val="26"/>
                <w:szCs w:val="26"/>
              </w:rPr>
              <w:fldChar w:fldCharType="end"/>
            </w:r>
          </w:hyperlink>
        </w:p>
        <w:p w14:paraId="05C863DF" w14:textId="77777777" w:rsidR="00406162" w:rsidRPr="009C5BA1" w:rsidRDefault="00A17046">
          <w:pPr>
            <w:pStyle w:val="21"/>
            <w:tabs>
              <w:tab w:val="right" w:leader="dot" w:pos="9345"/>
            </w:tabs>
            <w:rPr>
              <w:rFonts w:asciiTheme="minorHAnsi" w:eastAsiaTheme="minorEastAsia" w:hAnsiTheme="minorHAnsi"/>
              <w:noProof/>
              <w:sz w:val="26"/>
              <w:szCs w:val="26"/>
              <w:lang w:eastAsia="ru-RU"/>
            </w:rPr>
          </w:pPr>
          <w:hyperlink w:anchor="_Toc165842117" w:history="1">
            <w:r w:rsidR="00406162" w:rsidRPr="009C5BA1">
              <w:rPr>
                <w:rStyle w:val="a8"/>
                <w:rFonts w:cs="Times New Roman"/>
                <w:b/>
                <w:bCs/>
                <w:noProof/>
                <w:sz w:val="26"/>
                <w:szCs w:val="26"/>
              </w:rPr>
              <w:t>2.2 специальные вопросы о методах расследования налоговых преступлений</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_Toc165842117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17</w:t>
            </w:r>
            <w:r w:rsidR="00406162" w:rsidRPr="009C5BA1">
              <w:rPr>
                <w:noProof/>
                <w:webHidden/>
                <w:sz w:val="26"/>
                <w:szCs w:val="26"/>
              </w:rPr>
              <w:fldChar w:fldCharType="end"/>
            </w:r>
          </w:hyperlink>
        </w:p>
        <w:p w14:paraId="73AC26B8" w14:textId="77777777" w:rsidR="00406162" w:rsidRPr="009C5BA1" w:rsidRDefault="00A17046">
          <w:pPr>
            <w:pStyle w:val="11"/>
            <w:tabs>
              <w:tab w:val="right" w:leader="dot" w:pos="9345"/>
            </w:tabs>
            <w:rPr>
              <w:rFonts w:asciiTheme="minorHAnsi" w:eastAsiaTheme="minorEastAsia" w:hAnsiTheme="minorHAnsi"/>
              <w:noProof/>
              <w:sz w:val="26"/>
              <w:szCs w:val="26"/>
              <w:lang w:eastAsia="ru-RU"/>
            </w:rPr>
          </w:pPr>
          <w:hyperlink w:anchor="_Toc165842118" w:history="1">
            <w:r w:rsidR="00406162" w:rsidRPr="009C5BA1">
              <w:rPr>
                <w:rStyle w:val="a8"/>
                <w:noProof/>
                <w:sz w:val="26"/>
                <w:szCs w:val="26"/>
              </w:rPr>
              <w:t>Заключение</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_Toc165842118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20</w:t>
            </w:r>
            <w:r w:rsidR="00406162" w:rsidRPr="009C5BA1">
              <w:rPr>
                <w:noProof/>
                <w:webHidden/>
                <w:sz w:val="26"/>
                <w:szCs w:val="26"/>
              </w:rPr>
              <w:fldChar w:fldCharType="end"/>
            </w:r>
          </w:hyperlink>
        </w:p>
        <w:p w14:paraId="2E565057" w14:textId="77777777" w:rsidR="00406162" w:rsidRPr="009C5BA1" w:rsidRDefault="00A17046">
          <w:pPr>
            <w:pStyle w:val="11"/>
            <w:tabs>
              <w:tab w:val="right" w:leader="dot" w:pos="9345"/>
            </w:tabs>
            <w:rPr>
              <w:rFonts w:asciiTheme="minorHAnsi" w:eastAsiaTheme="minorEastAsia" w:hAnsiTheme="minorHAnsi"/>
              <w:noProof/>
              <w:sz w:val="26"/>
              <w:szCs w:val="26"/>
              <w:lang w:eastAsia="ru-RU"/>
            </w:rPr>
          </w:pPr>
          <w:hyperlink w:anchor="_Toc165842119" w:history="1">
            <w:r w:rsidR="00406162" w:rsidRPr="009C5BA1">
              <w:rPr>
                <w:rStyle w:val="a8"/>
                <w:noProof/>
                <w:sz w:val="26"/>
                <w:szCs w:val="26"/>
              </w:rPr>
              <w:t>Список источников</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_Toc165842119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21</w:t>
            </w:r>
            <w:r w:rsidR="00406162" w:rsidRPr="009C5BA1">
              <w:rPr>
                <w:noProof/>
                <w:webHidden/>
                <w:sz w:val="26"/>
                <w:szCs w:val="26"/>
              </w:rPr>
              <w:fldChar w:fldCharType="end"/>
            </w:r>
          </w:hyperlink>
        </w:p>
        <w:p w14:paraId="3607F815" w14:textId="7E38D4E2" w:rsidR="00F14233" w:rsidRPr="009C5BA1" w:rsidRDefault="00F14233">
          <w:pPr>
            <w:rPr>
              <w:sz w:val="26"/>
              <w:szCs w:val="26"/>
            </w:rPr>
          </w:pPr>
          <w:r w:rsidRPr="009C5BA1">
            <w:rPr>
              <w:b/>
              <w:bCs/>
              <w:sz w:val="26"/>
              <w:szCs w:val="26"/>
            </w:rPr>
            <w:fldChar w:fldCharType="end"/>
          </w:r>
        </w:p>
      </w:sdtContent>
    </w:sdt>
    <w:p w14:paraId="5A326C06" w14:textId="71B39C0F" w:rsidR="00F14233" w:rsidRPr="009C5BA1" w:rsidRDefault="00F14233">
      <w:pPr>
        <w:rPr>
          <w:rFonts w:eastAsiaTheme="majorEastAsia" w:cstheme="majorBidi"/>
          <w:b/>
          <w:sz w:val="26"/>
          <w:szCs w:val="26"/>
        </w:rPr>
      </w:pPr>
    </w:p>
    <w:p w14:paraId="775FD1BA" w14:textId="77777777" w:rsidR="008538DB" w:rsidRPr="009C5BA1" w:rsidRDefault="008538DB">
      <w:pPr>
        <w:rPr>
          <w:rFonts w:eastAsiaTheme="majorEastAsia" w:cstheme="majorBidi"/>
          <w:b/>
          <w:sz w:val="26"/>
          <w:szCs w:val="26"/>
        </w:rPr>
      </w:pPr>
    </w:p>
    <w:p w14:paraId="3FFBFE2E" w14:textId="691E2604" w:rsidR="008538DB" w:rsidRPr="009C5BA1" w:rsidRDefault="008538DB">
      <w:pPr>
        <w:rPr>
          <w:rFonts w:eastAsiaTheme="majorEastAsia" w:cstheme="majorBidi"/>
          <w:b/>
          <w:sz w:val="26"/>
          <w:szCs w:val="26"/>
        </w:rPr>
      </w:pPr>
    </w:p>
    <w:p w14:paraId="14A716B0" w14:textId="00C03C82" w:rsidR="008538DB" w:rsidRPr="009C5BA1" w:rsidRDefault="008538DB">
      <w:pPr>
        <w:rPr>
          <w:rFonts w:eastAsiaTheme="majorEastAsia" w:cstheme="majorBidi"/>
          <w:b/>
          <w:sz w:val="26"/>
          <w:szCs w:val="26"/>
        </w:rPr>
      </w:pPr>
      <w:r w:rsidRPr="009C5BA1">
        <w:rPr>
          <w:rFonts w:eastAsiaTheme="majorEastAsia" w:cstheme="majorBidi"/>
          <w:b/>
          <w:sz w:val="26"/>
          <w:szCs w:val="26"/>
        </w:rPr>
        <w:br w:type="page"/>
      </w:r>
    </w:p>
    <w:p w14:paraId="3E6BE840" w14:textId="250454E5" w:rsidR="00967EBA" w:rsidRPr="009C5BA1" w:rsidRDefault="00394723" w:rsidP="008538DB">
      <w:pPr>
        <w:pStyle w:val="1"/>
        <w:ind w:left="0"/>
        <w:rPr>
          <w:sz w:val="26"/>
          <w:szCs w:val="26"/>
        </w:rPr>
      </w:pPr>
      <w:bookmarkStart w:id="1" w:name="_Toc165842111"/>
      <w:r w:rsidRPr="009C5BA1">
        <w:rPr>
          <w:sz w:val="26"/>
          <w:szCs w:val="26"/>
        </w:rPr>
        <w:lastRenderedPageBreak/>
        <w:t>Введение</w:t>
      </w:r>
      <w:bookmarkEnd w:id="1"/>
    </w:p>
    <w:p w14:paraId="08A51373" w14:textId="77777777" w:rsidR="001427DD" w:rsidRPr="009C5BA1" w:rsidRDefault="001427DD" w:rsidP="00511145">
      <w:pPr>
        <w:jc w:val="both"/>
        <w:rPr>
          <w:sz w:val="26"/>
          <w:szCs w:val="26"/>
        </w:rPr>
      </w:pPr>
    </w:p>
    <w:p w14:paraId="3C578039" w14:textId="6CF9A667" w:rsidR="001427DD" w:rsidRPr="009C5BA1" w:rsidRDefault="001427DD" w:rsidP="00511145">
      <w:pPr>
        <w:spacing w:after="0"/>
        <w:jc w:val="both"/>
        <w:rPr>
          <w:rFonts w:cs="Times New Roman"/>
          <w:sz w:val="26"/>
          <w:szCs w:val="26"/>
        </w:rPr>
      </w:pPr>
      <w:r w:rsidRPr="009C5BA1">
        <w:rPr>
          <w:rFonts w:cs="Times New Roman"/>
          <w:sz w:val="26"/>
          <w:szCs w:val="26"/>
        </w:rPr>
        <w:t xml:space="preserve">Уголовный кодекс РФ содержит </w:t>
      </w:r>
      <w:r w:rsidR="000B25A7" w:rsidRPr="009C5BA1">
        <w:rPr>
          <w:rFonts w:cs="Times New Roman"/>
          <w:sz w:val="26"/>
          <w:szCs w:val="26"/>
        </w:rPr>
        <w:t>шесть статей</w:t>
      </w:r>
      <w:r w:rsidRPr="009C5BA1">
        <w:rPr>
          <w:rFonts w:cs="Times New Roman"/>
          <w:sz w:val="26"/>
          <w:szCs w:val="26"/>
        </w:rPr>
        <w:t>, предусматривающие ответственность за совершение налоговый преступлений:</w:t>
      </w:r>
    </w:p>
    <w:p w14:paraId="174933AD" w14:textId="0204907F" w:rsidR="001427DD" w:rsidRPr="009C5BA1" w:rsidRDefault="001427DD" w:rsidP="00511145">
      <w:pPr>
        <w:spacing w:after="0"/>
        <w:jc w:val="both"/>
        <w:rPr>
          <w:rFonts w:cs="Times New Roman"/>
          <w:sz w:val="26"/>
          <w:szCs w:val="26"/>
        </w:rPr>
      </w:pPr>
      <w:r w:rsidRPr="009C5BA1">
        <w:rPr>
          <w:rFonts w:cs="Times New Roman"/>
          <w:sz w:val="26"/>
          <w:szCs w:val="26"/>
        </w:rPr>
        <w:t>-</w:t>
      </w:r>
      <w:r w:rsidR="00DF7DDD" w:rsidRPr="009C5BA1">
        <w:rPr>
          <w:rFonts w:cs="Times New Roman"/>
          <w:sz w:val="26"/>
          <w:szCs w:val="26"/>
        </w:rPr>
        <w:t xml:space="preserve"> </w:t>
      </w:r>
      <w:r w:rsidRPr="009C5BA1">
        <w:rPr>
          <w:rFonts w:cs="Times New Roman"/>
          <w:sz w:val="26"/>
          <w:szCs w:val="26"/>
        </w:rPr>
        <w:t>уклонение от уплаты налогов и (или) сборов с физического лица (ст.198);</w:t>
      </w:r>
    </w:p>
    <w:p w14:paraId="135AB454" w14:textId="04280553" w:rsidR="001427DD" w:rsidRPr="009C5BA1" w:rsidRDefault="001427DD" w:rsidP="00511145">
      <w:pPr>
        <w:spacing w:after="0"/>
        <w:jc w:val="both"/>
        <w:rPr>
          <w:rFonts w:cs="Times New Roman"/>
          <w:sz w:val="26"/>
          <w:szCs w:val="26"/>
        </w:rPr>
      </w:pPr>
      <w:r w:rsidRPr="009C5BA1">
        <w:rPr>
          <w:rFonts w:cs="Times New Roman"/>
          <w:sz w:val="26"/>
          <w:szCs w:val="26"/>
        </w:rPr>
        <w:t>-</w:t>
      </w:r>
      <w:r w:rsidR="00DF7DDD" w:rsidRPr="009C5BA1">
        <w:rPr>
          <w:rFonts w:cs="Times New Roman"/>
          <w:sz w:val="26"/>
          <w:szCs w:val="26"/>
        </w:rPr>
        <w:t xml:space="preserve"> </w:t>
      </w:r>
      <w:r w:rsidRPr="009C5BA1">
        <w:rPr>
          <w:rFonts w:cs="Times New Roman"/>
          <w:sz w:val="26"/>
          <w:szCs w:val="26"/>
        </w:rPr>
        <w:t>уклонение от уплаты налогов и (или) сборов с организации (ст.199);</w:t>
      </w:r>
    </w:p>
    <w:p w14:paraId="2A95AC76" w14:textId="0E60EE13" w:rsidR="001427DD" w:rsidRPr="009C5BA1" w:rsidRDefault="001427DD" w:rsidP="00511145">
      <w:pPr>
        <w:spacing w:after="0"/>
        <w:jc w:val="both"/>
        <w:rPr>
          <w:rFonts w:cs="Times New Roman"/>
          <w:sz w:val="26"/>
          <w:szCs w:val="26"/>
        </w:rPr>
      </w:pPr>
      <w:r w:rsidRPr="009C5BA1">
        <w:rPr>
          <w:rFonts w:cs="Times New Roman"/>
          <w:sz w:val="26"/>
          <w:szCs w:val="26"/>
        </w:rPr>
        <w:t>-</w:t>
      </w:r>
      <w:r w:rsidR="00DF7DDD" w:rsidRPr="009C5BA1">
        <w:rPr>
          <w:rFonts w:cs="Times New Roman"/>
          <w:sz w:val="26"/>
          <w:szCs w:val="26"/>
        </w:rPr>
        <w:t xml:space="preserve"> </w:t>
      </w:r>
      <w:r w:rsidRPr="009C5BA1">
        <w:rPr>
          <w:rFonts w:cs="Times New Roman"/>
          <w:sz w:val="26"/>
          <w:szCs w:val="26"/>
        </w:rPr>
        <w:t>неисполнение обязанностей налогового агенты (ст.199.1);</w:t>
      </w:r>
    </w:p>
    <w:p w14:paraId="22B3255D" w14:textId="3799FA7C" w:rsidR="00394723" w:rsidRPr="009C5BA1" w:rsidRDefault="001427DD" w:rsidP="00511145">
      <w:pPr>
        <w:spacing w:after="0"/>
        <w:jc w:val="both"/>
        <w:rPr>
          <w:rFonts w:cs="Times New Roman"/>
          <w:sz w:val="26"/>
          <w:szCs w:val="26"/>
        </w:rPr>
      </w:pPr>
      <w:r w:rsidRPr="009C5BA1">
        <w:rPr>
          <w:rFonts w:cs="Times New Roman"/>
          <w:sz w:val="26"/>
          <w:szCs w:val="26"/>
        </w:rPr>
        <w:t>-</w:t>
      </w:r>
      <w:r w:rsidR="00DF7DDD" w:rsidRPr="009C5BA1">
        <w:rPr>
          <w:rFonts w:cs="Times New Roman"/>
          <w:sz w:val="26"/>
          <w:szCs w:val="26"/>
        </w:rPr>
        <w:t xml:space="preserve"> </w:t>
      </w:r>
      <w:r w:rsidRPr="009C5BA1">
        <w:rPr>
          <w:rFonts w:cs="Times New Roman"/>
          <w:sz w:val="26"/>
          <w:szCs w:val="26"/>
        </w:rPr>
        <w:t>сокрытие денежных средств либо имущества организации или индивидуального предпринимателя, за счет которых должно производиться взыскание налогов и (или) сборов (ст.199.2).</w:t>
      </w:r>
    </w:p>
    <w:p w14:paraId="27B14472" w14:textId="78A4D5D2" w:rsidR="000B25A7" w:rsidRPr="009C5BA1" w:rsidRDefault="000B25A7" w:rsidP="00511145">
      <w:pPr>
        <w:spacing w:after="0"/>
        <w:jc w:val="both"/>
        <w:rPr>
          <w:rFonts w:cs="Times New Roman"/>
          <w:sz w:val="26"/>
          <w:szCs w:val="26"/>
        </w:rPr>
      </w:pPr>
      <w:r w:rsidRPr="009C5BA1">
        <w:rPr>
          <w:rFonts w:cs="Times New Roman"/>
          <w:sz w:val="26"/>
          <w:szCs w:val="26"/>
        </w:rPr>
        <w:t>- Уклонение страхователя-физического лица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(ст. 199.3)</w:t>
      </w:r>
    </w:p>
    <w:p w14:paraId="396A6FEC" w14:textId="4C60B5A6" w:rsidR="000B25A7" w:rsidRPr="009C5BA1" w:rsidRDefault="000B25A7" w:rsidP="00511145">
      <w:pPr>
        <w:spacing w:after="0"/>
        <w:jc w:val="both"/>
        <w:rPr>
          <w:rFonts w:cs="Times New Roman"/>
          <w:sz w:val="26"/>
          <w:szCs w:val="26"/>
        </w:rPr>
      </w:pPr>
      <w:r w:rsidRPr="009C5BA1">
        <w:rPr>
          <w:rFonts w:cs="Times New Roman"/>
          <w:sz w:val="26"/>
          <w:szCs w:val="26"/>
        </w:rPr>
        <w:t>- Уклонение страхователя-организации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w:t>
      </w:r>
      <w:r w:rsidR="00DF7DDD" w:rsidRPr="009C5BA1">
        <w:rPr>
          <w:rFonts w:cs="Times New Roman"/>
          <w:sz w:val="26"/>
          <w:szCs w:val="26"/>
        </w:rPr>
        <w:t xml:space="preserve"> </w:t>
      </w:r>
      <w:r w:rsidRPr="009C5BA1">
        <w:rPr>
          <w:rFonts w:cs="Times New Roman"/>
          <w:sz w:val="26"/>
          <w:szCs w:val="26"/>
        </w:rPr>
        <w:t xml:space="preserve">(ст. </w:t>
      </w:r>
      <w:proofErr w:type="gramStart"/>
      <w:r w:rsidRPr="009C5BA1">
        <w:rPr>
          <w:rFonts w:cs="Times New Roman"/>
          <w:sz w:val="26"/>
          <w:szCs w:val="26"/>
        </w:rPr>
        <w:t>199.4)</w:t>
      </w:r>
      <w:r w:rsidR="00660E3C" w:rsidRPr="009C5BA1">
        <w:rPr>
          <w:rFonts w:cs="Times New Roman"/>
          <w:sz w:val="26"/>
          <w:szCs w:val="26"/>
        </w:rPr>
        <w:t>[</w:t>
      </w:r>
      <w:proofErr w:type="gramEnd"/>
      <w:r w:rsidR="00660E3C" w:rsidRPr="009C5BA1">
        <w:rPr>
          <w:rFonts w:cs="Times New Roman"/>
          <w:sz w:val="26"/>
          <w:szCs w:val="26"/>
        </w:rPr>
        <w:t>1]</w:t>
      </w:r>
    </w:p>
    <w:p w14:paraId="67EF92F3" w14:textId="7E950C02" w:rsidR="006709AF" w:rsidRPr="009C5BA1" w:rsidRDefault="00946F58" w:rsidP="00511145">
      <w:pPr>
        <w:spacing w:after="0"/>
        <w:jc w:val="both"/>
        <w:rPr>
          <w:rFonts w:cs="Times New Roman"/>
          <w:sz w:val="26"/>
          <w:szCs w:val="26"/>
        </w:rPr>
      </w:pPr>
      <w:r w:rsidRPr="009C5BA1">
        <w:rPr>
          <w:rFonts w:cs="Times New Roman"/>
          <w:sz w:val="26"/>
          <w:szCs w:val="26"/>
        </w:rPr>
        <w:t>Объектом исследования является группа налоговых преступлений, закрепленная в вышеописанных статьях Уголовного кодекса</w:t>
      </w:r>
      <w:r w:rsidR="00DF7DDD" w:rsidRPr="009C5BA1">
        <w:rPr>
          <w:rFonts w:cs="Times New Roman"/>
          <w:sz w:val="26"/>
          <w:szCs w:val="26"/>
        </w:rPr>
        <w:t>.</w:t>
      </w:r>
    </w:p>
    <w:p w14:paraId="6D4250A6" w14:textId="6CE565A4" w:rsidR="00946F58" w:rsidRPr="009C5BA1" w:rsidRDefault="00946F58" w:rsidP="00511145">
      <w:pPr>
        <w:spacing w:after="0"/>
        <w:jc w:val="both"/>
        <w:rPr>
          <w:rFonts w:cs="Times New Roman"/>
          <w:sz w:val="26"/>
          <w:szCs w:val="26"/>
        </w:rPr>
      </w:pPr>
      <w:r w:rsidRPr="009C5BA1">
        <w:rPr>
          <w:rFonts w:cs="Times New Roman"/>
          <w:sz w:val="26"/>
          <w:szCs w:val="26"/>
        </w:rPr>
        <w:t>Предметами настоящего исследования являются Уголовно-правовая характеристика указанных преступлений, а также методы их расследования и некоторые особенности.</w:t>
      </w:r>
    </w:p>
    <w:p w14:paraId="06E26460" w14:textId="36FA9539" w:rsidR="000A0B5C" w:rsidRPr="009C5BA1" w:rsidRDefault="002B5ACF" w:rsidP="00511145">
      <w:pPr>
        <w:spacing w:after="0"/>
        <w:jc w:val="both"/>
        <w:rPr>
          <w:rFonts w:cs="Times New Roman"/>
          <w:sz w:val="26"/>
          <w:szCs w:val="26"/>
        </w:rPr>
      </w:pPr>
      <w:r w:rsidRPr="009C5BA1">
        <w:rPr>
          <w:rFonts w:cs="Times New Roman"/>
          <w:sz w:val="26"/>
          <w:szCs w:val="26"/>
        </w:rPr>
        <w:t xml:space="preserve">Целью данной работы является изучение </w:t>
      </w:r>
      <w:r w:rsidR="000408C8" w:rsidRPr="009C5BA1">
        <w:rPr>
          <w:rFonts w:cs="Times New Roman"/>
          <w:sz w:val="26"/>
          <w:szCs w:val="26"/>
        </w:rPr>
        <w:t>методики расследования вышеописанной категории преступлений</w:t>
      </w:r>
      <w:r w:rsidR="00DF7DDD" w:rsidRPr="009C5BA1">
        <w:rPr>
          <w:rFonts w:cs="Times New Roman"/>
          <w:sz w:val="26"/>
          <w:szCs w:val="26"/>
        </w:rPr>
        <w:t>.</w:t>
      </w:r>
    </w:p>
    <w:p w14:paraId="3AF8EED9" w14:textId="4CB6100B" w:rsidR="006A14C0" w:rsidRPr="009C5BA1" w:rsidRDefault="006A14C0" w:rsidP="00511145">
      <w:pPr>
        <w:spacing w:after="0"/>
        <w:ind w:firstLine="0"/>
        <w:jc w:val="both"/>
        <w:rPr>
          <w:rFonts w:cs="Times New Roman"/>
          <w:sz w:val="26"/>
          <w:szCs w:val="26"/>
        </w:rPr>
      </w:pPr>
      <w:r w:rsidRPr="009C5BA1">
        <w:rPr>
          <w:rFonts w:cs="Times New Roman"/>
          <w:sz w:val="26"/>
          <w:szCs w:val="26"/>
        </w:rPr>
        <w:t>Для достижения этой цели поставлены следующие задачи:</w:t>
      </w:r>
    </w:p>
    <w:p w14:paraId="7F925B12" w14:textId="1AEEF675" w:rsidR="006A14C0" w:rsidRPr="009C5BA1" w:rsidRDefault="000408C8" w:rsidP="00511145">
      <w:pPr>
        <w:pStyle w:val="a9"/>
        <w:numPr>
          <w:ilvl w:val="0"/>
          <w:numId w:val="1"/>
        </w:numPr>
        <w:spacing w:after="0"/>
        <w:jc w:val="both"/>
        <w:rPr>
          <w:rFonts w:cs="Times New Roman"/>
          <w:sz w:val="26"/>
          <w:szCs w:val="26"/>
        </w:rPr>
      </w:pPr>
      <w:r w:rsidRPr="009C5BA1">
        <w:rPr>
          <w:rFonts w:cs="Times New Roman"/>
          <w:sz w:val="26"/>
          <w:szCs w:val="26"/>
        </w:rPr>
        <w:t>Изучить уголовную характеристику</w:t>
      </w:r>
      <w:r w:rsidR="006A14C0" w:rsidRPr="009C5BA1">
        <w:rPr>
          <w:rFonts w:cs="Times New Roman"/>
          <w:sz w:val="26"/>
          <w:szCs w:val="26"/>
        </w:rPr>
        <w:t xml:space="preserve"> налоговых преступлений</w:t>
      </w:r>
      <w:r w:rsidR="00DF7DDD" w:rsidRPr="009C5BA1">
        <w:rPr>
          <w:rFonts w:cs="Times New Roman"/>
          <w:sz w:val="26"/>
          <w:szCs w:val="26"/>
        </w:rPr>
        <w:t>.</w:t>
      </w:r>
    </w:p>
    <w:p w14:paraId="4912B79E" w14:textId="256E7E45" w:rsidR="006A14C0" w:rsidRPr="009C5BA1" w:rsidRDefault="000408C8" w:rsidP="00511145">
      <w:pPr>
        <w:pStyle w:val="a9"/>
        <w:numPr>
          <w:ilvl w:val="0"/>
          <w:numId w:val="1"/>
        </w:numPr>
        <w:spacing w:after="0"/>
        <w:jc w:val="both"/>
        <w:rPr>
          <w:rFonts w:cs="Times New Roman"/>
          <w:sz w:val="26"/>
          <w:szCs w:val="26"/>
        </w:rPr>
      </w:pPr>
      <w:r w:rsidRPr="009C5BA1">
        <w:rPr>
          <w:rFonts w:cs="Times New Roman"/>
          <w:sz w:val="26"/>
          <w:szCs w:val="26"/>
        </w:rPr>
        <w:t>Изучить</w:t>
      </w:r>
      <w:r w:rsidR="00DF7DDD" w:rsidRPr="009C5BA1">
        <w:rPr>
          <w:rFonts w:cs="Times New Roman"/>
          <w:sz w:val="26"/>
          <w:szCs w:val="26"/>
        </w:rPr>
        <w:t xml:space="preserve"> </w:t>
      </w:r>
      <w:r w:rsidRPr="009C5BA1">
        <w:rPr>
          <w:rFonts w:cs="Times New Roman"/>
          <w:sz w:val="26"/>
          <w:szCs w:val="26"/>
        </w:rPr>
        <w:t>криминалистическую характеристику</w:t>
      </w:r>
      <w:r w:rsidR="006A14C0" w:rsidRPr="009C5BA1">
        <w:rPr>
          <w:rFonts w:cs="Times New Roman"/>
          <w:sz w:val="26"/>
          <w:szCs w:val="26"/>
        </w:rPr>
        <w:t xml:space="preserve"> налоговых преступлений</w:t>
      </w:r>
      <w:r w:rsidR="00DF7DDD" w:rsidRPr="009C5BA1">
        <w:rPr>
          <w:rFonts w:cs="Times New Roman"/>
          <w:sz w:val="26"/>
          <w:szCs w:val="26"/>
        </w:rPr>
        <w:t>.</w:t>
      </w:r>
    </w:p>
    <w:p w14:paraId="5450FDB5" w14:textId="419EC026" w:rsidR="006A14C0" w:rsidRPr="009C5BA1" w:rsidRDefault="000408C8" w:rsidP="00511145">
      <w:pPr>
        <w:pStyle w:val="a9"/>
        <w:numPr>
          <w:ilvl w:val="0"/>
          <w:numId w:val="1"/>
        </w:numPr>
        <w:spacing w:after="0"/>
        <w:jc w:val="both"/>
        <w:rPr>
          <w:rFonts w:cs="Times New Roman"/>
          <w:sz w:val="26"/>
          <w:szCs w:val="26"/>
        </w:rPr>
      </w:pPr>
      <w:r w:rsidRPr="009C5BA1">
        <w:rPr>
          <w:rFonts w:cs="Times New Roman"/>
          <w:sz w:val="26"/>
          <w:szCs w:val="26"/>
        </w:rPr>
        <w:t>Изучить о</w:t>
      </w:r>
      <w:r w:rsidR="006A14C0" w:rsidRPr="009C5BA1">
        <w:rPr>
          <w:rFonts w:cs="Times New Roman"/>
          <w:sz w:val="26"/>
          <w:szCs w:val="26"/>
        </w:rPr>
        <w:t>бщие положения о методах расследования налоговых преступлений</w:t>
      </w:r>
      <w:r w:rsidR="00DF7DDD" w:rsidRPr="009C5BA1">
        <w:rPr>
          <w:rFonts w:cs="Times New Roman"/>
          <w:sz w:val="26"/>
          <w:szCs w:val="26"/>
        </w:rPr>
        <w:t>.</w:t>
      </w:r>
    </w:p>
    <w:p w14:paraId="113796BB" w14:textId="7C3613B3" w:rsidR="006A14C0" w:rsidRPr="009C5BA1" w:rsidRDefault="000408C8" w:rsidP="00511145">
      <w:pPr>
        <w:pStyle w:val="a9"/>
        <w:numPr>
          <w:ilvl w:val="0"/>
          <w:numId w:val="1"/>
        </w:numPr>
        <w:spacing w:after="0"/>
        <w:jc w:val="both"/>
        <w:rPr>
          <w:rFonts w:cs="Times New Roman"/>
          <w:sz w:val="26"/>
          <w:szCs w:val="26"/>
        </w:rPr>
      </w:pPr>
      <w:r w:rsidRPr="009C5BA1">
        <w:rPr>
          <w:rFonts w:cs="Times New Roman"/>
          <w:sz w:val="26"/>
          <w:szCs w:val="26"/>
        </w:rPr>
        <w:t>Изучить с</w:t>
      </w:r>
      <w:r w:rsidR="006A14C0" w:rsidRPr="009C5BA1">
        <w:rPr>
          <w:rFonts w:cs="Times New Roman"/>
          <w:sz w:val="26"/>
          <w:szCs w:val="26"/>
        </w:rPr>
        <w:t>пециальные вопросы о методах расследования налоговых преступлений</w:t>
      </w:r>
      <w:r w:rsidR="00DF7DDD" w:rsidRPr="009C5BA1">
        <w:rPr>
          <w:rFonts w:cs="Times New Roman"/>
          <w:sz w:val="26"/>
          <w:szCs w:val="26"/>
        </w:rPr>
        <w:t>.</w:t>
      </w:r>
    </w:p>
    <w:p w14:paraId="2CAAB30E" w14:textId="2E972461" w:rsidR="00394723" w:rsidRPr="009C5BA1" w:rsidRDefault="00394723">
      <w:pPr>
        <w:rPr>
          <w:sz w:val="26"/>
          <w:szCs w:val="26"/>
        </w:rPr>
      </w:pPr>
    </w:p>
    <w:p w14:paraId="5A339F0C" w14:textId="15E38423" w:rsidR="00394723" w:rsidRPr="009C5BA1" w:rsidRDefault="00394723" w:rsidP="00394723">
      <w:pPr>
        <w:pStyle w:val="1"/>
        <w:rPr>
          <w:sz w:val="26"/>
          <w:szCs w:val="26"/>
        </w:rPr>
      </w:pPr>
      <w:bookmarkStart w:id="2" w:name="_Toc165842112"/>
      <w:r w:rsidRPr="009C5BA1">
        <w:rPr>
          <w:sz w:val="26"/>
          <w:szCs w:val="26"/>
        </w:rPr>
        <w:t>Гл</w:t>
      </w:r>
      <w:r w:rsidR="00425490" w:rsidRPr="009C5BA1">
        <w:rPr>
          <w:sz w:val="26"/>
          <w:szCs w:val="26"/>
        </w:rPr>
        <w:t>ава</w:t>
      </w:r>
      <w:r w:rsidRPr="009C5BA1">
        <w:rPr>
          <w:sz w:val="26"/>
          <w:szCs w:val="26"/>
        </w:rPr>
        <w:t xml:space="preserve"> 1. Уголовно-правовая и криминалистическая характеристика налоговых преступлений</w:t>
      </w:r>
      <w:bookmarkEnd w:id="2"/>
    </w:p>
    <w:p w14:paraId="386F5070" w14:textId="34254C0E" w:rsidR="00394723" w:rsidRPr="009C5BA1" w:rsidRDefault="00394723" w:rsidP="00DF7DDD">
      <w:pPr>
        <w:pStyle w:val="2"/>
        <w:ind w:firstLine="0"/>
        <w:rPr>
          <w:rFonts w:ascii="Times New Roman" w:hAnsi="Times New Roman" w:cs="Times New Roman"/>
          <w:b/>
          <w:bCs/>
          <w:color w:val="auto"/>
        </w:rPr>
      </w:pPr>
      <w:r w:rsidRPr="009C5BA1">
        <w:rPr>
          <w:rFonts w:ascii="Times New Roman" w:hAnsi="Times New Roman" w:cs="Times New Roman"/>
          <w:b/>
          <w:bCs/>
          <w:color w:val="auto"/>
        </w:rPr>
        <w:t xml:space="preserve"> </w:t>
      </w:r>
      <w:bookmarkStart w:id="3" w:name="_Toc165842113"/>
      <w:r w:rsidR="006A14C0" w:rsidRPr="009C5BA1">
        <w:rPr>
          <w:rFonts w:ascii="Times New Roman" w:hAnsi="Times New Roman" w:cs="Times New Roman"/>
          <w:b/>
          <w:bCs/>
          <w:color w:val="auto"/>
        </w:rPr>
        <w:t>1.</w:t>
      </w:r>
      <w:r w:rsidR="00425490" w:rsidRPr="009C5BA1">
        <w:rPr>
          <w:rFonts w:ascii="Times New Roman" w:hAnsi="Times New Roman" w:cs="Times New Roman"/>
          <w:b/>
          <w:bCs/>
          <w:color w:val="auto"/>
        </w:rPr>
        <w:t>1 Уголовно-правовая</w:t>
      </w:r>
      <w:r w:rsidRPr="009C5BA1">
        <w:rPr>
          <w:rFonts w:ascii="Times New Roman" w:hAnsi="Times New Roman" w:cs="Times New Roman"/>
          <w:b/>
          <w:bCs/>
          <w:color w:val="auto"/>
        </w:rPr>
        <w:t xml:space="preserve"> характеристика налоговых преступлений</w:t>
      </w:r>
      <w:bookmarkEnd w:id="3"/>
    </w:p>
    <w:p w14:paraId="6CBAC4AD" w14:textId="438523A3" w:rsidR="001427DD" w:rsidRPr="009C5BA1" w:rsidRDefault="00DF7DDD" w:rsidP="00511145">
      <w:pPr>
        <w:spacing w:after="0"/>
        <w:ind w:firstLine="0"/>
        <w:jc w:val="both"/>
        <w:rPr>
          <w:rFonts w:cs="Times New Roman"/>
          <w:sz w:val="26"/>
          <w:szCs w:val="26"/>
        </w:rPr>
      </w:pPr>
      <w:r w:rsidRPr="009C5BA1">
        <w:rPr>
          <w:rFonts w:cs="Times New Roman"/>
          <w:sz w:val="26"/>
          <w:szCs w:val="26"/>
        </w:rPr>
        <w:t xml:space="preserve">          </w:t>
      </w:r>
      <w:r w:rsidR="001427DD" w:rsidRPr="009C5BA1">
        <w:rPr>
          <w:rFonts w:cs="Times New Roman"/>
          <w:sz w:val="26"/>
          <w:szCs w:val="26"/>
        </w:rPr>
        <w:t>Специфика налоговых преступлений состоит в том, что налоговую систему страны составляет большое количество федеральных, региональных и местных налогов, уклонение от уплаты любого из которых может повлечь наступление уголовной ответственности.</w:t>
      </w:r>
    </w:p>
    <w:p w14:paraId="3B1AD418" w14:textId="77777777" w:rsidR="001427DD" w:rsidRPr="009C5BA1" w:rsidRDefault="001427DD" w:rsidP="00511145">
      <w:pPr>
        <w:spacing w:after="0"/>
        <w:jc w:val="both"/>
        <w:rPr>
          <w:rFonts w:cs="Times New Roman"/>
          <w:sz w:val="26"/>
          <w:szCs w:val="26"/>
        </w:rPr>
      </w:pPr>
      <w:r w:rsidRPr="009C5BA1">
        <w:rPr>
          <w:rFonts w:cs="Times New Roman"/>
          <w:sz w:val="26"/>
          <w:szCs w:val="26"/>
        </w:rPr>
        <w:t>Объектом преступного посягательства являются общественные отношения, складывающиеся в сфере экономики в процессе уплаты налогов.</w:t>
      </w:r>
    </w:p>
    <w:p w14:paraId="4188558C" w14:textId="287014E4" w:rsidR="001427DD" w:rsidRPr="009C5BA1" w:rsidRDefault="001427DD" w:rsidP="00511145">
      <w:pPr>
        <w:spacing w:after="0"/>
        <w:jc w:val="both"/>
        <w:rPr>
          <w:rFonts w:cs="Times New Roman"/>
          <w:sz w:val="26"/>
          <w:szCs w:val="26"/>
        </w:rPr>
      </w:pPr>
      <w:r w:rsidRPr="009C5BA1">
        <w:rPr>
          <w:rFonts w:cs="Times New Roman"/>
          <w:sz w:val="26"/>
          <w:szCs w:val="26"/>
        </w:rPr>
        <w:t xml:space="preserve">Субъекты налоговых преступлений, предусмотренных ст.198 УК РФ </w:t>
      </w:r>
      <w:r w:rsidR="00947FB4" w:rsidRPr="009C5BA1">
        <w:rPr>
          <w:rFonts w:cs="Times New Roman"/>
          <w:sz w:val="26"/>
          <w:szCs w:val="26"/>
        </w:rPr>
        <w:t>— это</w:t>
      </w:r>
      <w:r w:rsidRPr="009C5BA1">
        <w:rPr>
          <w:rFonts w:cs="Times New Roman"/>
          <w:sz w:val="26"/>
          <w:szCs w:val="26"/>
        </w:rPr>
        <w:t xml:space="preserve"> физические лица, российские и иностранные граждане, а также лица без гражданства, достигшие 16-летнего возраста, имеющие самостоятельный доход и обязанные в соответствии с законодательством декларировать его.</w:t>
      </w:r>
    </w:p>
    <w:p w14:paraId="4071BB86" w14:textId="149C583A" w:rsidR="000B25A7" w:rsidRPr="009C5BA1" w:rsidRDefault="00621D74" w:rsidP="00511145">
      <w:pPr>
        <w:spacing w:after="0"/>
        <w:jc w:val="both"/>
        <w:rPr>
          <w:rFonts w:cs="Times New Roman"/>
          <w:sz w:val="26"/>
          <w:szCs w:val="26"/>
        </w:rPr>
      </w:pPr>
      <w:r w:rsidRPr="009C5BA1">
        <w:rPr>
          <w:rFonts w:cs="Times New Roman"/>
          <w:sz w:val="26"/>
          <w:szCs w:val="26"/>
        </w:rPr>
        <w:t>Предметом налоговых преступлений – налоги, сборы, страховые взносы (ст</w:t>
      </w:r>
      <w:r w:rsidR="00DF7DDD" w:rsidRPr="009C5BA1">
        <w:rPr>
          <w:rFonts w:cs="Times New Roman"/>
          <w:sz w:val="26"/>
          <w:szCs w:val="26"/>
        </w:rPr>
        <w:t>.</w:t>
      </w:r>
      <w:r w:rsidRPr="009C5BA1">
        <w:rPr>
          <w:rFonts w:cs="Times New Roman"/>
          <w:sz w:val="26"/>
          <w:szCs w:val="26"/>
        </w:rPr>
        <w:t xml:space="preserve"> 8 </w:t>
      </w:r>
      <w:proofErr w:type="gramStart"/>
      <w:r w:rsidRPr="009C5BA1">
        <w:rPr>
          <w:rFonts w:cs="Times New Roman"/>
          <w:sz w:val="26"/>
          <w:szCs w:val="26"/>
        </w:rPr>
        <w:t>НК)</w:t>
      </w:r>
      <w:r w:rsidR="00660E3C" w:rsidRPr="009C5BA1">
        <w:rPr>
          <w:rFonts w:cs="Times New Roman"/>
          <w:sz w:val="26"/>
          <w:szCs w:val="26"/>
        </w:rPr>
        <w:t>[</w:t>
      </w:r>
      <w:proofErr w:type="gramEnd"/>
      <w:r w:rsidR="00660E3C" w:rsidRPr="009C5BA1">
        <w:rPr>
          <w:rFonts w:cs="Times New Roman"/>
          <w:sz w:val="26"/>
          <w:szCs w:val="26"/>
        </w:rPr>
        <w:t>2]</w:t>
      </w:r>
    </w:p>
    <w:p w14:paraId="2C7A9E76" w14:textId="5FC327AE" w:rsidR="00621D74" w:rsidRPr="009C5BA1" w:rsidRDefault="00621D74" w:rsidP="00511145">
      <w:pPr>
        <w:spacing w:after="0"/>
        <w:jc w:val="both"/>
        <w:rPr>
          <w:rFonts w:cs="Times New Roman"/>
          <w:sz w:val="26"/>
          <w:szCs w:val="26"/>
        </w:rPr>
      </w:pPr>
      <w:r w:rsidRPr="009C5BA1">
        <w:rPr>
          <w:rFonts w:cs="Times New Roman"/>
          <w:sz w:val="26"/>
          <w:szCs w:val="26"/>
        </w:rPr>
        <w:t>1.</w:t>
      </w:r>
      <w:r w:rsidR="00947FB4" w:rsidRPr="009C5BA1">
        <w:rPr>
          <w:rFonts w:cs="Times New Roman"/>
          <w:sz w:val="26"/>
          <w:szCs w:val="26"/>
        </w:rPr>
        <w:t xml:space="preserve"> </w:t>
      </w:r>
      <w:r w:rsidRPr="009C5BA1">
        <w:rPr>
          <w:rFonts w:cs="Times New Roman"/>
          <w:sz w:val="26"/>
          <w:szCs w:val="26"/>
        </w:rPr>
        <w:t xml:space="preserve">Под налогом понимается обязательный, индивидуально безвозмездный платеж, взимаемый с организаций и физических лиц </w:t>
      </w:r>
      <w:r w:rsidR="00947FB4" w:rsidRPr="009C5BA1">
        <w:rPr>
          <w:rFonts w:cs="Times New Roman"/>
          <w:sz w:val="26"/>
          <w:szCs w:val="26"/>
        </w:rPr>
        <w:t>в форме отчуждения,</w:t>
      </w:r>
      <w:r w:rsidRPr="009C5BA1">
        <w:rPr>
          <w:rFonts w:cs="Times New Roman"/>
          <w:sz w:val="26"/>
          <w:szCs w:val="26"/>
        </w:rPr>
        <w:t xml:space="preserve"> принадлежащих им на праве собственности, хозяйственного ведения или оперативного управления денежных средств в целях финансового обеспечения деятельности государства и (или) муниципальных образований.</w:t>
      </w:r>
    </w:p>
    <w:p w14:paraId="51DFCCFC" w14:textId="77777777" w:rsidR="00621D74" w:rsidRPr="009C5BA1" w:rsidRDefault="00621D74" w:rsidP="00511145">
      <w:pPr>
        <w:jc w:val="both"/>
        <w:rPr>
          <w:rFonts w:cs="Times New Roman"/>
          <w:sz w:val="26"/>
          <w:szCs w:val="26"/>
        </w:rPr>
      </w:pPr>
      <w:r w:rsidRPr="009C5BA1">
        <w:rPr>
          <w:rFonts w:cs="Times New Roman"/>
          <w:sz w:val="26"/>
          <w:szCs w:val="26"/>
        </w:rPr>
        <w:t>2. Под сбором понимается обязательный взнос, взимаемый с организаций и физических лиц, уплата которого является одним из условий совершения в отношении плательщиков сборов государственными органами, органами местного самоуправления, иными уполномоченными органами и должностными лицами юридически значимых действий, включая предоставление определенных прав или выдачу разрешений (лицензий), либо уплата которого обусловлена осуществлением в пределах территории, на которой введен сбор, отдельных видов предпринимательской деятельности.</w:t>
      </w:r>
    </w:p>
    <w:p w14:paraId="799EAFDC" w14:textId="7C0E8DF8" w:rsidR="00660E3C" w:rsidRPr="009C5BA1" w:rsidRDefault="00621D74" w:rsidP="00511145">
      <w:pPr>
        <w:jc w:val="both"/>
        <w:rPr>
          <w:rFonts w:cs="Times New Roman"/>
          <w:sz w:val="26"/>
          <w:szCs w:val="26"/>
        </w:rPr>
      </w:pPr>
      <w:r w:rsidRPr="009C5BA1">
        <w:rPr>
          <w:rFonts w:cs="Times New Roman"/>
          <w:sz w:val="26"/>
          <w:szCs w:val="26"/>
        </w:rPr>
        <w:t xml:space="preserve">3. Под страховыми взносами понимаются обязательные платежи на обязательное пенсионное страхование, обязательное социальное страхование на </w:t>
      </w:r>
      <w:r w:rsidRPr="009C5BA1">
        <w:rPr>
          <w:rFonts w:cs="Times New Roman"/>
          <w:sz w:val="26"/>
          <w:szCs w:val="26"/>
        </w:rPr>
        <w:lastRenderedPageBreak/>
        <w:t xml:space="preserve">случай временной нетрудоспособности и в связи с материнством, на обязательное медицинское страхование, взимаемые с организаций и физических лиц в целях финансового обеспечения реализации прав застрахованных лиц на получение страхового обеспечения по соответствующему виду обязательного социального </w:t>
      </w:r>
      <w:proofErr w:type="gramStart"/>
      <w:r w:rsidRPr="009C5BA1">
        <w:rPr>
          <w:rFonts w:cs="Times New Roman"/>
          <w:sz w:val="26"/>
          <w:szCs w:val="26"/>
        </w:rPr>
        <w:t>страхования.</w:t>
      </w:r>
      <w:r w:rsidR="00660E3C" w:rsidRPr="009C5BA1">
        <w:rPr>
          <w:rFonts w:cs="Times New Roman"/>
          <w:sz w:val="26"/>
          <w:szCs w:val="26"/>
        </w:rPr>
        <w:t>[</w:t>
      </w:r>
      <w:proofErr w:type="gramEnd"/>
      <w:r w:rsidR="00660E3C" w:rsidRPr="009C5BA1">
        <w:rPr>
          <w:rFonts w:cs="Times New Roman"/>
          <w:sz w:val="26"/>
          <w:szCs w:val="26"/>
        </w:rPr>
        <w:t>2]</w:t>
      </w:r>
    </w:p>
    <w:p w14:paraId="45D2E4A5" w14:textId="56C58E1A" w:rsidR="002E72BE" w:rsidRPr="009C5BA1" w:rsidRDefault="002E72BE" w:rsidP="00511145">
      <w:pPr>
        <w:spacing w:after="0"/>
        <w:jc w:val="both"/>
        <w:rPr>
          <w:rFonts w:cs="Times New Roman"/>
          <w:sz w:val="26"/>
          <w:szCs w:val="26"/>
        </w:rPr>
      </w:pPr>
      <w:r w:rsidRPr="009C5BA1">
        <w:rPr>
          <w:rFonts w:cs="Times New Roman"/>
          <w:sz w:val="26"/>
          <w:szCs w:val="26"/>
        </w:rPr>
        <w:t>Объективная сторона примечательна тем, что деяние здесь представлено в форме бездействия, а также отличается по двум способам</w:t>
      </w:r>
      <w:r w:rsidR="00947FB4" w:rsidRPr="009C5BA1">
        <w:rPr>
          <w:rFonts w:cs="Times New Roman"/>
          <w:sz w:val="26"/>
          <w:szCs w:val="26"/>
        </w:rPr>
        <w:t>:</w:t>
      </w:r>
    </w:p>
    <w:p w14:paraId="79B6D644" w14:textId="73E95189" w:rsidR="002E72BE" w:rsidRPr="009C5BA1" w:rsidRDefault="002E72BE" w:rsidP="00511145">
      <w:pPr>
        <w:pStyle w:val="a9"/>
        <w:numPr>
          <w:ilvl w:val="0"/>
          <w:numId w:val="5"/>
        </w:numPr>
        <w:spacing w:after="0"/>
        <w:jc w:val="both"/>
        <w:rPr>
          <w:rFonts w:cs="Times New Roman"/>
          <w:sz w:val="26"/>
          <w:szCs w:val="26"/>
        </w:rPr>
      </w:pPr>
      <w:proofErr w:type="spellStart"/>
      <w:r w:rsidRPr="009C5BA1">
        <w:rPr>
          <w:rFonts w:cs="Times New Roman"/>
          <w:sz w:val="26"/>
          <w:szCs w:val="26"/>
        </w:rPr>
        <w:t>Непред</w:t>
      </w:r>
      <w:r w:rsidR="00947FB4" w:rsidRPr="009C5BA1">
        <w:rPr>
          <w:rFonts w:cs="Times New Roman"/>
          <w:sz w:val="26"/>
          <w:szCs w:val="26"/>
        </w:rPr>
        <w:t>о</w:t>
      </w:r>
      <w:r w:rsidRPr="009C5BA1">
        <w:rPr>
          <w:rFonts w:cs="Times New Roman"/>
          <w:sz w:val="26"/>
          <w:szCs w:val="26"/>
        </w:rPr>
        <w:t>ставление</w:t>
      </w:r>
      <w:proofErr w:type="spellEnd"/>
      <w:r w:rsidRPr="009C5BA1">
        <w:rPr>
          <w:rFonts w:cs="Times New Roman"/>
          <w:sz w:val="26"/>
          <w:szCs w:val="26"/>
        </w:rPr>
        <w:t xml:space="preserve"> сведений в налоговый орган</w:t>
      </w:r>
      <w:r w:rsidR="00947FB4" w:rsidRPr="009C5BA1">
        <w:rPr>
          <w:rFonts w:cs="Times New Roman"/>
          <w:sz w:val="26"/>
          <w:szCs w:val="26"/>
        </w:rPr>
        <w:t>;</w:t>
      </w:r>
    </w:p>
    <w:p w14:paraId="40548E3B" w14:textId="58E9E9A8" w:rsidR="005A6AFB" w:rsidRPr="009C5BA1" w:rsidRDefault="002E72BE" w:rsidP="00511145">
      <w:pPr>
        <w:pStyle w:val="a9"/>
        <w:numPr>
          <w:ilvl w:val="0"/>
          <w:numId w:val="5"/>
        </w:numPr>
        <w:spacing w:after="0"/>
        <w:jc w:val="both"/>
        <w:rPr>
          <w:rFonts w:cs="Times New Roman"/>
          <w:sz w:val="26"/>
          <w:szCs w:val="26"/>
        </w:rPr>
      </w:pPr>
      <w:r w:rsidRPr="009C5BA1">
        <w:rPr>
          <w:rFonts w:cs="Times New Roman"/>
          <w:sz w:val="26"/>
          <w:szCs w:val="26"/>
        </w:rPr>
        <w:t xml:space="preserve"> Предоставление </w:t>
      </w:r>
      <w:r w:rsidR="005A6AFB" w:rsidRPr="009C5BA1">
        <w:rPr>
          <w:rFonts w:cs="Times New Roman"/>
          <w:sz w:val="26"/>
          <w:szCs w:val="26"/>
        </w:rPr>
        <w:t>ложных сведений</w:t>
      </w:r>
      <w:r w:rsidR="00947FB4" w:rsidRPr="009C5BA1">
        <w:rPr>
          <w:rFonts w:cs="Times New Roman"/>
          <w:sz w:val="26"/>
          <w:szCs w:val="26"/>
        </w:rPr>
        <w:t>;</w:t>
      </w:r>
    </w:p>
    <w:p w14:paraId="58E7679C" w14:textId="781F36FF" w:rsidR="005A6AFB" w:rsidRPr="009C5BA1" w:rsidRDefault="002E72BE" w:rsidP="00511145">
      <w:pPr>
        <w:spacing w:after="0"/>
        <w:ind w:firstLine="0"/>
        <w:jc w:val="both"/>
        <w:rPr>
          <w:rFonts w:cs="Times New Roman"/>
          <w:sz w:val="26"/>
          <w:szCs w:val="26"/>
        </w:rPr>
      </w:pPr>
      <w:r w:rsidRPr="009C5BA1">
        <w:rPr>
          <w:rFonts w:cs="Times New Roman"/>
          <w:sz w:val="26"/>
          <w:szCs w:val="26"/>
        </w:rPr>
        <w:t xml:space="preserve">Особенностью данной группы преступлений является </w:t>
      </w:r>
      <w:r w:rsidR="005A6AFB" w:rsidRPr="009C5BA1">
        <w:rPr>
          <w:rFonts w:cs="Times New Roman"/>
          <w:sz w:val="26"/>
          <w:szCs w:val="26"/>
        </w:rPr>
        <w:t>порядок исчисления сроков</w:t>
      </w:r>
      <w:r w:rsidR="00947FB4" w:rsidRPr="009C5BA1">
        <w:rPr>
          <w:rFonts w:cs="Times New Roman"/>
          <w:sz w:val="26"/>
          <w:szCs w:val="26"/>
        </w:rPr>
        <w:t>,</w:t>
      </w:r>
      <w:r w:rsidR="005A6AFB" w:rsidRPr="009C5BA1">
        <w:rPr>
          <w:rFonts w:cs="Times New Roman"/>
          <w:sz w:val="26"/>
          <w:szCs w:val="26"/>
        </w:rPr>
        <w:t xml:space="preserve"> т</w:t>
      </w:r>
      <w:r w:rsidR="00947FB4" w:rsidRPr="009C5BA1">
        <w:rPr>
          <w:rFonts w:cs="Times New Roman"/>
          <w:sz w:val="26"/>
          <w:szCs w:val="26"/>
        </w:rPr>
        <w:t>.</w:t>
      </w:r>
      <w:r w:rsidR="005A6AFB" w:rsidRPr="009C5BA1">
        <w:rPr>
          <w:rFonts w:cs="Times New Roman"/>
          <w:sz w:val="26"/>
          <w:szCs w:val="26"/>
        </w:rPr>
        <w:t xml:space="preserve"> к</w:t>
      </w:r>
      <w:r w:rsidR="00947FB4" w:rsidRPr="009C5BA1">
        <w:rPr>
          <w:rFonts w:cs="Times New Roman"/>
          <w:sz w:val="26"/>
          <w:szCs w:val="26"/>
        </w:rPr>
        <w:t>.</w:t>
      </w:r>
      <w:r w:rsidR="005A6AFB" w:rsidRPr="009C5BA1">
        <w:rPr>
          <w:rFonts w:cs="Times New Roman"/>
          <w:sz w:val="26"/>
          <w:szCs w:val="26"/>
        </w:rPr>
        <w:t xml:space="preserve"> в статьях данной главы, например, крупным размером является 2.7 млн</w:t>
      </w:r>
      <w:r w:rsidR="00947FB4" w:rsidRPr="009C5BA1">
        <w:rPr>
          <w:rFonts w:cs="Times New Roman"/>
          <w:sz w:val="26"/>
          <w:szCs w:val="26"/>
        </w:rPr>
        <w:t>.</w:t>
      </w:r>
      <w:r w:rsidR="005A6AFB" w:rsidRPr="009C5BA1">
        <w:rPr>
          <w:rFonts w:cs="Times New Roman"/>
          <w:sz w:val="26"/>
          <w:szCs w:val="26"/>
        </w:rPr>
        <w:t xml:space="preserve"> рублей (за последние 3 налоговых года) для физ</w:t>
      </w:r>
      <w:r w:rsidR="00947FB4" w:rsidRPr="009C5BA1">
        <w:rPr>
          <w:rFonts w:cs="Times New Roman"/>
          <w:sz w:val="26"/>
          <w:szCs w:val="26"/>
        </w:rPr>
        <w:t>ических</w:t>
      </w:r>
      <w:r w:rsidR="005A6AFB" w:rsidRPr="009C5BA1">
        <w:rPr>
          <w:rFonts w:cs="Times New Roman"/>
          <w:sz w:val="26"/>
          <w:szCs w:val="26"/>
        </w:rPr>
        <w:t xml:space="preserve"> лиц</w:t>
      </w:r>
      <w:r w:rsidR="00947FB4" w:rsidRPr="009C5BA1">
        <w:rPr>
          <w:rFonts w:cs="Times New Roman"/>
          <w:sz w:val="26"/>
          <w:szCs w:val="26"/>
        </w:rPr>
        <w:t>,</w:t>
      </w:r>
      <w:r w:rsidR="005A6AFB" w:rsidRPr="009C5BA1">
        <w:rPr>
          <w:rFonts w:cs="Times New Roman"/>
          <w:sz w:val="26"/>
          <w:szCs w:val="26"/>
        </w:rPr>
        <w:t xml:space="preserve"> 15 млн</w:t>
      </w:r>
      <w:r w:rsidR="00947FB4" w:rsidRPr="009C5BA1">
        <w:rPr>
          <w:rFonts w:cs="Times New Roman"/>
          <w:sz w:val="26"/>
          <w:szCs w:val="26"/>
        </w:rPr>
        <w:t>.</w:t>
      </w:r>
      <w:r w:rsidR="005A6AFB" w:rsidRPr="009C5BA1">
        <w:rPr>
          <w:rFonts w:cs="Times New Roman"/>
          <w:sz w:val="26"/>
          <w:szCs w:val="26"/>
        </w:rPr>
        <w:t xml:space="preserve"> рублей для юр</w:t>
      </w:r>
      <w:r w:rsidR="00947FB4" w:rsidRPr="009C5BA1">
        <w:rPr>
          <w:rFonts w:cs="Times New Roman"/>
          <w:sz w:val="26"/>
          <w:szCs w:val="26"/>
        </w:rPr>
        <w:t>идических</w:t>
      </w:r>
      <w:r w:rsidR="005A6AFB" w:rsidRPr="009C5BA1">
        <w:rPr>
          <w:rFonts w:cs="Times New Roman"/>
          <w:sz w:val="26"/>
          <w:szCs w:val="26"/>
        </w:rPr>
        <w:t xml:space="preserve"> лиц</w:t>
      </w:r>
      <w:r w:rsidR="00947FB4" w:rsidRPr="009C5BA1">
        <w:rPr>
          <w:rFonts w:cs="Times New Roman"/>
          <w:sz w:val="26"/>
          <w:szCs w:val="26"/>
        </w:rPr>
        <w:t>.</w:t>
      </w:r>
    </w:p>
    <w:p w14:paraId="29038284" w14:textId="2A3A283A" w:rsidR="0099685C" w:rsidRPr="009C5BA1" w:rsidRDefault="00947FB4" w:rsidP="00511145">
      <w:pPr>
        <w:spacing w:after="0"/>
        <w:ind w:firstLine="0"/>
        <w:jc w:val="both"/>
        <w:rPr>
          <w:rFonts w:cs="Times New Roman"/>
          <w:sz w:val="26"/>
          <w:szCs w:val="26"/>
        </w:rPr>
      </w:pPr>
      <w:r w:rsidRPr="009C5BA1">
        <w:rPr>
          <w:rFonts w:cs="Times New Roman"/>
          <w:sz w:val="26"/>
          <w:szCs w:val="26"/>
        </w:rPr>
        <w:t xml:space="preserve">          </w:t>
      </w:r>
      <w:r w:rsidR="005A6AFB" w:rsidRPr="009C5BA1">
        <w:rPr>
          <w:rFonts w:cs="Times New Roman"/>
          <w:sz w:val="26"/>
          <w:szCs w:val="26"/>
        </w:rPr>
        <w:t>Субъективная сторона выражается исключительно в виде прямого умысла.</w:t>
      </w:r>
      <w:r w:rsidRPr="009C5BA1">
        <w:rPr>
          <w:rFonts w:cs="Times New Roman"/>
          <w:sz w:val="26"/>
          <w:szCs w:val="26"/>
        </w:rPr>
        <w:t xml:space="preserve"> </w:t>
      </w:r>
      <w:r w:rsidR="0099685C" w:rsidRPr="009C5BA1">
        <w:rPr>
          <w:rFonts w:cs="Times New Roman"/>
          <w:sz w:val="26"/>
          <w:szCs w:val="26"/>
        </w:rPr>
        <w:t>В соответствии с Постановление</w:t>
      </w:r>
      <w:r w:rsidR="00F404BA" w:rsidRPr="009C5BA1">
        <w:rPr>
          <w:rFonts w:cs="Times New Roman"/>
          <w:sz w:val="26"/>
          <w:szCs w:val="26"/>
        </w:rPr>
        <w:t>м</w:t>
      </w:r>
      <w:r w:rsidR="0099685C" w:rsidRPr="009C5BA1">
        <w:rPr>
          <w:rFonts w:cs="Times New Roman"/>
          <w:sz w:val="26"/>
          <w:szCs w:val="26"/>
        </w:rPr>
        <w:t xml:space="preserve"> Пленума Верховного Суда РФ от 26.11.2019 N 48 "О практике применения судами законодательства об ответственности за налоговые преступления"</w:t>
      </w:r>
      <w:r w:rsidRPr="009C5BA1">
        <w:rPr>
          <w:rFonts w:cs="Times New Roman"/>
          <w:sz w:val="26"/>
          <w:szCs w:val="26"/>
        </w:rPr>
        <w:t>.</w:t>
      </w:r>
    </w:p>
    <w:p w14:paraId="1E889698" w14:textId="7CEC6E8A" w:rsidR="006709AF" w:rsidRPr="009C5BA1" w:rsidRDefault="006709AF" w:rsidP="00511145">
      <w:pPr>
        <w:spacing w:after="0"/>
        <w:jc w:val="both"/>
        <w:rPr>
          <w:rFonts w:cs="Times New Roman"/>
          <w:sz w:val="26"/>
          <w:szCs w:val="26"/>
        </w:rPr>
      </w:pPr>
      <w:r w:rsidRPr="009C5BA1">
        <w:rPr>
          <w:rFonts w:cs="Times New Roman"/>
          <w:sz w:val="26"/>
          <w:szCs w:val="26"/>
        </w:rPr>
        <w:t>Субъектом преступления представленной группы является вменяемое физическое лицо, достигшее возраста 16 лет субъект специальный. Признаком специального субъекта является юридическая обязанность по исчислению и уплате в соответствующий бюджет налогов, сборов, страховых взносов, по представлению в налоговые органы налоговой декларации и иных документов, необходимых для осуществления налогового контроля, представление которых в соответствии с законодательством Российской Федерации о налогах и сборах является обязательным.</w:t>
      </w:r>
    </w:p>
    <w:p w14:paraId="39D46989" w14:textId="11C0F2A5" w:rsidR="006709AF" w:rsidRPr="009C5BA1" w:rsidRDefault="00023A4E" w:rsidP="00511145">
      <w:pPr>
        <w:spacing w:after="0"/>
        <w:ind w:firstLine="0"/>
        <w:jc w:val="both"/>
        <w:rPr>
          <w:rFonts w:cs="Times New Roman"/>
          <w:sz w:val="26"/>
          <w:szCs w:val="26"/>
        </w:rPr>
      </w:pPr>
      <w:r w:rsidRPr="009C5BA1">
        <w:rPr>
          <w:rFonts w:cs="Times New Roman"/>
          <w:sz w:val="26"/>
          <w:szCs w:val="26"/>
        </w:rPr>
        <w:t>М</w:t>
      </w:r>
      <w:r w:rsidR="006709AF" w:rsidRPr="009C5BA1">
        <w:rPr>
          <w:rFonts w:cs="Times New Roman"/>
          <w:sz w:val="26"/>
          <w:szCs w:val="26"/>
        </w:rPr>
        <w:t>ожет быть и иное физическое лицо, осуществляющее представительство в совершении действий, регулируемых законодательством о налогах и сборах, поскольку в соответствии со статьями 26, 27 и 29 НК РФ налогоплательщик (плательщик сборов,</w:t>
      </w:r>
      <w:r w:rsidRPr="009C5BA1">
        <w:rPr>
          <w:rFonts w:cs="Times New Roman"/>
          <w:sz w:val="26"/>
          <w:szCs w:val="26"/>
        </w:rPr>
        <w:t xml:space="preserve"> </w:t>
      </w:r>
      <w:r w:rsidR="006709AF" w:rsidRPr="009C5BA1">
        <w:rPr>
          <w:rFonts w:cs="Times New Roman"/>
          <w:sz w:val="26"/>
          <w:szCs w:val="26"/>
        </w:rPr>
        <w:t>страховых взносов) вправе участвовать в таких отношениях через законного или уполномоченного представителя, если иное не предусмотрено Налоговым кодексом Российской Федерации.</w:t>
      </w:r>
    </w:p>
    <w:p w14:paraId="6323987C" w14:textId="35FA43F5" w:rsidR="0099685C" w:rsidRPr="009C5BA1" w:rsidRDefault="0099685C" w:rsidP="00511145">
      <w:pPr>
        <w:spacing w:after="0"/>
        <w:jc w:val="both"/>
        <w:rPr>
          <w:rFonts w:cs="Times New Roman"/>
          <w:sz w:val="26"/>
          <w:szCs w:val="26"/>
        </w:rPr>
      </w:pPr>
      <w:r w:rsidRPr="009C5BA1">
        <w:rPr>
          <w:rFonts w:cs="Times New Roman"/>
          <w:sz w:val="26"/>
          <w:szCs w:val="26"/>
        </w:rPr>
        <w:lastRenderedPageBreak/>
        <w:t xml:space="preserve">В зависимости от преступления субъектом может быть и предприниматель, либо </w:t>
      </w:r>
      <w:r w:rsidR="00F404BA" w:rsidRPr="009C5BA1">
        <w:rPr>
          <w:rFonts w:cs="Times New Roman"/>
          <w:sz w:val="26"/>
          <w:szCs w:val="26"/>
        </w:rPr>
        <w:t>лицо,</w:t>
      </w:r>
      <w:r w:rsidRPr="009C5BA1">
        <w:rPr>
          <w:rFonts w:cs="Times New Roman"/>
          <w:sz w:val="26"/>
          <w:szCs w:val="26"/>
        </w:rPr>
        <w:t xml:space="preserve"> фактически исполняющее обязанности </w:t>
      </w:r>
      <w:proofErr w:type="gramStart"/>
      <w:r w:rsidRPr="009C5BA1">
        <w:rPr>
          <w:rFonts w:cs="Times New Roman"/>
          <w:sz w:val="26"/>
          <w:szCs w:val="26"/>
        </w:rPr>
        <w:t>плательщика</w:t>
      </w:r>
      <w:r w:rsidR="00023A4E" w:rsidRPr="009C5BA1">
        <w:rPr>
          <w:rFonts w:cs="Times New Roman"/>
          <w:sz w:val="26"/>
          <w:szCs w:val="26"/>
        </w:rPr>
        <w:t>.</w:t>
      </w:r>
      <w:r w:rsidR="00660E3C" w:rsidRPr="009C5BA1">
        <w:rPr>
          <w:rFonts w:cs="Times New Roman"/>
          <w:sz w:val="26"/>
          <w:szCs w:val="26"/>
        </w:rPr>
        <w:t>[</w:t>
      </w:r>
      <w:proofErr w:type="gramEnd"/>
      <w:r w:rsidR="00660E3C" w:rsidRPr="009C5BA1">
        <w:rPr>
          <w:rFonts w:cs="Times New Roman"/>
          <w:sz w:val="26"/>
          <w:szCs w:val="26"/>
        </w:rPr>
        <w:t>16]</w:t>
      </w:r>
    </w:p>
    <w:p w14:paraId="2F40E10F" w14:textId="2593C59A" w:rsidR="00394723" w:rsidRPr="009C5BA1" w:rsidRDefault="001427DD" w:rsidP="00511145">
      <w:pPr>
        <w:spacing w:after="0"/>
        <w:jc w:val="both"/>
        <w:rPr>
          <w:rFonts w:cs="Times New Roman"/>
          <w:sz w:val="26"/>
          <w:szCs w:val="26"/>
        </w:rPr>
      </w:pPr>
      <w:r w:rsidRPr="009C5BA1">
        <w:rPr>
          <w:rFonts w:cs="Times New Roman"/>
          <w:sz w:val="26"/>
          <w:szCs w:val="26"/>
        </w:rPr>
        <w:t xml:space="preserve">В отличие от других экономических преступлений, где наблюдается незаконное изъятие чужого имущества, при налоговых преступлениях наличествует факт </w:t>
      </w:r>
      <w:proofErr w:type="spellStart"/>
      <w:r w:rsidRPr="009C5BA1">
        <w:rPr>
          <w:rFonts w:cs="Times New Roman"/>
          <w:sz w:val="26"/>
          <w:szCs w:val="26"/>
        </w:rPr>
        <w:t>непередачи</w:t>
      </w:r>
      <w:proofErr w:type="spellEnd"/>
      <w:r w:rsidRPr="009C5BA1">
        <w:rPr>
          <w:rFonts w:cs="Times New Roman"/>
          <w:sz w:val="26"/>
          <w:szCs w:val="26"/>
        </w:rPr>
        <w:t xml:space="preserve"> или неполной передачи части своей собственности в бюджет государства в виде </w:t>
      </w:r>
      <w:proofErr w:type="gramStart"/>
      <w:r w:rsidRPr="009C5BA1">
        <w:rPr>
          <w:rFonts w:cs="Times New Roman"/>
          <w:sz w:val="26"/>
          <w:szCs w:val="26"/>
        </w:rPr>
        <w:t>налога.</w:t>
      </w:r>
      <w:r w:rsidR="00660E3C" w:rsidRPr="009C5BA1">
        <w:rPr>
          <w:rFonts w:cs="Times New Roman"/>
          <w:sz w:val="26"/>
          <w:szCs w:val="26"/>
        </w:rPr>
        <w:t>[</w:t>
      </w:r>
      <w:proofErr w:type="gramEnd"/>
      <w:r w:rsidR="00660E3C" w:rsidRPr="009C5BA1">
        <w:rPr>
          <w:rFonts w:cs="Times New Roman"/>
          <w:sz w:val="26"/>
          <w:szCs w:val="26"/>
        </w:rPr>
        <w:t>18]</w:t>
      </w:r>
    </w:p>
    <w:p w14:paraId="40048804" w14:textId="60184849" w:rsidR="00D256C5" w:rsidRDefault="00D256C5" w:rsidP="00023A4E">
      <w:pPr>
        <w:spacing w:after="0"/>
        <w:jc w:val="both"/>
        <w:rPr>
          <w:rFonts w:cs="Times New Roman"/>
          <w:sz w:val="26"/>
          <w:szCs w:val="26"/>
        </w:rPr>
      </w:pPr>
    </w:p>
    <w:p w14:paraId="59A9BF2F" w14:textId="0499EEE0" w:rsidR="00D256C5" w:rsidRDefault="00D256C5" w:rsidP="00D256C5">
      <w:pPr>
        <w:spacing w:line="259" w:lineRule="auto"/>
        <w:ind w:firstLine="0"/>
        <w:rPr>
          <w:rFonts w:cs="Times New Roman"/>
          <w:sz w:val="26"/>
          <w:szCs w:val="26"/>
        </w:rPr>
      </w:pPr>
      <w:r>
        <w:rPr>
          <w:rFonts w:cs="Times New Roman"/>
          <w:sz w:val="26"/>
          <w:szCs w:val="26"/>
        </w:rPr>
        <w:br w:type="page"/>
      </w:r>
    </w:p>
    <w:p w14:paraId="5DB1AF2B" w14:textId="206DAA38" w:rsidR="00D256C5" w:rsidRDefault="00D256C5">
      <w:pPr>
        <w:spacing w:line="259" w:lineRule="auto"/>
        <w:ind w:firstLine="0"/>
        <w:rPr>
          <w:rFonts w:cs="Times New Roman"/>
          <w:sz w:val="26"/>
          <w:szCs w:val="26"/>
        </w:rPr>
      </w:pPr>
    </w:p>
    <w:p w14:paraId="7D31042E" w14:textId="77777777" w:rsidR="00023A4E" w:rsidRPr="009C5BA1" w:rsidRDefault="00023A4E" w:rsidP="00023A4E">
      <w:pPr>
        <w:spacing w:after="0"/>
        <w:jc w:val="both"/>
        <w:rPr>
          <w:rFonts w:cs="Times New Roman"/>
          <w:sz w:val="26"/>
          <w:szCs w:val="26"/>
        </w:rPr>
      </w:pPr>
    </w:p>
    <w:p w14:paraId="3AF3CC0C" w14:textId="53A97FE1" w:rsidR="00394723" w:rsidRPr="009C5BA1" w:rsidRDefault="006A14C0" w:rsidP="00394723">
      <w:pPr>
        <w:pStyle w:val="2"/>
        <w:jc w:val="center"/>
        <w:rPr>
          <w:rFonts w:ascii="Times New Roman" w:hAnsi="Times New Roman" w:cs="Times New Roman"/>
          <w:b/>
          <w:bCs/>
          <w:color w:val="auto"/>
        </w:rPr>
      </w:pPr>
      <w:bookmarkStart w:id="4" w:name="_Toc165842114"/>
      <w:r w:rsidRPr="009C5BA1">
        <w:rPr>
          <w:rFonts w:ascii="Times New Roman" w:hAnsi="Times New Roman" w:cs="Times New Roman"/>
          <w:b/>
          <w:bCs/>
          <w:color w:val="auto"/>
        </w:rPr>
        <w:t>1.</w:t>
      </w:r>
      <w:r w:rsidR="00394723" w:rsidRPr="009C5BA1">
        <w:rPr>
          <w:rFonts w:ascii="Times New Roman" w:hAnsi="Times New Roman" w:cs="Times New Roman"/>
          <w:b/>
          <w:bCs/>
          <w:color w:val="auto"/>
        </w:rPr>
        <w:t>2 Криминалистическая характеристика налоговых преступлений</w:t>
      </w:r>
      <w:bookmarkEnd w:id="4"/>
    </w:p>
    <w:p w14:paraId="11AAC08D" w14:textId="00A23B5F" w:rsidR="00E5633C" w:rsidRPr="009C5BA1" w:rsidRDefault="00E5633C" w:rsidP="00511145">
      <w:pPr>
        <w:ind w:firstLine="0"/>
        <w:jc w:val="both"/>
        <w:rPr>
          <w:sz w:val="26"/>
          <w:szCs w:val="26"/>
        </w:rPr>
      </w:pPr>
      <w:r w:rsidRPr="009C5BA1">
        <w:rPr>
          <w:sz w:val="26"/>
          <w:szCs w:val="26"/>
        </w:rPr>
        <w:t>Развитие экономических отношений, реформирование политической структуры власти влекут за собой глубокие перемены в сфере экономической деятельности Российского государства.</w:t>
      </w:r>
    </w:p>
    <w:p w14:paraId="2D4CAB16" w14:textId="5AF86E65" w:rsidR="00E5633C" w:rsidRPr="009C5BA1" w:rsidRDefault="00E5633C" w:rsidP="00511145">
      <w:pPr>
        <w:spacing w:after="0"/>
        <w:jc w:val="both"/>
        <w:rPr>
          <w:sz w:val="26"/>
          <w:szCs w:val="26"/>
        </w:rPr>
      </w:pPr>
      <w:r w:rsidRPr="009C5BA1">
        <w:rPr>
          <w:sz w:val="26"/>
          <w:szCs w:val="26"/>
        </w:rPr>
        <w:t>Конституция Российской Федерации, гарантируя приоритет прав и свобод личности, обязывает каждого платить законно установленные налоги и сборы.</w:t>
      </w:r>
      <w:r w:rsidR="003468A2" w:rsidRPr="009C5BA1">
        <w:rPr>
          <w:sz w:val="26"/>
          <w:szCs w:val="26"/>
        </w:rPr>
        <w:t xml:space="preserve"> </w:t>
      </w:r>
      <w:r w:rsidRPr="009C5BA1">
        <w:rPr>
          <w:sz w:val="26"/>
          <w:szCs w:val="26"/>
        </w:rPr>
        <w:t>Вместе с тем, анализ правоприменительной практики свидетельствует о том, что в современных условиях латентность налоговых и иных экономических преступлений остается значительной и постоянно растет.</w:t>
      </w:r>
    </w:p>
    <w:p w14:paraId="1275B988" w14:textId="77777777" w:rsidR="00E5633C" w:rsidRPr="009C5BA1" w:rsidRDefault="00E5633C" w:rsidP="00511145">
      <w:pPr>
        <w:spacing w:after="0"/>
        <w:jc w:val="both"/>
        <w:rPr>
          <w:sz w:val="26"/>
          <w:szCs w:val="26"/>
        </w:rPr>
      </w:pPr>
      <w:r w:rsidRPr="009C5BA1">
        <w:rPr>
          <w:sz w:val="26"/>
          <w:szCs w:val="26"/>
        </w:rPr>
        <w:t>Налоговые преступления непосредственно посягают на экономическую безопасность государства. Ответственность за налоговые преступления установлена в главе 22 УК РФ «Преступления в сфере экономической деятельности», а именно в статьях 198, 199, 199.1, 199.2.</w:t>
      </w:r>
    </w:p>
    <w:p w14:paraId="51B4CC2A" w14:textId="662C4262" w:rsidR="00E5633C" w:rsidRPr="009C5BA1" w:rsidRDefault="00E72049" w:rsidP="00511145">
      <w:pPr>
        <w:spacing w:after="0"/>
        <w:ind w:firstLine="0"/>
        <w:jc w:val="both"/>
        <w:rPr>
          <w:sz w:val="26"/>
          <w:szCs w:val="26"/>
        </w:rPr>
      </w:pPr>
      <w:r w:rsidRPr="009C5BA1">
        <w:rPr>
          <w:sz w:val="26"/>
          <w:szCs w:val="26"/>
        </w:rPr>
        <w:t xml:space="preserve">         </w:t>
      </w:r>
      <w:r w:rsidR="00E5633C" w:rsidRPr="009C5BA1">
        <w:rPr>
          <w:sz w:val="26"/>
          <w:szCs w:val="26"/>
        </w:rPr>
        <w:t>Время совершения налогового преступления отличается существенной спецификой. Оно включает установленные налоговым законодательством и иными нормативными правовыми актами о налогах и сборах фактические сведения, указывающие на конкретный период выполнения обязательств налогоплательщика по исчислению и уплате соответствующих видов налогов (сборов).</w:t>
      </w:r>
    </w:p>
    <w:p w14:paraId="1F8E9CAF" w14:textId="77777777" w:rsidR="00E5633C" w:rsidRPr="009C5BA1" w:rsidRDefault="00E5633C" w:rsidP="00511145">
      <w:pPr>
        <w:spacing w:after="0"/>
        <w:jc w:val="both"/>
        <w:rPr>
          <w:sz w:val="26"/>
          <w:szCs w:val="26"/>
        </w:rPr>
      </w:pPr>
      <w:r w:rsidRPr="009C5BA1">
        <w:rPr>
          <w:sz w:val="26"/>
          <w:szCs w:val="26"/>
        </w:rPr>
        <w:t>Время совершения налогового преступления тесно связано с понятием налоговый период. Согласно ст. 55 Налогового кодекса РФ, под налоговым периодом понимается календарный год или иной период времени применительно к отдельным налогам, по окончании которого определяется налогооблагаемая база и исчисляется сумма налога, подлежащего уплате.</w:t>
      </w:r>
    </w:p>
    <w:p w14:paraId="382B63DB" w14:textId="0CE4AC6E" w:rsidR="00E5633C" w:rsidRPr="009C5BA1" w:rsidRDefault="003468A2" w:rsidP="00511145">
      <w:pPr>
        <w:spacing w:after="0"/>
        <w:ind w:firstLine="0"/>
        <w:jc w:val="both"/>
        <w:rPr>
          <w:sz w:val="26"/>
          <w:szCs w:val="26"/>
        </w:rPr>
      </w:pPr>
      <w:r w:rsidRPr="009C5BA1">
        <w:rPr>
          <w:sz w:val="26"/>
          <w:szCs w:val="26"/>
        </w:rPr>
        <w:t xml:space="preserve">          </w:t>
      </w:r>
      <w:r w:rsidR="00E5633C" w:rsidRPr="009C5BA1">
        <w:rPr>
          <w:sz w:val="26"/>
          <w:szCs w:val="26"/>
        </w:rPr>
        <w:t>Место совершения налогового преступления с позиции криминалистической характеристики означает территорию, на которой находится налогоплательщик, совершивший уклонение от уплаты налогов (сборов). Субъекты преступления выбирают время, место, способ преступной деятельности, но в то же время они ограничены обстановкой, которая либо создает объективную возможность для совершения преступления, либо затрудняет его или даже делает невозможным.</w:t>
      </w:r>
    </w:p>
    <w:p w14:paraId="3E7414CD" w14:textId="264AEAF6" w:rsidR="00E5633C" w:rsidRPr="009C5BA1" w:rsidRDefault="00E5633C" w:rsidP="00511145">
      <w:pPr>
        <w:spacing w:after="0"/>
        <w:jc w:val="both"/>
        <w:rPr>
          <w:sz w:val="26"/>
          <w:szCs w:val="26"/>
        </w:rPr>
      </w:pPr>
      <w:r w:rsidRPr="009C5BA1">
        <w:rPr>
          <w:sz w:val="26"/>
          <w:szCs w:val="26"/>
        </w:rPr>
        <w:lastRenderedPageBreak/>
        <w:t xml:space="preserve">Таким образом, между действиями виновных и обстановкой существует прямая и обратная связь: преломляясь через сознание виновного, обстановка влияет на его преступное поведение. Действия виновного, в свою очередь, отображаются в обстановке в виде следов. Только при подробном анализе обстановки, сведения о которой содержатся в материалах уголовного дела, следователь может оценить собранные доказательства по каждому из обстоятельств, подлежащих доказыванию, и спрогнозировать возможные версии защиты и способы их </w:t>
      </w:r>
      <w:proofErr w:type="gramStart"/>
      <w:r w:rsidRPr="009C5BA1">
        <w:rPr>
          <w:sz w:val="26"/>
          <w:szCs w:val="26"/>
        </w:rPr>
        <w:t>опровержения.</w:t>
      </w:r>
      <w:r w:rsidR="00C8390C" w:rsidRPr="009C5BA1">
        <w:rPr>
          <w:sz w:val="26"/>
          <w:szCs w:val="26"/>
        </w:rPr>
        <w:t>[</w:t>
      </w:r>
      <w:proofErr w:type="gramEnd"/>
      <w:r w:rsidR="00C8390C" w:rsidRPr="009C5BA1">
        <w:rPr>
          <w:sz w:val="26"/>
          <w:szCs w:val="26"/>
        </w:rPr>
        <w:t>19]</w:t>
      </w:r>
    </w:p>
    <w:p w14:paraId="050B050C" w14:textId="3FD9693F" w:rsidR="00E5633C" w:rsidRPr="009C5BA1" w:rsidRDefault="00E72049" w:rsidP="00511145">
      <w:pPr>
        <w:spacing w:after="0"/>
        <w:ind w:firstLine="0"/>
        <w:jc w:val="both"/>
        <w:rPr>
          <w:sz w:val="26"/>
          <w:szCs w:val="26"/>
        </w:rPr>
      </w:pPr>
      <w:r w:rsidRPr="009C5BA1">
        <w:rPr>
          <w:sz w:val="26"/>
          <w:szCs w:val="26"/>
        </w:rPr>
        <w:t xml:space="preserve">         </w:t>
      </w:r>
      <w:r w:rsidR="00E5633C" w:rsidRPr="009C5BA1">
        <w:rPr>
          <w:sz w:val="26"/>
          <w:szCs w:val="26"/>
        </w:rPr>
        <w:t>Одним из важных элементов криминалистической характеристики является личность преступника.</w:t>
      </w:r>
      <w:r w:rsidRPr="009C5BA1">
        <w:rPr>
          <w:sz w:val="26"/>
          <w:szCs w:val="26"/>
        </w:rPr>
        <w:t xml:space="preserve"> </w:t>
      </w:r>
      <w:r w:rsidR="00E5633C" w:rsidRPr="009C5BA1">
        <w:rPr>
          <w:sz w:val="26"/>
          <w:szCs w:val="26"/>
        </w:rPr>
        <w:t xml:space="preserve">Следует отметить, что личность вероятного преступника, совершившего налоговое преступление, существенно отличается от лиц, совершающих так называемые общеуголовные </w:t>
      </w:r>
      <w:proofErr w:type="gramStart"/>
      <w:r w:rsidR="00E5633C" w:rsidRPr="009C5BA1">
        <w:rPr>
          <w:sz w:val="26"/>
          <w:szCs w:val="26"/>
        </w:rPr>
        <w:t>преступления.</w:t>
      </w:r>
      <w:r w:rsidR="00C8390C" w:rsidRPr="009C5BA1">
        <w:rPr>
          <w:sz w:val="26"/>
          <w:szCs w:val="26"/>
        </w:rPr>
        <w:t>[</w:t>
      </w:r>
      <w:proofErr w:type="gramEnd"/>
      <w:r w:rsidR="00C8390C" w:rsidRPr="009C5BA1">
        <w:rPr>
          <w:sz w:val="26"/>
          <w:szCs w:val="26"/>
        </w:rPr>
        <w:t>8]</w:t>
      </w:r>
    </w:p>
    <w:p w14:paraId="6901FAA7" w14:textId="3B82DF83" w:rsidR="00E5633C" w:rsidRPr="009C5BA1" w:rsidRDefault="00E72049" w:rsidP="00511145">
      <w:pPr>
        <w:spacing w:after="0"/>
        <w:ind w:firstLine="0"/>
        <w:jc w:val="both"/>
        <w:rPr>
          <w:sz w:val="26"/>
          <w:szCs w:val="26"/>
        </w:rPr>
      </w:pPr>
      <w:r w:rsidRPr="009C5BA1">
        <w:rPr>
          <w:sz w:val="26"/>
          <w:szCs w:val="26"/>
        </w:rPr>
        <w:t xml:space="preserve">         </w:t>
      </w:r>
      <w:r w:rsidR="00E5633C" w:rsidRPr="009C5BA1">
        <w:rPr>
          <w:sz w:val="26"/>
          <w:szCs w:val="26"/>
        </w:rPr>
        <w:t>К ответственности за совершение уклонения от уплаты налогов с организации могут быть привлечены лишь те служащие организаций, в обязанности которых входит оформление соответствующих документов об уплате налогов и сборов и представление их налоговый орган.</w:t>
      </w:r>
    </w:p>
    <w:p w14:paraId="0B07746E" w14:textId="3CB67BEE" w:rsidR="00E5633C" w:rsidRPr="009C5BA1" w:rsidRDefault="00E72049" w:rsidP="00511145">
      <w:pPr>
        <w:spacing w:after="0"/>
        <w:ind w:firstLine="0"/>
        <w:jc w:val="both"/>
        <w:rPr>
          <w:sz w:val="26"/>
          <w:szCs w:val="26"/>
        </w:rPr>
      </w:pPr>
      <w:r w:rsidRPr="009C5BA1">
        <w:rPr>
          <w:sz w:val="26"/>
          <w:szCs w:val="26"/>
        </w:rPr>
        <w:t xml:space="preserve">         </w:t>
      </w:r>
      <w:r w:rsidR="00E5633C" w:rsidRPr="009C5BA1">
        <w:rPr>
          <w:sz w:val="26"/>
          <w:szCs w:val="26"/>
        </w:rPr>
        <w:t>В подавляющем большинстве случаев обвиняемый (подозреваемый) в совершении налогового преступления являлся директором предприятия – 91,7%, почти в три раза реже привлекались главные бухгалтера – 32,75%. Иные служащие и заместители привлекаются крайне редко – 3,9%. Субъект налогового преступления имеет, как правило, высшее образование – 84,6%, гораздо реже средне-специальное – 15,5%. Если обобщить приведённые выше данные, то можно сделать вывод, что чаще всего к уголовной ответственности за налоговые преступления привлекаются лица в возрасте 25-40 лет (63,8%) с высшим образованием (84,6%), занимающие должность директора (91,7%).</w:t>
      </w:r>
    </w:p>
    <w:p w14:paraId="7DE2505C" w14:textId="5FE9584D" w:rsidR="00E5633C" w:rsidRPr="009C5BA1" w:rsidRDefault="00E5633C" w:rsidP="00511145">
      <w:pPr>
        <w:spacing w:after="0"/>
        <w:jc w:val="both"/>
        <w:rPr>
          <w:sz w:val="26"/>
          <w:szCs w:val="26"/>
        </w:rPr>
      </w:pPr>
      <w:r w:rsidRPr="009C5BA1">
        <w:rPr>
          <w:sz w:val="26"/>
          <w:szCs w:val="26"/>
        </w:rPr>
        <w:t xml:space="preserve">Среди работников организации могут быть причастны к уклонению от уплаты налогов и (или) сборов ее руководитель; главный (старший) бухгалтер и лица, занимающие иные должности, но выполняющие функции данных </w:t>
      </w:r>
      <w:proofErr w:type="gramStart"/>
      <w:r w:rsidRPr="009C5BA1">
        <w:rPr>
          <w:sz w:val="26"/>
          <w:szCs w:val="26"/>
        </w:rPr>
        <w:t>субъектов.</w:t>
      </w:r>
      <w:r w:rsidR="00C8390C" w:rsidRPr="009C5BA1">
        <w:rPr>
          <w:sz w:val="26"/>
          <w:szCs w:val="26"/>
        </w:rPr>
        <w:t>[</w:t>
      </w:r>
      <w:proofErr w:type="gramEnd"/>
      <w:r w:rsidR="00C8390C" w:rsidRPr="009C5BA1">
        <w:rPr>
          <w:sz w:val="26"/>
          <w:szCs w:val="26"/>
        </w:rPr>
        <w:t>8]</w:t>
      </w:r>
    </w:p>
    <w:p w14:paraId="064C0558" w14:textId="26C413E0" w:rsidR="00E5633C" w:rsidRPr="009C5BA1" w:rsidRDefault="00E5633C" w:rsidP="00511145">
      <w:pPr>
        <w:spacing w:after="0"/>
        <w:jc w:val="both"/>
        <w:rPr>
          <w:sz w:val="26"/>
          <w:szCs w:val="26"/>
        </w:rPr>
      </w:pPr>
      <w:r w:rsidRPr="009C5BA1">
        <w:rPr>
          <w:sz w:val="26"/>
          <w:szCs w:val="26"/>
        </w:rPr>
        <w:t>Анализ судебно-следственной практики свидетельствует о том, что приблизительно в 74% случаев совершения налоговых преступлений преступниками являются мужчины.</w:t>
      </w:r>
      <w:r w:rsidR="00E72049" w:rsidRPr="009C5BA1">
        <w:rPr>
          <w:sz w:val="26"/>
          <w:szCs w:val="26"/>
        </w:rPr>
        <w:t xml:space="preserve"> </w:t>
      </w:r>
      <w:r w:rsidRPr="009C5BA1">
        <w:rPr>
          <w:sz w:val="26"/>
          <w:szCs w:val="26"/>
        </w:rPr>
        <w:t xml:space="preserve">Это обусловлено тем, что среди руководителей предприятий мужчины составляют большинство. Женщины среди лиц, совершающих налоговые преступления, традиционно занимают должности, связанные с ведением </w:t>
      </w:r>
      <w:r w:rsidRPr="009C5BA1">
        <w:rPr>
          <w:sz w:val="26"/>
          <w:szCs w:val="26"/>
        </w:rPr>
        <w:lastRenderedPageBreak/>
        <w:t xml:space="preserve">бухгалтерского учета и представлением отчетности. Как правило, инициатива совершения налоговых преступлений исходит от руководителей, которые зачастую являются владельцами данных предприятий. Нередко при совершении данного преступления руководитель предприятия не ставит в известность бухгалтера о совершаемых им </w:t>
      </w:r>
      <w:r w:rsidR="00E72049" w:rsidRPr="009C5BA1">
        <w:rPr>
          <w:sz w:val="26"/>
          <w:szCs w:val="26"/>
        </w:rPr>
        <w:t>финансово-хозяйственных</w:t>
      </w:r>
      <w:r w:rsidRPr="009C5BA1">
        <w:rPr>
          <w:sz w:val="26"/>
          <w:szCs w:val="26"/>
        </w:rPr>
        <w:t xml:space="preserve"> операциях, а денежную выручку, не сдавая в кассу организации, использует по своему усмотрению.</w:t>
      </w:r>
    </w:p>
    <w:p w14:paraId="1A446C4F" w14:textId="77777777" w:rsidR="00E5633C" w:rsidRPr="009C5BA1" w:rsidRDefault="00E5633C" w:rsidP="00511145">
      <w:pPr>
        <w:spacing w:after="0"/>
        <w:jc w:val="both"/>
        <w:rPr>
          <w:sz w:val="26"/>
          <w:szCs w:val="26"/>
        </w:rPr>
      </w:pPr>
      <w:r w:rsidRPr="009C5BA1">
        <w:rPr>
          <w:sz w:val="26"/>
          <w:szCs w:val="26"/>
        </w:rPr>
        <w:t>Бухгалтерские работники при совершении налоговых преступлений чаще всего выступают в роли соучастников.</w:t>
      </w:r>
    </w:p>
    <w:p w14:paraId="515B6216" w14:textId="77777777" w:rsidR="00E5633C" w:rsidRPr="009C5BA1" w:rsidRDefault="00E5633C" w:rsidP="00511145">
      <w:pPr>
        <w:spacing w:after="0"/>
        <w:jc w:val="both"/>
        <w:rPr>
          <w:sz w:val="26"/>
          <w:szCs w:val="26"/>
        </w:rPr>
      </w:pPr>
      <w:r w:rsidRPr="009C5BA1">
        <w:rPr>
          <w:sz w:val="26"/>
          <w:szCs w:val="26"/>
        </w:rPr>
        <w:t>Для налоговых преступлений типично, что лица, совершающие данные преступления, имеют сознательную установку на уклонение от уплаты налогов, обширные деловые и личные связи в различных сферах жизни, нередко, в том числе, связи с криминогенным элементом, четкое распределение ролевых функций и др.</w:t>
      </w:r>
    </w:p>
    <w:p w14:paraId="4A65EE47" w14:textId="626BF961" w:rsidR="00E5633C" w:rsidRPr="009C5BA1" w:rsidRDefault="00E5633C" w:rsidP="00511145">
      <w:pPr>
        <w:spacing w:after="0"/>
        <w:jc w:val="both"/>
        <w:rPr>
          <w:sz w:val="26"/>
          <w:szCs w:val="26"/>
        </w:rPr>
      </w:pPr>
      <w:r w:rsidRPr="009C5BA1">
        <w:rPr>
          <w:sz w:val="26"/>
          <w:szCs w:val="26"/>
        </w:rPr>
        <w:t>При совершении налоговых преступлений целью, как правило, является снижение размеров налоговых и страховых взносов, подлежащих уплате, или полный отказ от выполнения обязательств по уплате налогов и страховых взносов с последующим обращением сокрытых средств в личную или иную собственность. Мотивы у налоговых преступников носят преимущественно корыстный характер.</w:t>
      </w:r>
    </w:p>
    <w:p w14:paraId="2AD9EC75" w14:textId="77777777" w:rsidR="00E5633C" w:rsidRPr="009C5BA1" w:rsidRDefault="00E5633C" w:rsidP="00511145">
      <w:pPr>
        <w:spacing w:after="0"/>
        <w:jc w:val="both"/>
        <w:rPr>
          <w:sz w:val="26"/>
          <w:szCs w:val="26"/>
        </w:rPr>
      </w:pPr>
      <w:r w:rsidRPr="009C5BA1">
        <w:rPr>
          <w:sz w:val="26"/>
          <w:szCs w:val="26"/>
        </w:rPr>
        <w:t>Высокая степень латентности налоговой преступности во многом зависит от достаточно высокого общеобразовательного уровня налоговых преступников, обладающих в том числе и достаточными знаниями в области права и экономики, что позволяет им совершать преступления со знанием дела, с различными ухищрениями.</w:t>
      </w:r>
    </w:p>
    <w:p w14:paraId="1279397E" w14:textId="77777777" w:rsidR="00E5633C" w:rsidRPr="009C5BA1" w:rsidRDefault="00E5633C" w:rsidP="00511145">
      <w:pPr>
        <w:spacing w:after="0"/>
        <w:jc w:val="both"/>
        <w:rPr>
          <w:sz w:val="26"/>
          <w:szCs w:val="26"/>
        </w:rPr>
      </w:pPr>
      <w:r w:rsidRPr="009C5BA1">
        <w:rPr>
          <w:sz w:val="26"/>
          <w:szCs w:val="26"/>
        </w:rPr>
        <w:t>Способ совершения преступления является центральным элементом криминалистической характеристики. Именно способ связан наибольшим количеством отношений и связей с другими элементами преступного события. Способ совершения налоговых преступлений – это наиболее сложная составляющая из обстоятельств, подлежащих доказыванию. Разработанная классификация способов способствует выявлению механизма совершения данных преступлений.</w:t>
      </w:r>
    </w:p>
    <w:p w14:paraId="2BDC5757" w14:textId="77777777" w:rsidR="00E5633C" w:rsidRPr="009C5BA1" w:rsidRDefault="00E5633C" w:rsidP="00511145">
      <w:pPr>
        <w:spacing w:after="0"/>
        <w:jc w:val="both"/>
        <w:rPr>
          <w:sz w:val="26"/>
          <w:szCs w:val="26"/>
        </w:rPr>
      </w:pPr>
      <w:r w:rsidRPr="009C5BA1">
        <w:rPr>
          <w:sz w:val="26"/>
          <w:szCs w:val="26"/>
        </w:rPr>
        <w:t xml:space="preserve">Формирование способа налоговых преступлений происходит преимущественно под влиянием обстановки преступления, особенностей финансово-хозяйственной деятельности предприятия или организации, наличия у субъекта определенных знаний и навыков, возможности воспользоваться </w:t>
      </w:r>
      <w:r w:rsidRPr="009C5BA1">
        <w:rPr>
          <w:sz w:val="26"/>
          <w:szCs w:val="26"/>
        </w:rPr>
        <w:lastRenderedPageBreak/>
        <w:t>необходимыми ему средствами. Однако, более всего, способ уклонения от уплаты налогов зависит от особенностей исчисления того или иного налога.</w:t>
      </w:r>
    </w:p>
    <w:p w14:paraId="4C6D9B62" w14:textId="77777777" w:rsidR="00E5633C" w:rsidRPr="009C5BA1" w:rsidRDefault="00E5633C" w:rsidP="00511145">
      <w:pPr>
        <w:spacing w:after="0"/>
        <w:jc w:val="both"/>
        <w:rPr>
          <w:sz w:val="26"/>
          <w:szCs w:val="26"/>
        </w:rPr>
      </w:pPr>
      <w:r w:rsidRPr="009C5BA1">
        <w:rPr>
          <w:sz w:val="26"/>
          <w:szCs w:val="26"/>
        </w:rPr>
        <w:t>По мнению большинства специалистов, наибольший ущерб экономике наносят преступления, связанные с уклонением налога на добавленную стоимость и налога на прибыль организаций.</w:t>
      </w:r>
    </w:p>
    <w:p w14:paraId="1F819B3D" w14:textId="77777777" w:rsidR="00E5633C" w:rsidRPr="009C5BA1" w:rsidRDefault="00E5633C" w:rsidP="00511145">
      <w:pPr>
        <w:spacing w:after="0"/>
        <w:jc w:val="both"/>
        <w:rPr>
          <w:sz w:val="26"/>
          <w:szCs w:val="26"/>
        </w:rPr>
      </w:pPr>
      <w:r w:rsidRPr="009C5BA1">
        <w:rPr>
          <w:sz w:val="26"/>
          <w:szCs w:val="26"/>
        </w:rPr>
        <w:t xml:space="preserve">Наиболее часто сокрытие налогооблагаемой прибыли достигается путём </w:t>
      </w:r>
      <w:proofErr w:type="spellStart"/>
      <w:r w:rsidRPr="009C5BA1">
        <w:rPr>
          <w:sz w:val="26"/>
          <w:szCs w:val="26"/>
        </w:rPr>
        <w:t>неоприходования</w:t>
      </w:r>
      <w:proofErr w:type="spellEnd"/>
      <w:r w:rsidRPr="009C5BA1">
        <w:rPr>
          <w:sz w:val="26"/>
          <w:szCs w:val="26"/>
        </w:rPr>
        <w:t xml:space="preserve"> денежной выручки в кассу. Как правило, в этом случае преступники вносят искажения в первичные бухгалтерские документы.</w:t>
      </w:r>
    </w:p>
    <w:p w14:paraId="440A2C0A" w14:textId="77777777" w:rsidR="00E5633C" w:rsidRPr="009C5BA1" w:rsidRDefault="00E5633C" w:rsidP="00511145">
      <w:pPr>
        <w:spacing w:after="0"/>
        <w:jc w:val="both"/>
        <w:rPr>
          <w:sz w:val="26"/>
          <w:szCs w:val="26"/>
        </w:rPr>
      </w:pPr>
      <w:r w:rsidRPr="009C5BA1">
        <w:rPr>
          <w:sz w:val="26"/>
          <w:szCs w:val="26"/>
        </w:rPr>
        <w:t>Достаточно часто используется способ завышения затрат путём отнесения на затраты расходов, не предусмотренных законодательством или сверх установленных размеров, а также путём необоснованного списания продукции и товаров в брак. Кроме того, применяются способы занижения цены реализованных товаров с получением оплаты наличными деньгами без документального оформления или завышения стоимости приобретённых товаров или сырья.</w:t>
      </w:r>
    </w:p>
    <w:p w14:paraId="514EE849" w14:textId="77777777" w:rsidR="00E5633C" w:rsidRPr="009C5BA1" w:rsidRDefault="00E5633C" w:rsidP="00511145">
      <w:pPr>
        <w:spacing w:after="0"/>
        <w:jc w:val="both"/>
        <w:rPr>
          <w:sz w:val="26"/>
          <w:szCs w:val="26"/>
        </w:rPr>
      </w:pPr>
      <w:r w:rsidRPr="009C5BA1">
        <w:rPr>
          <w:sz w:val="26"/>
          <w:szCs w:val="26"/>
        </w:rPr>
        <w:t>Для уклонения от уплаты налогов предприятия активно пользуются налоговыми льготами.</w:t>
      </w:r>
    </w:p>
    <w:p w14:paraId="2CC8D025" w14:textId="77777777" w:rsidR="00E5633C" w:rsidRPr="009C5BA1" w:rsidRDefault="00E5633C" w:rsidP="00511145">
      <w:pPr>
        <w:spacing w:after="0"/>
        <w:jc w:val="both"/>
        <w:rPr>
          <w:sz w:val="26"/>
          <w:szCs w:val="26"/>
        </w:rPr>
      </w:pPr>
      <w:r w:rsidRPr="009C5BA1">
        <w:rPr>
          <w:sz w:val="26"/>
          <w:szCs w:val="26"/>
        </w:rPr>
        <w:t>Наконец, в качестве способа уклонения от уплаты налогов и сборов следует рассматривать деятельность предприятия (организации, физического лица) без государственной регистрации и постановки на учёт в налоговых органах. Такая деятельность распространена повсеместно и часто сопровождается использованием поддельных бланков и печатей, утерянных паспортов, адресов и фамилий других людей.</w:t>
      </w:r>
    </w:p>
    <w:p w14:paraId="449E383F" w14:textId="77777777" w:rsidR="00E5633C" w:rsidRPr="009C5BA1" w:rsidRDefault="00E5633C" w:rsidP="00511145">
      <w:pPr>
        <w:spacing w:after="0"/>
        <w:jc w:val="both"/>
        <w:rPr>
          <w:sz w:val="26"/>
          <w:szCs w:val="26"/>
        </w:rPr>
      </w:pPr>
      <w:r w:rsidRPr="009C5BA1">
        <w:rPr>
          <w:sz w:val="26"/>
          <w:szCs w:val="26"/>
        </w:rPr>
        <w:t xml:space="preserve">Для методики выявления, раскрытия и расследования налоговых преступлений важное теоретико-прикладное значение имеет изучение элементов механизма </w:t>
      </w:r>
      <w:proofErr w:type="spellStart"/>
      <w:r w:rsidRPr="009C5BA1">
        <w:rPr>
          <w:sz w:val="26"/>
          <w:szCs w:val="26"/>
        </w:rPr>
        <w:t>следообразования</w:t>
      </w:r>
      <w:proofErr w:type="spellEnd"/>
      <w:r w:rsidRPr="009C5BA1">
        <w:rPr>
          <w:sz w:val="26"/>
          <w:szCs w:val="26"/>
        </w:rPr>
        <w:t>.</w:t>
      </w:r>
    </w:p>
    <w:p w14:paraId="3770DB05" w14:textId="217471AF" w:rsidR="00E5633C" w:rsidRPr="009C5BA1" w:rsidRDefault="00E5633C" w:rsidP="00511145">
      <w:pPr>
        <w:spacing w:after="0"/>
        <w:jc w:val="both"/>
        <w:rPr>
          <w:sz w:val="26"/>
          <w:szCs w:val="26"/>
        </w:rPr>
      </w:pPr>
      <w:r w:rsidRPr="009C5BA1">
        <w:rPr>
          <w:sz w:val="26"/>
          <w:szCs w:val="26"/>
        </w:rPr>
        <w:t xml:space="preserve">В механизме </w:t>
      </w:r>
      <w:proofErr w:type="spellStart"/>
      <w:r w:rsidRPr="009C5BA1">
        <w:rPr>
          <w:sz w:val="26"/>
          <w:szCs w:val="26"/>
        </w:rPr>
        <w:t>следообразования</w:t>
      </w:r>
      <w:proofErr w:type="spellEnd"/>
      <w:r w:rsidRPr="009C5BA1">
        <w:rPr>
          <w:sz w:val="26"/>
          <w:szCs w:val="26"/>
        </w:rPr>
        <w:t xml:space="preserve"> по уголовным делам о налоговых преступлениях ведущее место занимают доказательства</w:t>
      </w:r>
      <w:r w:rsidR="00851D6C" w:rsidRPr="009C5BA1">
        <w:rPr>
          <w:sz w:val="26"/>
          <w:szCs w:val="26"/>
        </w:rPr>
        <w:t xml:space="preserve"> - </w:t>
      </w:r>
      <w:r w:rsidRPr="009C5BA1">
        <w:rPr>
          <w:sz w:val="26"/>
          <w:szCs w:val="26"/>
        </w:rPr>
        <w:t>документы. Возникновение доказательственной информации в тех или иных документах по всем делам этой категории объясняется тем, что каждая финансово-хозяйственная операция, совершаемая любым хозяйствующим субъектом, должна найти свое оформление в соответствующих документах.</w:t>
      </w:r>
    </w:p>
    <w:p w14:paraId="32A1807F" w14:textId="77777777" w:rsidR="00E5633C" w:rsidRPr="009C5BA1" w:rsidRDefault="00E5633C" w:rsidP="00511145">
      <w:pPr>
        <w:spacing w:after="0"/>
        <w:jc w:val="both"/>
        <w:rPr>
          <w:sz w:val="26"/>
          <w:szCs w:val="26"/>
        </w:rPr>
      </w:pPr>
      <w:r w:rsidRPr="009C5BA1">
        <w:rPr>
          <w:sz w:val="26"/>
          <w:szCs w:val="26"/>
        </w:rPr>
        <w:lastRenderedPageBreak/>
        <w:t xml:space="preserve">В механизме </w:t>
      </w:r>
      <w:proofErr w:type="spellStart"/>
      <w:r w:rsidRPr="009C5BA1">
        <w:rPr>
          <w:sz w:val="26"/>
          <w:szCs w:val="26"/>
        </w:rPr>
        <w:t>следообразования</w:t>
      </w:r>
      <w:proofErr w:type="spellEnd"/>
      <w:r w:rsidRPr="009C5BA1">
        <w:rPr>
          <w:sz w:val="26"/>
          <w:szCs w:val="26"/>
        </w:rPr>
        <w:t xml:space="preserve"> важное место занимают документы, свидетельствующие о способах и схемах совершения криминальной финансово-хозяйственной операции. Механизм </w:t>
      </w:r>
      <w:proofErr w:type="spellStart"/>
      <w:r w:rsidRPr="009C5BA1">
        <w:rPr>
          <w:sz w:val="26"/>
          <w:szCs w:val="26"/>
        </w:rPr>
        <w:t>следообразования</w:t>
      </w:r>
      <w:proofErr w:type="spellEnd"/>
      <w:r w:rsidRPr="009C5BA1">
        <w:rPr>
          <w:sz w:val="26"/>
          <w:szCs w:val="26"/>
        </w:rPr>
        <w:t xml:space="preserve"> в зависимости от способов совершения налогового правонарушения (так называемые «бухгалтерские» и «небухгалтерские») определяет особенности доказывания при расследовании преступлений данного вида.</w:t>
      </w:r>
    </w:p>
    <w:p w14:paraId="2C89105B" w14:textId="2A030C26" w:rsidR="00E5633C" w:rsidRPr="009C5BA1" w:rsidRDefault="00E5633C" w:rsidP="00511145">
      <w:pPr>
        <w:spacing w:after="0"/>
        <w:jc w:val="both"/>
        <w:rPr>
          <w:sz w:val="26"/>
          <w:szCs w:val="26"/>
        </w:rPr>
      </w:pPr>
      <w:r w:rsidRPr="009C5BA1">
        <w:rPr>
          <w:sz w:val="26"/>
          <w:szCs w:val="26"/>
        </w:rPr>
        <w:t>К числу явных следов – признаков следует выделить следующие: полное несоответствие реальной хозяйственной операции ее документальному отражению; несоответствие записей в учетных и отчетных документах; наличие материальных подлогов в документах, имеющих отношение к расчету величины дохода (прибыли) и суммы налога.</w:t>
      </w:r>
    </w:p>
    <w:p w14:paraId="7ABAE430" w14:textId="77777777" w:rsidR="00E5633C" w:rsidRPr="009C5BA1" w:rsidRDefault="00E5633C" w:rsidP="00511145">
      <w:pPr>
        <w:spacing w:after="0"/>
        <w:jc w:val="both"/>
        <w:rPr>
          <w:sz w:val="26"/>
          <w:szCs w:val="26"/>
        </w:rPr>
      </w:pPr>
      <w:r w:rsidRPr="009C5BA1">
        <w:rPr>
          <w:sz w:val="26"/>
          <w:szCs w:val="26"/>
        </w:rPr>
        <w:t xml:space="preserve">К неявным признакам следует отнести: несоблюдение правил ведения учета и отчетности; нарушение правил ведения кассовых операций; нарушение правил списания товарно-материальных ценностей; нарушение правил документооборота; нарушение технологической дисциплины. Данная классификация признаков налогового преступления отражает специфику выявления механизма </w:t>
      </w:r>
      <w:proofErr w:type="spellStart"/>
      <w:r w:rsidRPr="009C5BA1">
        <w:rPr>
          <w:sz w:val="26"/>
          <w:szCs w:val="26"/>
        </w:rPr>
        <w:t>следообразования</w:t>
      </w:r>
      <w:proofErr w:type="spellEnd"/>
      <w:r w:rsidRPr="009C5BA1">
        <w:rPr>
          <w:sz w:val="26"/>
          <w:szCs w:val="26"/>
        </w:rPr>
        <w:t xml:space="preserve"> по уклонению от уплаты налогов или сборов, а также способы сокрытия объектов налогообложения.</w:t>
      </w:r>
    </w:p>
    <w:p w14:paraId="40DD211D" w14:textId="343F33A7" w:rsidR="00394723" w:rsidRPr="009C5BA1" w:rsidRDefault="00E5633C" w:rsidP="00511145">
      <w:pPr>
        <w:jc w:val="both"/>
        <w:rPr>
          <w:sz w:val="26"/>
          <w:szCs w:val="26"/>
        </w:rPr>
      </w:pPr>
      <w:r w:rsidRPr="009C5BA1">
        <w:rPr>
          <w:sz w:val="26"/>
          <w:szCs w:val="26"/>
        </w:rPr>
        <w:t xml:space="preserve">Важным условием успешного расследования налоговых преступлений является знание типичных механизмов сокрытия недобросовестными предпринимателями прибыли от государственного налогового контроля, т. е. способов уклонения от уплаты налогов с </w:t>
      </w:r>
      <w:proofErr w:type="gramStart"/>
      <w:r w:rsidRPr="009C5BA1">
        <w:rPr>
          <w:sz w:val="26"/>
          <w:szCs w:val="26"/>
        </w:rPr>
        <w:t>организаций.</w:t>
      </w:r>
      <w:r w:rsidR="00C8390C" w:rsidRPr="009C5BA1">
        <w:rPr>
          <w:sz w:val="26"/>
          <w:szCs w:val="26"/>
        </w:rPr>
        <w:t>[</w:t>
      </w:r>
      <w:proofErr w:type="gramEnd"/>
      <w:r w:rsidR="00C8390C" w:rsidRPr="009C5BA1">
        <w:rPr>
          <w:sz w:val="26"/>
          <w:szCs w:val="26"/>
        </w:rPr>
        <w:t>8]</w:t>
      </w:r>
    </w:p>
    <w:p w14:paraId="5AD245D5" w14:textId="2A27EB94" w:rsidR="00D256C5" w:rsidRDefault="00D256C5">
      <w:pPr>
        <w:spacing w:line="259" w:lineRule="auto"/>
        <w:ind w:firstLine="0"/>
        <w:rPr>
          <w:sz w:val="26"/>
          <w:szCs w:val="26"/>
        </w:rPr>
      </w:pPr>
      <w:r>
        <w:rPr>
          <w:sz w:val="26"/>
          <w:szCs w:val="26"/>
        </w:rPr>
        <w:br w:type="page"/>
      </w:r>
    </w:p>
    <w:p w14:paraId="5885604F" w14:textId="77777777" w:rsidR="00AD00CF" w:rsidRPr="009C5BA1" w:rsidRDefault="00AD00CF" w:rsidP="00E5633C">
      <w:pPr>
        <w:rPr>
          <w:sz w:val="26"/>
          <w:szCs w:val="26"/>
        </w:rPr>
      </w:pPr>
    </w:p>
    <w:p w14:paraId="16E05A65" w14:textId="51F5EA57" w:rsidR="00394723" w:rsidRPr="009C5BA1" w:rsidRDefault="00F14233" w:rsidP="00851D6C">
      <w:pPr>
        <w:pStyle w:val="1"/>
        <w:ind w:left="0" w:firstLine="0"/>
        <w:jc w:val="left"/>
        <w:rPr>
          <w:sz w:val="26"/>
          <w:szCs w:val="26"/>
        </w:rPr>
      </w:pPr>
      <w:bookmarkStart w:id="5" w:name="_Toc165842115"/>
      <w:r w:rsidRPr="009C5BA1">
        <w:rPr>
          <w:sz w:val="26"/>
          <w:szCs w:val="26"/>
        </w:rPr>
        <w:t>Гл</w:t>
      </w:r>
      <w:r w:rsidR="00425490" w:rsidRPr="009C5BA1">
        <w:rPr>
          <w:sz w:val="26"/>
          <w:szCs w:val="26"/>
        </w:rPr>
        <w:t>ава</w:t>
      </w:r>
      <w:r w:rsidRPr="009C5BA1">
        <w:rPr>
          <w:sz w:val="26"/>
          <w:szCs w:val="26"/>
        </w:rPr>
        <w:t xml:space="preserve"> 2</w:t>
      </w:r>
      <w:r w:rsidR="00851D6C" w:rsidRPr="009C5BA1">
        <w:rPr>
          <w:sz w:val="26"/>
          <w:szCs w:val="26"/>
        </w:rPr>
        <w:t>.</w:t>
      </w:r>
      <w:r w:rsidRPr="009C5BA1">
        <w:rPr>
          <w:sz w:val="26"/>
          <w:szCs w:val="26"/>
        </w:rPr>
        <w:t xml:space="preserve"> Особенности методов расследования </w:t>
      </w:r>
      <w:r w:rsidR="006A14C0" w:rsidRPr="009C5BA1">
        <w:rPr>
          <w:sz w:val="26"/>
          <w:szCs w:val="26"/>
        </w:rPr>
        <w:t>налоговых преступлений</w:t>
      </w:r>
      <w:bookmarkEnd w:id="5"/>
    </w:p>
    <w:p w14:paraId="75E2632D" w14:textId="5F1FF812" w:rsidR="00F14233" w:rsidRPr="009C5BA1" w:rsidRDefault="00F14233" w:rsidP="00F14233">
      <w:pPr>
        <w:pStyle w:val="2"/>
        <w:jc w:val="center"/>
        <w:rPr>
          <w:rFonts w:ascii="Times New Roman" w:hAnsi="Times New Roman" w:cs="Times New Roman"/>
          <w:b/>
          <w:bCs/>
          <w:color w:val="auto"/>
        </w:rPr>
      </w:pPr>
      <w:r w:rsidRPr="009C5BA1">
        <w:rPr>
          <w:rFonts w:ascii="Times New Roman" w:hAnsi="Times New Roman" w:cs="Times New Roman"/>
          <w:b/>
          <w:bCs/>
          <w:color w:val="auto"/>
        </w:rPr>
        <w:t xml:space="preserve"> </w:t>
      </w:r>
      <w:bookmarkStart w:id="6" w:name="_Toc165842116"/>
      <w:r w:rsidR="006A14C0" w:rsidRPr="009C5BA1">
        <w:rPr>
          <w:rFonts w:ascii="Times New Roman" w:hAnsi="Times New Roman" w:cs="Times New Roman"/>
          <w:b/>
          <w:bCs/>
          <w:color w:val="auto"/>
        </w:rPr>
        <w:t>2.</w:t>
      </w:r>
      <w:r w:rsidRPr="009C5BA1">
        <w:rPr>
          <w:rFonts w:ascii="Times New Roman" w:hAnsi="Times New Roman" w:cs="Times New Roman"/>
          <w:b/>
          <w:bCs/>
          <w:color w:val="auto"/>
        </w:rPr>
        <w:t>1 Общие положения о методах расследования налоговых преступлений</w:t>
      </w:r>
      <w:bookmarkEnd w:id="6"/>
    </w:p>
    <w:p w14:paraId="22A3C70E" w14:textId="2C7A295C" w:rsidR="00E5633C" w:rsidRPr="009C5BA1" w:rsidRDefault="00851D6C" w:rsidP="00511145">
      <w:pPr>
        <w:ind w:firstLine="0"/>
        <w:jc w:val="both"/>
        <w:rPr>
          <w:rFonts w:cs="Times New Roman"/>
          <w:bCs/>
          <w:sz w:val="26"/>
          <w:szCs w:val="26"/>
        </w:rPr>
      </w:pPr>
      <w:r w:rsidRPr="009C5BA1">
        <w:rPr>
          <w:rFonts w:ascii="Arial" w:hAnsi="Arial" w:cs="Arial"/>
          <w:b/>
          <w:bCs/>
          <w:sz w:val="26"/>
          <w:szCs w:val="26"/>
        </w:rPr>
        <w:t xml:space="preserve">         </w:t>
      </w:r>
      <w:r w:rsidR="00E5633C" w:rsidRPr="009C5BA1">
        <w:rPr>
          <w:rFonts w:cs="Times New Roman"/>
          <w:bCs/>
          <w:sz w:val="26"/>
          <w:szCs w:val="26"/>
        </w:rPr>
        <w:t>При сокрытии прибыли или других объектов налогообложения, способами совершения могут быть:</w:t>
      </w:r>
    </w:p>
    <w:p w14:paraId="389D11DB" w14:textId="77777777" w:rsidR="00E5633C" w:rsidRPr="009C5BA1" w:rsidRDefault="00E5633C" w:rsidP="00511145">
      <w:pPr>
        <w:jc w:val="both"/>
        <w:rPr>
          <w:rFonts w:cs="Times New Roman"/>
          <w:bCs/>
          <w:sz w:val="26"/>
          <w:szCs w:val="26"/>
        </w:rPr>
      </w:pPr>
      <w:r w:rsidRPr="009C5BA1">
        <w:rPr>
          <w:rFonts w:cs="Times New Roman"/>
          <w:bCs/>
          <w:sz w:val="26"/>
          <w:szCs w:val="26"/>
        </w:rPr>
        <w:t xml:space="preserve">1) завышение в первичных документах данных о материальных затратах (включение в затраты материалов заказчика; составление подложных документов по списанию материалов на производство; внесение в авансовые отчеты фиктивных командировочных расходов, завышение </w:t>
      </w:r>
      <w:proofErr w:type="gramStart"/>
      <w:r w:rsidRPr="009C5BA1">
        <w:rPr>
          <w:rFonts w:cs="Times New Roman"/>
          <w:bCs/>
          <w:sz w:val="26"/>
          <w:szCs w:val="26"/>
        </w:rPr>
        <w:t>в накладных цен</w:t>
      </w:r>
      <w:proofErr w:type="gramEnd"/>
      <w:r w:rsidRPr="009C5BA1">
        <w:rPr>
          <w:rFonts w:cs="Times New Roman"/>
          <w:bCs/>
          <w:sz w:val="26"/>
          <w:szCs w:val="26"/>
        </w:rPr>
        <w:t xml:space="preserve"> на приобретенный товар; включение подставных лиц в платежные ведомости на получение заработной платы; частичное изменение (материальный подлог, дописки сумм в сторону увеличения в ведомостях на получение заработной платы);</w:t>
      </w:r>
    </w:p>
    <w:p w14:paraId="569EE6C6" w14:textId="77777777" w:rsidR="00E5633C" w:rsidRPr="009C5BA1" w:rsidRDefault="00E5633C" w:rsidP="00511145">
      <w:pPr>
        <w:jc w:val="both"/>
        <w:rPr>
          <w:rFonts w:cs="Times New Roman"/>
          <w:bCs/>
          <w:sz w:val="26"/>
          <w:szCs w:val="26"/>
        </w:rPr>
      </w:pPr>
      <w:r w:rsidRPr="009C5BA1">
        <w:rPr>
          <w:rFonts w:cs="Times New Roman"/>
          <w:bCs/>
          <w:sz w:val="26"/>
          <w:szCs w:val="26"/>
        </w:rPr>
        <w:t>2) завышение в документах учета данных о материальных затратах (включение предлагаемых затрат в затраты отчетного периода; включение в стоимость малоценных и быстроизнашивающихся предметов стоимости основных средств);</w:t>
      </w:r>
    </w:p>
    <w:p w14:paraId="35A64158" w14:textId="179EAC9F" w:rsidR="00E5633C" w:rsidRPr="009C5BA1" w:rsidRDefault="00E5633C" w:rsidP="00511145">
      <w:pPr>
        <w:jc w:val="both"/>
        <w:rPr>
          <w:rFonts w:cs="Times New Roman"/>
          <w:bCs/>
          <w:sz w:val="26"/>
          <w:szCs w:val="26"/>
        </w:rPr>
      </w:pPr>
      <w:r w:rsidRPr="009C5BA1">
        <w:rPr>
          <w:rFonts w:cs="Times New Roman"/>
          <w:bCs/>
          <w:sz w:val="26"/>
          <w:szCs w:val="26"/>
        </w:rPr>
        <w:t>3)</w:t>
      </w:r>
      <w:r w:rsidR="00851D6C" w:rsidRPr="009C5BA1">
        <w:rPr>
          <w:rFonts w:cs="Times New Roman"/>
          <w:bCs/>
          <w:sz w:val="26"/>
          <w:szCs w:val="26"/>
        </w:rPr>
        <w:t xml:space="preserve"> </w:t>
      </w:r>
      <w:r w:rsidRPr="009C5BA1">
        <w:rPr>
          <w:rFonts w:cs="Times New Roman"/>
          <w:bCs/>
          <w:sz w:val="26"/>
          <w:szCs w:val="26"/>
        </w:rPr>
        <w:t>завышение в отчете о финансовых результатах данных о материальных затратах;</w:t>
      </w:r>
    </w:p>
    <w:p w14:paraId="2AFF0195" w14:textId="77777777" w:rsidR="00E5633C" w:rsidRPr="009C5BA1" w:rsidRDefault="00E5633C" w:rsidP="00511145">
      <w:pPr>
        <w:jc w:val="both"/>
        <w:rPr>
          <w:rFonts w:cs="Times New Roman"/>
          <w:bCs/>
          <w:sz w:val="26"/>
          <w:szCs w:val="26"/>
        </w:rPr>
      </w:pPr>
      <w:r w:rsidRPr="009C5BA1">
        <w:rPr>
          <w:rFonts w:cs="Times New Roman"/>
          <w:bCs/>
          <w:sz w:val="26"/>
          <w:szCs w:val="26"/>
        </w:rPr>
        <w:t>4) занижение в первичных документах данных о выручке (занижение количества приобретенных товаров; занижение цены реализации товаров; оплата товаром «черный бартер»);</w:t>
      </w:r>
    </w:p>
    <w:p w14:paraId="73AAA8A0" w14:textId="77777777" w:rsidR="00E5633C" w:rsidRPr="009C5BA1" w:rsidRDefault="00E5633C" w:rsidP="00511145">
      <w:pPr>
        <w:spacing w:after="0"/>
        <w:jc w:val="both"/>
        <w:rPr>
          <w:rFonts w:cs="Times New Roman"/>
          <w:bCs/>
          <w:sz w:val="26"/>
          <w:szCs w:val="26"/>
        </w:rPr>
      </w:pPr>
      <w:r w:rsidRPr="009C5BA1">
        <w:rPr>
          <w:rFonts w:cs="Times New Roman"/>
          <w:bCs/>
          <w:sz w:val="26"/>
          <w:szCs w:val="26"/>
        </w:rPr>
        <w:t>5) занижение в документах учета сведений о выручке; уменьшение величины доходов за сдачу в аренду основных средств производства; покупка и реализация товарно-материальных ценностей за наличный расчет «черный нал»;</w:t>
      </w:r>
    </w:p>
    <w:p w14:paraId="1BBB617D" w14:textId="77777777" w:rsidR="00E5633C" w:rsidRPr="009C5BA1" w:rsidRDefault="00E5633C" w:rsidP="00511145">
      <w:pPr>
        <w:spacing w:after="0"/>
        <w:jc w:val="both"/>
        <w:rPr>
          <w:rFonts w:cs="Times New Roman"/>
          <w:bCs/>
          <w:sz w:val="26"/>
          <w:szCs w:val="26"/>
        </w:rPr>
      </w:pPr>
      <w:r w:rsidRPr="009C5BA1">
        <w:rPr>
          <w:rFonts w:cs="Times New Roman"/>
          <w:bCs/>
          <w:sz w:val="26"/>
          <w:szCs w:val="26"/>
        </w:rPr>
        <w:t>6) занижение в отчетных документах сведений о выручке (заниженное отражение выручки в главной книге и балансе; заниженное отражение выручки в отчете о финансовых результатах);</w:t>
      </w:r>
    </w:p>
    <w:p w14:paraId="1EB21239" w14:textId="77777777" w:rsidR="00E5633C" w:rsidRPr="009C5BA1" w:rsidRDefault="00E5633C" w:rsidP="00511145">
      <w:pPr>
        <w:spacing w:after="0"/>
        <w:jc w:val="both"/>
        <w:rPr>
          <w:rFonts w:cs="Times New Roman"/>
          <w:bCs/>
          <w:sz w:val="26"/>
          <w:szCs w:val="26"/>
        </w:rPr>
      </w:pPr>
      <w:r w:rsidRPr="009C5BA1">
        <w:rPr>
          <w:rFonts w:cs="Times New Roman"/>
          <w:bCs/>
          <w:sz w:val="26"/>
          <w:szCs w:val="26"/>
        </w:rPr>
        <w:lastRenderedPageBreak/>
        <w:t>7) занижение налогооблагаемой прибыли (создание незарегистрированного предприятия возможно на базе ликвидированного; завышение расходов на оплату труда; завышение численности работающих; необоснованное (незаконное) получение налоговых льгот;</w:t>
      </w:r>
    </w:p>
    <w:p w14:paraId="180285C9" w14:textId="283C43A2" w:rsidR="00E5633C" w:rsidRPr="009C5BA1" w:rsidRDefault="00E5633C" w:rsidP="00511145">
      <w:pPr>
        <w:spacing w:after="0"/>
        <w:jc w:val="both"/>
        <w:rPr>
          <w:rFonts w:cs="Times New Roman"/>
          <w:bCs/>
          <w:sz w:val="26"/>
          <w:szCs w:val="26"/>
        </w:rPr>
      </w:pPr>
      <w:r w:rsidRPr="009C5BA1">
        <w:rPr>
          <w:rFonts w:cs="Times New Roman"/>
          <w:bCs/>
          <w:sz w:val="26"/>
          <w:szCs w:val="26"/>
        </w:rPr>
        <w:t xml:space="preserve">8) сокрытие прибыли по сговору с руководителями других предприятий, пользующихся льготами по налогообложению (фиктивная сдача в аренду основных средств предприятиям, которые пользуются налоговыми льготами); перечисление прибыли на предприятие, имеющее налоговые льготы и </w:t>
      </w:r>
      <w:proofErr w:type="gramStart"/>
      <w:r w:rsidRPr="009C5BA1">
        <w:rPr>
          <w:rFonts w:cs="Times New Roman"/>
          <w:bCs/>
          <w:sz w:val="26"/>
          <w:szCs w:val="26"/>
        </w:rPr>
        <w:t>другие.</w:t>
      </w:r>
      <w:r w:rsidR="00C8390C" w:rsidRPr="009C5BA1">
        <w:rPr>
          <w:rFonts w:cs="Times New Roman"/>
          <w:bCs/>
          <w:sz w:val="26"/>
          <w:szCs w:val="26"/>
        </w:rPr>
        <w:t>[</w:t>
      </w:r>
      <w:proofErr w:type="gramEnd"/>
      <w:r w:rsidR="00C8390C" w:rsidRPr="009C5BA1">
        <w:rPr>
          <w:rFonts w:cs="Times New Roman"/>
          <w:bCs/>
          <w:sz w:val="26"/>
          <w:szCs w:val="26"/>
        </w:rPr>
        <w:t>8]</w:t>
      </w:r>
    </w:p>
    <w:p w14:paraId="6CF12F23" w14:textId="62D817CF" w:rsidR="00E5633C" w:rsidRPr="009C5BA1" w:rsidRDefault="00E5633C" w:rsidP="00511145">
      <w:pPr>
        <w:spacing w:after="0"/>
        <w:jc w:val="both"/>
        <w:rPr>
          <w:rFonts w:cs="Times New Roman"/>
          <w:bCs/>
          <w:sz w:val="26"/>
          <w:szCs w:val="26"/>
        </w:rPr>
      </w:pPr>
      <w:r w:rsidRPr="009C5BA1">
        <w:rPr>
          <w:rFonts w:cs="Times New Roman"/>
          <w:bCs/>
          <w:sz w:val="26"/>
          <w:szCs w:val="26"/>
        </w:rPr>
        <w:t>К обстоятельствам, подлежащим доказыванию по данной категории дел</w:t>
      </w:r>
      <w:r w:rsidR="00851D6C" w:rsidRPr="009C5BA1">
        <w:rPr>
          <w:rFonts w:cs="Times New Roman"/>
          <w:bCs/>
          <w:sz w:val="26"/>
          <w:szCs w:val="26"/>
        </w:rPr>
        <w:t>,</w:t>
      </w:r>
      <w:r w:rsidRPr="009C5BA1">
        <w:rPr>
          <w:rFonts w:cs="Times New Roman"/>
          <w:bCs/>
          <w:sz w:val="26"/>
          <w:szCs w:val="26"/>
        </w:rPr>
        <w:t xml:space="preserve"> можно отнести следующие: наименование налогоплательщика, его фамилия, имя, отчество, ИНН, фактический адрес и юридический адрес, название предприятия или организации; когда было совершено уклонение от уплаты налогов (время совершения преступления); каким способом совершено уклонение от уплаты налогов (путем неподачи декларации о доходах, включения в конкретные бухгалтерские документы искаженных данных о доходах или расходах, либо иным способом, перечислены ли в бюджет налоги в меньшей сумме, чем причиталось, или не были перечислены вовсе); от уплаты каких конкретно налогов уклонился налогоплательщик; превысило ли уклонение от уплаты налогов и сборов установленный ст. 199 УК РФ объем.</w:t>
      </w:r>
    </w:p>
    <w:p w14:paraId="7D5026D0" w14:textId="449E874F" w:rsidR="00E5633C" w:rsidRPr="009C5BA1" w:rsidRDefault="00E5633C" w:rsidP="00511145">
      <w:pPr>
        <w:spacing w:after="0"/>
        <w:jc w:val="both"/>
        <w:rPr>
          <w:rFonts w:cs="Times New Roman"/>
          <w:bCs/>
          <w:sz w:val="26"/>
          <w:szCs w:val="26"/>
        </w:rPr>
      </w:pPr>
      <w:r w:rsidRPr="009C5BA1">
        <w:rPr>
          <w:rFonts w:cs="Times New Roman"/>
          <w:bCs/>
          <w:sz w:val="26"/>
          <w:szCs w:val="26"/>
        </w:rPr>
        <w:t xml:space="preserve">Для типичных следственных ситуаций, складывающихся по делам о налоговых преступлениях на первоначальном этапе, общей характерной и отличительной особенностью является сравнительная определенность исходной информации, на основе которой они </w:t>
      </w:r>
      <w:proofErr w:type="gramStart"/>
      <w:r w:rsidRPr="009C5BA1">
        <w:rPr>
          <w:rFonts w:cs="Times New Roman"/>
          <w:bCs/>
          <w:sz w:val="26"/>
          <w:szCs w:val="26"/>
        </w:rPr>
        <w:t>формируются</w:t>
      </w:r>
      <w:proofErr w:type="gramEnd"/>
      <w:r w:rsidRPr="009C5BA1">
        <w:rPr>
          <w:rFonts w:cs="Times New Roman"/>
          <w:bCs/>
          <w:sz w:val="26"/>
          <w:szCs w:val="26"/>
        </w:rPr>
        <w:t xml:space="preserve"> и которая составляет фактическую основу их содержания. Действительно, независимо от источника информации (сообщения в печати, оперативные материалы, результаты документальной проверки и т. д.) в первичной информации всегда в том или ином объеме и качестве содержатся данные о событии преступления, способе его совершения, месте, времени, обстановке, преступнике, предмете преступного посягательства, что вытекает из особенностей данных преступлений. Поэтому для расследования налоговых преступлений не является типичной, как для некоторых других видов и групп преступлений (например, убийство, кража), информационная неопределенность начального этапа расследования. Это позволяет уже с начального </w:t>
      </w:r>
      <w:r w:rsidRPr="009C5BA1">
        <w:rPr>
          <w:rFonts w:cs="Times New Roman"/>
          <w:bCs/>
          <w:sz w:val="26"/>
          <w:szCs w:val="26"/>
        </w:rPr>
        <w:lastRenderedPageBreak/>
        <w:t>этапа расследования налоговых преступлений вполне конкретно и определенно спланировать следственную работу, выделить ее основные направления, задачи, версии, пути и средства их проверки и собирания доказательств по делу.</w:t>
      </w:r>
    </w:p>
    <w:p w14:paraId="71D02EBE" w14:textId="519D7633" w:rsidR="00E5633C" w:rsidRPr="009C5BA1" w:rsidRDefault="00E5633C" w:rsidP="00511145">
      <w:pPr>
        <w:spacing w:after="0"/>
        <w:jc w:val="both"/>
        <w:rPr>
          <w:rFonts w:cs="Times New Roman"/>
          <w:bCs/>
          <w:sz w:val="26"/>
          <w:szCs w:val="26"/>
        </w:rPr>
      </w:pPr>
      <w:r w:rsidRPr="009C5BA1">
        <w:rPr>
          <w:rFonts w:cs="Times New Roman"/>
          <w:bCs/>
          <w:sz w:val="26"/>
          <w:szCs w:val="26"/>
        </w:rPr>
        <w:t xml:space="preserve">Как правило, на начальном этапе расследования дел данной категории складываются две типичные следственные </w:t>
      </w:r>
      <w:proofErr w:type="gramStart"/>
      <w:r w:rsidRPr="009C5BA1">
        <w:rPr>
          <w:rFonts w:cs="Times New Roman"/>
          <w:bCs/>
          <w:sz w:val="26"/>
          <w:szCs w:val="26"/>
        </w:rPr>
        <w:t>ситуации.</w:t>
      </w:r>
      <w:r w:rsidR="00C8390C" w:rsidRPr="009C5BA1">
        <w:rPr>
          <w:rFonts w:cs="Times New Roman"/>
          <w:bCs/>
          <w:sz w:val="26"/>
          <w:szCs w:val="26"/>
        </w:rPr>
        <w:t>[</w:t>
      </w:r>
      <w:proofErr w:type="gramEnd"/>
      <w:r w:rsidR="00C8390C" w:rsidRPr="009C5BA1">
        <w:rPr>
          <w:rFonts w:cs="Times New Roman"/>
          <w:bCs/>
          <w:sz w:val="26"/>
          <w:szCs w:val="26"/>
        </w:rPr>
        <w:t>8]</w:t>
      </w:r>
    </w:p>
    <w:p w14:paraId="7E8158AD" w14:textId="77777777" w:rsidR="00E5633C" w:rsidRPr="009C5BA1" w:rsidRDefault="00E5633C" w:rsidP="00511145">
      <w:pPr>
        <w:spacing w:after="0"/>
        <w:jc w:val="both"/>
        <w:rPr>
          <w:rFonts w:cs="Times New Roman"/>
          <w:bCs/>
          <w:sz w:val="26"/>
          <w:szCs w:val="26"/>
        </w:rPr>
      </w:pPr>
      <w:r w:rsidRPr="009C5BA1">
        <w:rPr>
          <w:rFonts w:cs="Times New Roman"/>
          <w:bCs/>
          <w:sz w:val="26"/>
          <w:szCs w:val="26"/>
        </w:rPr>
        <w:t>Типичная ситуация № 1. – преступление неочевидно, но информация о нем имеется в результате оперативно-розыскной деятельности.</w:t>
      </w:r>
    </w:p>
    <w:p w14:paraId="3A54051F" w14:textId="0B63FBAE" w:rsidR="00E5633C" w:rsidRPr="009C5BA1" w:rsidRDefault="00E5633C" w:rsidP="00511145">
      <w:pPr>
        <w:spacing w:after="0"/>
        <w:jc w:val="both"/>
        <w:rPr>
          <w:rFonts w:cs="Times New Roman"/>
          <w:bCs/>
          <w:sz w:val="26"/>
          <w:szCs w:val="26"/>
        </w:rPr>
      </w:pPr>
      <w:r w:rsidRPr="009C5BA1">
        <w:rPr>
          <w:rFonts w:cs="Times New Roman"/>
          <w:bCs/>
          <w:sz w:val="26"/>
          <w:szCs w:val="26"/>
        </w:rPr>
        <w:t xml:space="preserve">В таком случае программа расследования будет представлять собой замысел неожиданного и одновременного проведения серии </w:t>
      </w:r>
      <w:r w:rsidR="00A03BA1" w:rsidRPr="009C5BA1">
        <w:rPr>
          <w:rFonts w:cs="Times New Roman"/>
          <w:bCs/>
          <w:sz w:val="26"/>
          <w:szCs w:val="26"/>
        </w:rPr>
        <w:t>оперативно следственных</w:t>
      </w:r>
      <w:r w:rsidRPr="009C5BA1">
        <w:rPr>
          <w:rFonts w:cs="Times New Roman"/>
          <w:bCs/>
          <w:sz w:val="26"/>
          <w:szCs w:val="26"/>
        </w:rPr>
        <w:t xml:space="preserve"> мероприятий. Необходимо осуществить: обыски и задержания осмотры и выемки документов, допросы свидетелей.</w:t>
      </w:r>
    </w:p>
    <w:p w14:paraId="16427A64" w14:textId="77777777" w:rsidR="00E5633C" w:rsidRPr="009C5BA1" w:rsidRDefault="00E5633C" w:rsidP="00511145">
      <w:pPr>
        <w:spacing w:after="0"/>
        <w:jc w:val="both"/>
        <w:rPr>
          <w:rFonts w:cs="Times New Roman"/>
          <w:bCs/>
          <w:sz w:val="26"/>
          <w:szCs w:val="26"/>
        </w:rPr>
      </w:pPr>
      <w:r w:rsidRPr="009C5BA1">
        <w:rPr>
          <w:rFonts w:cs="Times New Roman"/>
          <w:bCs/>
          <w:sz w:val="26"/>
          <w:szCs w:val="26"/>
        </w:rPr>
        <w:t>Затем, как правило, назначаются и проводятся необходимые экспертизы и иные следственные действия.</w:t>
      </w:r>
    </w:p>
    <w:p w14:paraId="246F6DE6" w14:textId="2A3A3771" w:rsidR="00E5633C" w:rsidRPr="009C5BA1" w:rsidRDefault="00E5633C" w:rsidP="00511145">
      <w:pPr>
        <w:spacing w:after="0"/>
        <w:jc w:val="both"/>
        <w:rPr>
          <w:rFonts w:cs="Times New Roman"/>
          <w:bCs/>
          <w:sz w:val="26"/>
          <w:szCs w:val="26"/>
        </w:rPr>
      </w:pPr>
      <w:r w:rsidRPr="009C5BA1">
        <w:rPr>
          <w:rFonts w:cs="Times New Roman"/>
          <w:bCs/>
          <w:sz w:val="26"/>
          <w:szCs w:val="26"/>
        </w:rPr>
        <w:t>Однако, при исполнении указанного мероприятий довольно часто возникают проблемы</w:t>
      </w:r>
      <w:r w:rsidR="00A03BA1" w:rsidRPr="009C5BA1">
        <w:rPr>
          <w:rFonts w:cs="Times New Roman"/>
          <w:bCs/>
          <w:sz w:val="26"/>
          <w:szCs w:val="26"/>
        </w:rPr>
        <w:t>,</w:t>
      </w:r>
      <w:r w:rsidRPr="009C5BA1">
        <w:rPr>
          <w:rFonts w:cs="Times New Roman"/>
          <w:bCs/>
          <w:sz w:val="26"/>
          <w:szCs w:val="26"/>
        </w:rPr>
        <w:t xml:space="preserve"> связанные с привлечением большого количества исполнителей и организации между ним достаточно хорошего взаимодействия. От хорошего взаимодействия в значительной мере зависит успех реализации данного плана на начальном этапе расследования уклонения от уплаты налогов и страховых взносов в государственные внебюджетные фонды. Для решения указанной проблемы необходимо на начальном этапе расследования создавать следственные бригады. В такие следственные бригады необходимо включить сотрудников, обладающих знаниями в области компьютерной техники, программного обеспечения и информационных технологий, а также специалистов, обладающих познаниями в бухгалтерском учете и </w:t>
      </w:r>
      <w:proofErr w:type="gramStart"/>
      <w:r w:rsidRPr="009C5BA1">
        <w:rPr>
          <w:rFonts w:cs="Times New Roman"/>
          <w:bCs/>
          <w:sz w:val="26"/>
          <w:szCs w:val="26"/>
        </w:rPr>
        <w:t>аудите.</w:t>
      </w:r>
      <w:r w:rsidR="00C8390C" w:rsidRPr="009C5BA1">
        <w:rPr>
          <w:rFonts w:cs="Times New Roman"/>
          <w:bCs/>
          <w:sz w:val="26"/>
          <w:szCs w:val="26"/>
        </w:rPr>
        <w:t>[</w:t>
      </w:r>
      <w:proofErr w:type="gramEnd"/>
      <w:r w:rsidR="00C8390C" w:rsidRPr="009C5BA1">
        <w:rPr>
          <w:rFonts w:cs="Times New Roman"/>
          <w:bCs/>
          <w:sz w:val="26"/>
          <w:szCs w:val="26"/>
        </w:rPr>
        <w:t>8]</w:t>
      </w:r>
    </w:p>
    <w:p w14:paraId="2F514404" w14:textId="6DB5F395" w:rsidR="00E5633C" w:rsidRPr="009C5BA1" w:rsidRDefault="00E5633C" w:rsidP="00511145">
      <w:pPr>
        <w:spacing w:after="0"/>
        <w:jc w:val="both"/>
        <w:rPr>
          <w:rFonts w:cs="Times New Roman"/>
          <w:bCs/>
          <w:sz w:val="26"/>
          <w:szCs w:val="26"/>
        </w:rPr>
      </w:pPr>
      <w:r w:rsidRPr="009C5BA1">
        <w:rPr>
          <w:rFonts w:cs="Times New Roman"/>
          <w:bCs/>
          <w:sz w:val="26"/>
          <w:szCs w:val="26"/>
        </w:rPr>
        <w:t xml:space="preserve">Типичная ситуация № 2 - преступление очевидно по результатам гласных запросов, проведения налоговых проверок и проверок по вопросу правильности и полноты исчисления и уплаты страховых взносов в государственные внебюджетные фонды, получения объяснений и заверенных ксерокопий необходимых документов, свидетельствующих о совершении налоговом </w:t>
      </w:r>
      <w:proofErr w:type="gramStart"/>
      <w:r w:rsidRPr="009C5BA1">
        <w:rPr>
          <w:rFonts w:cs="Times New Roman"/>
          <w:bCs/>
          <w:sz w:val="26"/>
          <w:szCs w:val="26"/>
        </w:rPr>
        <w:t>преступлении.</w:t>
      </w:r>
      <w:r w:rsidR="00C8390C" w:rsidRPr="009C5BA1">
        <w:rPr>
          <w:rFonts w:cs="Times New Roman"/>
          <w:bCs/>
          <w:sz w:val="26"/>
          <w:szCs w:val="26"/>
        </w:rPr>
        <w:t>[</w:t>
      </w:r>
      <w:proofErr w:type="gramEnd"/>
      <w:r w:rsidR="00C8390C" w:rsidRPr="009C5BA1">
        <w:rPr>
          <w:rFonts w:cs="Times New Roman"/>
          <w:bCs/>
          <w:sz w:val="26"/>
          <w:szCs w:val="26"/>
        </w:rPr>
        <w:t>8]</w:t>
      </w:r>
    </w:p>
    <w:p w14:paraId="4F881FFF" w14:textId="77777777" w:rsidR="00E5633C" w:rsidRPr="009C5BA1" w:rsidRDefault="00E5633C" w:rsidP="00511145">
      <w:pPr>
        <w:spacing w:after="0"/>
        <w:jc w:val="both"/>
        <w:rPr>
          <w:rFonts w:cs="Times New Roman"/>
          <w:bCs/>
          <w:sz w:val="26"/>
          <w:szCs w:val="26"/>
        </w:rPr>
      </w:pPr>
      <w:r w:rsidRPr="009C5BA1">
        <w:rPr>
          <w:rFonts w:cs="Times New Roman"/>
          <w:bCs/>
          <w:sz w:val="26"/>
          <w:szCs w:val="26"/>
        </w:rPr>
        <w:t xml:space="preserve">Программа расследования в такой ситуации должен предусматривать производство следственных, оперативно-розыскных и иных действий. К ним относятся: выемки и осмотры бухгалтерских и иных документов, изъятие образцов </w:t>
      </w:r>
      <w:r w:rsidRPr="009C5BA1">
        <w:rPr>
          <w:rFonts w:cs="Times New Roman"/>
          <w:bCs/>
          <w:sz w:val="26"/>
          <w:szCs w:val="26"/>
        </w:rPr>
        <w:lastRenderedPageBreak/>
        <w:t>почерка и подписи, проходящих по делу лиц, допросы свидетелей, обыски по мету жительства и по месту работы подозреваемых лиц.</w:t>
      </w:r>
    </w:p>
    <w:p w14:paraId="6CA9875E" w14:textId="09A80399" w:rsidR="00D256C5" w:rsidRDefault="00E5633C" w:rsidP="00511145">
      <w:pPr>
        <w:jc w:val="both"/>
        <w:rPr>
          <w:rFonts w:cs="Times New Roman"/>
          <w:bCs/>
          <w:sz w:val="26"/>
          <w:szCs w:val="26"/>
        </w:rPr>
      </w:pPr>
      <w:r w:rsidRPr="009C5BA1">
        <w:rPr>
          <w:rFonts w:cs="Times New Roman"/>
          <w:bCs/>
          <w:sz w:val="26"/>
          <w:szCs w:val="26"/>
        </w:rPr>
        <w:t xml:space="preserve">В такой ситуации успех расследования во многом зависит от профессионализма следователя, выраженной в правильной последовательности проведения следственных действий. Отметим, что при реализации указанного плана допрос подозреваемого и обвиняемого не является неотложным и первоочередным следственным действием. Следственная практика показывает, что даже если ситуация складывается в целом благоприятно, в первую очередь следует запланировать изучение бухгалтерских документов, консультации со специалистом, а затем допрос тех свидетелей, добросовестность показаний, которых не вызывает сомнений. При этом целесообразно применение </w:t>
      </w:r>
      <w:proofErr w:type="spellStart"/>
      <w:r w:rsidRPr="009C5BA1">
        <w:rPr>
          <w:rFonts w:cs="Times New Roman"/>
          <w:bCs/>
          <w:sz w:val="26"/>
          <w:szCs w:val="26"/>
        </w:rPr>
        <w:t>звуко</w:t>
      </w:r>
      <w:proofErr w:type="spellEnd"/>
      <w:r w:rsidRPr="009C5BA1">
        <w:rPr>
          <w:rFonts w:cs="Times New Roman"/>
          <w:bCs/>
          <w:sz w:val="26"/>
          <w:szCs w:val="26"/>
        </w:rPr>
        <w:t>- и видеозаписи. После этого, можно проводить допрос подозреваемого.</w:t>
      </w:r>
    </w:p>
    <w:p w14:paraId="0D9EC540" w14:textId="77777777" w:rsidR="00D256C5" w:rsidRDefault="00D256C5">
      <w:pPr>
        <w:spacing w:line="259" w:lineRule="auto"/>
        <w:ind w:firstLine="0"/>
        <w:rPr>
          <w:rFonts w:cs="Times New Roman"/>
          <w:bCs/>
          <w:sz w:val="26"/>
          <w:szCs w:val="26"/>
        </w:rPr>
      </w:pPr>
      <w:r>
        <w:rPr>
          <w:rFonts w:cs="Times New Roman"/>
          <w:bCs/>
          <w:sz w:val="26"/>
          <w:szCs w:val="26"/>
        </w:rPr>
        <w:br w:type="page"/>
      </w:r>
    </w:p>
    <w:p w14:paraId="38DCCCC2" w14:textId="77777777" w:rsidR="00F14233" w:rsidRPr="009C5BA1" w:rsidRDefault="00F14233" w:rsidP="00511145">
      <w:pPr>
        <w:jc w:val="both"/>
        <w:rPr>
          <w:rFonts w:ascii="Arial" w:eastAsiaTheme="majorEastAsia" w:hAnsi="Arial" w:cs="Arial"/>
          <w:b/>
          <w:bCs/>
          <w:sz w:val="26"/>
          <w:szCs w:val="26"/>
        </w:rPr>
      </w:pPr>
    </w:p>
    <w:p w14:paraId="27DC5AD5" w14:textId="685B5B9C" w:rsidR="00F14233" w:rsidRPr="009C5BA1" w:rsidRDefault="006A14C0" w:rsidP="00F14233">
      <w:pPr>
        <w:pStyle w:val="2"/>
        <w:jc w:val="center"/>
        <w:rPr>
          <w:rFonts w:ascii="Times New Roman" w:hAnsi="Times New Roman" w:cs="Times New Roman"/>
          <w:b/>
          <w:bCs/>
          <w:color w:val="auto"/>
        </w:rPr>
      </w:pPr>
      <w:bookmarkStart w:id="7" w:name="_Toc165842117"/>
      <w:r w:rsidRPr="009C5BA1">
        <w:rPr>
          <w:rFonts w:ascii="Times New Roman" w:hAnsi="Times New Roman" w:cs="Times New Roman"/>
          <w:b/>
          <w:bCs/>
          <w:color w:val="auto"/>
        </w:rPr>
        <w:t>2.</w:t>
      </w:r>
      <w:r w:rsidR="00F14233" w:rsidRPr="009C5BA1">
        <w:rPr>
          <w:rFonts w:ascii="Times New Roman" w:hAnsi="Times New Roman" w:cs="Times New Roman"/>
          <w:b/>
          <w:bCs/>
          <w:color w:val="auto"/>
        </w:rPr>
        <w:t>2 специальные вопросы о методах расследования налоговых преступлений</w:t>
      </w:r>
      <w:bookmarkEnd w:id="7"/>
    </w:p>
    <w:p w14:paraId="70AD10F1" w14:textId="65CD9734" w:rsidR="00EA2725" w:rsidRPr="009C5BA1" w:rsidRDefault="00EA2725" w:rsidP="00511145">
      <w:pPr>
        <w:spacing w:after="0"/>
        <w:jc w:val="both"/>
        <w:rPr>
          <w:sz w:val="26"/>
          <w:szCs w:val="26"/>
        </w:rPr>
      </w:pPr>
      <w:r w:rsidRPr="009C5BA1">
        <w:rPr>
          <w:sz w:val="26"/>
          <w:szCs w:val="26"/>
        </w:rPr>
        <w:t>Специальным вопросом в области расследования налоговых преступлений является установление суммы недоимок госбюджета с этой целью в судебном или внесудебном порядке может быть назначена налоговая</w:t>
      </w:r>
      <w:r w:rsidR="00AD00CF" w:rsidRPr="009C5BA1">
        <w:rPr>
          <w:sz w:val="26"/>
          <w:szCs w:val="26"/>
        </w:rPr>
        <w:t>(судебно-бухгалтерская)</w:t>
      </w:r>
      <w:r w:rsidRPr="009C5BA1">
        <w:rPr>
          <w:sz w:val="26"/>
          <w:szCs w:val="26"/>
        </w:rPr>
        <w:t xml:space="preserve"> экспертиза</w:t>
      </w:r>
      <w:r w:rsidR="00294B6F" w:rsidRPr="009C5BA1">
        <w:rPr>
          <w:sz w:val="26"/>
          <w:szCs w:val="26"/>
        </w:rPr>
        <w:t>, однако в рамках настоящей работы рассмотрим именно вариант с судебной экспертизой</w:t>
      </w:r>
    </w:p>
    <w:p w14:paraId="21AD63BD" w14:textId="77777777" w:rsidR="00EA2725" w:rsidRPr="009C5BA1" w:rsidRDefault="00EA2725" w:rsidP="00511145">
      <w:pPr>
        <w:spacing w:after="0"/>
        <w:jc w:val="both"/>
        <w:rPr>
          <w:sz w:val="26"/>
          <w:szCs w:val="26"/>
        </w:rPr>
      </w:pPr>
      <w:r w:rsidRPr="009C5BA1">
        <w:rPr>
          <w:sz w:val="26"/>
          <w:szCs w:val="26"/>
        </w:rPr>
        <w:t>Судебная бухгалтерская экспертиза (СБЭ) – род судебных экономических экспертиз.</w:t>
      </w:r>
    </w:p>
    <w:p w14:paraId="647DC6B0" w14:textId="77777777" w:rsidR="00EA2725" w:rsidRPr="009C5BA1" w:rsidRDefault="00EA2725" w:rsidP="00511145">
      <w:pPr>
        <w:spacing w:after="0"/>
        <w:jc w:val="both"/>
        <w:rPr>
          <w:sz w:val="26"/>
          <w:szCs w:val="26"/>
        </w:rPr>
      </w:pPr>
      <w:r w:rsidRPr="009C5BA1">
        <w:rPr>
          <w:sz w:val="26"/>
          <w:szCs w:val="26"/>
        </w:rPr>
        <w:t>Предметом СБЭ являются сведения о хозяйственных операциях, отраженные в документах бухгалтерского учета и отчетности, которые содержат информацию о состоянии, наличии, движении материальных ценностей и денежных средств, их источниках и др.</w:t>
      </w:r>
    </w:p>
    <w:p w14:paraId="4BDC54C5" w14:textId="77777777" w:rsidR="00EA2725" w:rsidRPr="009C5BA1" w:rsidRDefault="00EA2725" w:rsidP="00511145">
      <w:pPr>
        <w:spacing w:after="0"/>
        <w:jc w:val="both"/>
        <w:rPr>
          <w:sz w:val="26"/>
          <w:szCs w:val="26"/>
        </w:rPr>
      </w:pPr>
      <w:r w:rsidRPr="009C5BA1">
        <w:rPr>
          <w:sz w:val="26"/>
          <w:szCs w:val="26"/>
        </w:rPr>
        <w:t>Объекты СБЭ – документы бухгалтерского учета и иные документы, содержащие экономически значимую информацию:</w:t>
      </w:r>
    </w:p>
    <w:p w14:paraId="279775BC" w14:textId="1239ED8D" w:rsidR="00EA2725" w:rsidRPr="009C5BA1" w:rsidRDefault="00EA2725" w:rsidP="00511145">
      <w:pPr>
        <w:pStyle w:val="a9"/>
        <w:numPr>
          <w:ilvl w:val="0"/>
          <w:numId w:val="4"/>
        </w:numPr>
        <w:spacing w:after="0"/>
        <w:jc w:val="both"/>
        <w:rPr>
          <w:sz w:val="26"/>
          <w:szCs w:val="26"/>
        </w:rPr>
      </w:pPr>
      <w:r w:rsidRPr="009C5BA1">
        <w:rPr>
          <w:sz w:val="26"/>
          <w:szCs w:val="26"/>
        </w:rPr>
        <w:t>первичные учетные документы;</w:t>
      </w:r>
    </w:p>
    <w:p w14:paraId="788C6D35" w14:textId="77777777" w:rsidR="00EA2725" w:rsidRPr="009C5BA1" w:rsidRDefault="00EA2725" w:rsidP="00511145">
      <w:pPr>
        <w:pStyle w:val="a9"/>
        <w:numPr>
          <w:ilvl w:val="0"/>
          <w:numId w:val="4"/>
        </w:numPr>
        <w:spacing w:after="0"/>
        <w:jc w:val="both"/>
        <w:rPr>
          <w:sz w:val="26"/>
          <w:szCs w:val="26"/>
        </w:rPr>
      </w:pPr>
      <w:r w:rsidRPr="009C5BA1">
        <w:rPr>
          <w:sz w:val="26"/>
          <w:szCs w:val="26"/>
        </w:rPr>
        <w:t>бухгалтерские регистры;</w:t>
      </w:r>
    </w:p>
    <w:p w14:paraId="3E468822" w14:textId="77777777" w:rsidR="00EA2725" w:rsidRPr="009C5BA1" w:rsidRDefault="00EA2725" w:rsidP="00511145">
      <w:pPr>
        <w:pStyle w:val="a9"/>
        <w:numPr>
          <w:ilvl w:val="0"/>
          <w:numId w:val="4"/>
        </w:numPr>
        <w:spacing w:after="0"/>
        <w:jc w:val="both"/>
        <w:rPr>
          <w:sz w:val="26"/>
          <w:szCs w:val="26"/>
        </w:rPr>
      </w:pPr>
      <w:r w:rsidRPr="009C5BA1">
        <w:rPr>
          <w:sz w:val="26"/>
          <w:szCs w:val="26"/>
        </w:rPr>
        <w:t>материалы инвентаризации;</w:t>
      </w:r>
    </w:p>
    <w:p w14:paraId="32E16030" w14:textId="77777777" w:rsidR="00EA2725" w:rsidRPr="009C5BA1" w:rsidRDefault="00EA2725" w:rsidP="00511145">
      <w:pPr>
        <w:pStyle w:val="a9"/>
        <w:numPr>
          <w:ilvl w:val="0"/>
          <w:numId w:val="4"/>
        </w:numPr>
        <w:spacing w:after="0"/>
        <w:jc w:val="both"/>
        <w:rPr>
          <w:sz w:val="26"/>
          <w:szCs w:val="26"/>
        </w:rPr>
      </w:pPr>
      <w:r w:rsidRPr="009C5BA1">
        <w:rPr>
          <w:sz w:val="26"/>
          <w:szCs w:val="26"/>
        </w:rPr>
        <w:t>бухгалтерская (финансовая) отчетность;</w:t>
      </w:r>
    </w:p>
    <w:p w14:paraId="0B33D121" w14:textId="77777777" w:rsidR="00EA2725" w:rsidRPr="009C5BA1" w:rsidRDefault="00EA2725" w:rsidP="00511145">
      <w:pPr>
        <w:pStyle w:val="a9"/>
        <w:numPr>
          <w:ilvl w:val="0"/>
          <w:numId w:val="4"/>
        </w:numPr>
        <w:spacing w:after="0"/>
        <w:jc w:val="both"/>
        <w:rPr>
          <w:sz w:val="26"/>
          <w:szCs w:val="26"/>
        </w:rPr>
      </w:pPr>
      <w:r w:rsidRPr="009C5BA1">
        <w:rPr>
          <w:sz w:val="26"/>
          <w:szCs w:val="26"/>
        </w:rPr>
        <w:t>организационно-распорядительные документы;</w:t>
      </w:r>
    </w:p>
    <w:p w14:paraId="5DEAA199" w14:textId="77777777" w:rsidR="00EA2725" w:rsidRPr="009C5BA1" w:rsidRDefault="00EA2725" w:rsidP="00511145">
      <w:pPr>
        <w:pStyle w:val="a9"/>
        <w:numPr>
          <w:ilvl w:val="0"/>
          <w:numId w:val="4"/>
        </w:numPr>
        <w:spacing w:after="0"/>
        <w:jc w:val="both"/>
        <w:rPr>
          <w:sz w:val="26"/>
          <w:szCs w:val="26"/>
        </w:rPr>
      </w:pPr>
      <w:r w:rsidRPr="009C5BA1">
        <w:rPr>
          <w:sz w:val="26"/>
          <w:szCs w:val="26"/>
        </w:rPr>
        <w:t>договоры (меморандумы, контракты);</w:t>
      </w:r>
    </w:p>
    <w:p w14:paraId="0D4656C8" w14:textId="77777777" w:rsidR="00EA2725" w:rsidRPr="009C5BA1" w:rsidRDefault="00EA2725" w:rsidP="00511145">
      <w:pPr>
        <w:pStyle w:val="a9"/>
        <w:numPr>
          <w:ilvl w:val="0"/>
          <w:numId w:val="4"/>
        </w:numPr>
        <w:spacing w:after="0"/>
        <w:jc w:val="both"/>
        <w:rPr>
          <w:sz w:val="26"/>
          <w:szCs w:val="26"/>
        </w:rPr>
      </w:pPr>
      <w:r w:rsidRPr="009C5BA1">
        <w:rPr>
          <w:sz w:val="26"/>
          <w:szCs w:val="26"/>
        </w:rPr>
        <w:t>лицензии, документы о квотах и т.п.;</w:t>
      </w:r>
    </w:p>
    <w:p w14:paraId="5E7BF538" w14:textId="77777777" w:rsidR="00EA2725" w:rsidRPr="009C5BA1" w:rsidRDefault="00EA2725" w:rsidP="00511145">
      <w:pPr>
        <w:pStyle w:val="a9"/>
        <w:numPr>
          <w:ilvl w:val="0"/>
          <w:numId w:val="4"/>
        </w:numPr>
        <w:spacing w:after="0"/>
        <w:jc w:val="both"/>
        <w:rPr>
          <w:sz w:val="26"/>
          <w:szCs w:val="26"/>
        </w:rPr>
      </w:pPr>
      <w:r w:rsidRPr="009C5BA1">
        <w:rPr>
          <w:sz w:val="26"/>
          <w:szCs w:val="26"/>
        </w:rPr>
        <w:t>иные документы (в том числе черновые записи или неофициальные документы учётного характера), относящиеся к конкретному эпизоду финансово-хозяйственной деятельности экономического субъекта.</w:t>
      </w:r>
    </w:p>
    <w:p w14:paraId="045CED2B" w14:textId="77777777" w:rsidR="00294B6F" w:rsidRPr="009C5BA1" w:rsidRDefault="00EA2725" w:rsidP="00511145">
      <w:pPr>
        <w:jc w:val="both"/>
        <w:rPr>
          <w:sz w:val="26"/>
          <w:szCs w:val="26"/>
        </w:rPr>
      </w:pPr>
      <w:r w:rsidRPr="009C5BA1">
        <w:rPr>
          <w:sz w:val="26"/>
          <w:szCs w:val="26"/>
        </w:rPr>
        <w:t xml:space="preserve">CБЭ решает задачи диагностического характера, круг которых весьма широк. К </w:t>
      </w:r>
      <w:r w:rsidR="00294B6F" w:rsidRPr="009C5BA1">
        <w:rPr>
          <w:sz w:val="26"/>
          <w:szCs w:val="26"/>
        </w:rPr>
        <w:t>основным задачам СБЭ относятся:</w:t>
      </w:r>
    </w:p>
    <w:p w14:paraId="77A7BC45" w14:textId="7C033E05" w:rsidR="00EA2725" w:rsidRPr="009C5BA1" w:rsidRDefault="00EA2725" w:rsidP="00511145">
      <w:pPr>
        <w:pStyle w:val="a9"/>
        <w:numPr>
          <w:ilvl w:val="0"/>
          <w:numId w:val="8"/>
        </w:numPr>
        <w:spacing w:after="0"/>
        <w:jc w:val="both"/>
        <w:rPr>
          <w:sz w:val="26"/>
          <w:szCs w:val="26"/>
        </w:rPr>
      </w:pPr>
      <w:r w:rsidRPr="009C5BA1">
        <w:rPr>
          <w:sz w:val="26"/>
          <w:szCs w:val="26"/>
        </w:rPr>
        <w:t>установление наличия/отсутствия в бухгалтерском учете хозяйствующего субъекта записей об искомой финансово-хозяйственной операции (факте хозяйственной жизни);</w:t>
      </w:r>
    </w:p>
    <w:p w14:paraId="78EEA510" w14:textId="77777777" w:rsidR="00EA2725" w:rsidRPr="009C5BA1" w:rsidRDefault="00EA2725" w:rsidP="00511145">
      <w:pPr>
        <w:pStyle w:val="a9"/>
        <w:numPr>
          <w:ilvl w:val="0"/>
          <w:numId w:val="8"/>
        </w:numPr>
        <w:spacing w:after="0"/>
        <w:jc w:val="both"/>
        <w:rPr>
          <w:sz w:val="26"/>
          <w:szCs w:val="26"/>
        </w:rPr>
      </w:pPr>
      <w:r w:rsidRPr="009C5BA1">
        <w:rPr>
          <w:sz w:val="26"/>
          <w:szCs w:val="26"/>
        </w:rPr>
        <w:lastRenderedPageBreak/>
        <w:t>установление соответствия/несоответствия отражения совершенных финансово-хозяйственных операций правилам и нормам ведения бухгалтерского учета;</w:t>
      </w:r>
    </w:p>
    <w:p w14:paraId="763F5CB5" w14:textId="77777777" w:rsidR="00EA2725" w:rsidRPr="009C5BA1" w:rsidRDefault="00EA2725" w:rsidP="00511145">
      <w:pPr>
        <w:pStyle w:val="a9"/>
        <w:numPr>
          <w:ilvl w:val="0"/>
          <w:numId w:val="8"/>
        </w:numPr>
        <w:spacing w:after="0"/>
        <w:jc w:val="both"/>
        <w:rPr>
          <w:sz w:val="26"/>
          <w:szCs w:val="26"/>
        </w:rPr>
      </w:pPr>
      <w:r w:rsidRPr="009C5BA1">
        <w:rPr>
          <w:sz w:val="26"/>
          <w:szCs w:val="26"/>
        </w:rPr>
        <w:t>установление соответствия экономического содержания финансово-хозяйственных операций их отражению в учетных и отчетных документах хозяйствующего субъекта;</w:t>
      </w:r>
    </w:p>
    <w:p w14:paraId="77D47C5E" w14:textId="77777777" w:rsidR="00EA2725" w:rsidRPr="009C5BA1" w:rsidRDefault="00EA2725" w:rsidP="00511145">
      <w:pPr>
        <w:pStyle w:val="a9"/>
        <w:numPr>
          <w:ilvl w:val="0"/>
          <w:numId w:val="8"/>
        </w:numPr>
        <w:spacing w:after="0"/>
        <w:jc w:val="both"/>
        <w:rPr>
          <w:sz w:val="26"/>
          <w:szCs w:val="26"/>
        </w:rPr>
      </w:pPr>
      <w:r w:rsidRPr="009C5BA1">
        <w:rPr>
          <w:sz w:val="26"/>
          <w:szCs w:val="26"/>
        </w:rPr>
        <w:t>установление соответствия данных аналитического и синтетического учета данным первичных документов;</w:t>
      </w:r>
    </w:p>
    <w:p w14:paraId="2DB422A7" w14:textId="77777777" w:rsidR="00EA2725" w:rsidRPr="009C5BA1" w:rsidRDefault="00EA2725" w:rsidP="00511145">
      <w:pPr>
        <w:pStyle w:val="a9"/>
        <w:numPr>
          <w:ilvl w:val="0"/>
          <w:numId w:val="8"/>
        </w:numPr>
        <w:spacing w:after="0"/>
        <w:jc w:val="both"/>
        <w:rPr>
          <w:sz w:val="26"/>
          <w:szCs w:val="26"/>
        </w:rPr>
      </w:pPr>
      <w:r w:rsidRPr="009C5BA1">
        <w:rPr>
          <w:sz w:val="26"/>
          <w:szCs w:val="26"/>
        </w:rPr>
        <w:t>установление соответствия данных аналитического и синтетического учета данным сводного учета и бухгалтерской отчётности;</w:t>
      </w:r>
    </w:p>
    <w:p w14:paraId="72A227EC" w14:textId="77777777" w:rsidR="00EA2725" w:rsidRPr="009C5BA1" w:rsidRDefault="00EA2725" w:rsidP="00511145">
      <w:pPr>
        <w:pStyle w:val="a9"/>
        <w:numPr>
          <w:ilvl w:val="0"/>
          <w:numId w:val="8"/>
        </w:numPr>
        <w:spacing w:after="0"/>
        <w:jc w:val="both"/>
        <w:rPr>
          <w:sz w:val="26"/>
          <w:szCs w:val="26"/>
        </w:rPr>
      </w:pPr>
      <w:r w:rsidRPr="009C5BA1">
        <w:rPr>
          <w:sz w:val="26"/>
          <w:szCs w:val="26"/>
        </w:rPr>
        <w:t>установление наличия/отсутствия расхождений между данными учетных документов по поступлению (приходу) и выбытию (расходу) товарно-материальных ценностей и денежных средств и данными инвентаризационных документов.</w:t>
      </w:r>
    </w:p>
    <w:p w14:paraId="544CFCD4" w14:textId="77777777" w:rsidR="00A27CA1" w:rsidRPr="009C5BA1" w:rsidRDefault="00EA2725" w:rsidP="00511145">
      <w:pPr>
        <w:spacing w:after="0"/>
        <w:jc w:val="both"/>
        <w:rPr>
          <w:sz w:val="26"/>
          <w:szCs w:val="26"/>
        </w:rPr>
      </w:pPr>
      <w:r w:rsidRPr="009C5BA1">
        <w:rPr>
          <w:sz w:val="26"/>
          <w:szCs w:val="26"/>
        </w:rPr>
        <w:t>Примеры вопросов, которые могут быт</w:t>
      </w:r>
      <w:r w:rsidR="00A27CA1" w:rsidRPr="009C5BA1">
        <w:rPr>
          <w:sz w:val="26"/>
          <w:szCs w:val="26"/>
        </w:rPr>
        <w:t>ь поставлены на разрешение СБЭ:</w:t>
      </w:r>
    </w:p>
    <w:p w14:paraId="192B77AB" w14:textId="77777777" w:rsidR="00A27CA1" w:rsidRPr="009C5BA1" w:rsidRDefault="00EA2725" w:rsidP="00511145">
      <w:pPr>
        <w:spacing w:after="0"/>
        <w:jc w:val="both"/>
        <w:rPr>
          <w:sz w:val="26"/>
          <w:szCs w:val="26"/>
        </w:rPr>
      </w:pPr>
      <w:r w:rsidRPr="009C5BA1">
        <w:rPr>
          <w:sz w:val="26"/>
          <w:szCs w:val="26"/>
        </w:rPr>
        <w:t>Подтверждается ли представленными в материалах дела накладными на отгрузку товара ООО «А» его передача покупателю ООО «О» во втором квартале 20хх года в соответствии с договором (р</w:t>
      </w:r>
      <w:r w:rsidR="00A27CA1" w:rsidRPr="009C5BA1">
        <w:rPr>
          <w:sz w:val="26"/>
          <w:szCs w:val="26"/>
        </w:rPr>
        <w:t xml:space="preserve">еквизиты) на сумму </w:t>
      </w:r>
      <w:proofErr w:type="gramStart"/>
      <w:r w:rsidR="00A27CA1" w:rsidRPr="009C5BA1">
        <w:rPr>
          <w:sz w:val="26"/>
          <w:szCs w:val="26"/>
        </w:rPr>
        <w:t>ХХХ,ХХ</w:t>
      </w:r>
      <w:proofErr w:type="gramEnd"/>
      <w:r w:rsidR="00A27CA1" w:rsidRPr="009C5BA1">
        <w:rPr>
          <w:sz w:val="26"/>
          <w:szCs w:val="26"/>
        </w:rPr>
        <w:t xml:space="preserve"> руб.?</w:t>
      </w:r>
    </w:p>
    <w:p w14:paraId="2E4C9141" w14:textId="339A9D95" w:rsidR="00EA2725" w:rsidRPr="009C5BA1" w:rsidRDefault="00EA2725" w:rsidP="00511145">
      <w:pPr>
        <w:spacing w:after="0"/>
        <w:jc w:val="both"/>
        <w:rPr>
          <w:sz w:val="26"/>
          <w:szCs w:val="26"/>
        </w:rPr>
      </w:pPr>
      <w:r w:rsidRPr="009C5BA1">
        <w:rPr>
          <w:sz w:val="26"/>
          <w:szCs w:val="26"/>
        </w:rPr>
        <w:t xml:space="preserve">Нашли ли отражение в бухгалтерском учете ООО «О» получение товара в соответствии с договором (реквизиты) на сумму </w:t>
      </w:r>
      <w:proofErr w:type="gramStart"/>
      <w:r w:rsidRPr="009C5BA1">
        <w:rPr>
          <w:sz w:val="26"/>
          <w:szCs w:val="26"/>
        </w:rPr>
        <w:t>ХХХ,ХХ</w:t>
      </w:r>
      <w:proofErr w:type="gramEnd"/>
      <w:r w:rsidRPr="009C5BA1">
        <w:rPr>
          <w:sz w:val="26"/>
          <w:szCs w:val="26"/>
        </w:rPr>
        <w:t xml:space="preserve"> руб. и его оплата в полном объёме?</w:t>
      </w:r>
    </w:p>
    <w:p w14:paraId="4A6D26C8" w14:textId="77777777" w:rsidR="00EA2725" w:rsidRPr="009C5BA1" w:rsidRDefault="00EA2725" w:rsidP="00511145">
      <w:pPr>
        <w:jc w:val="both"/>
        <w:rPr>
          <w:sz w:val="26"/>
          <w:szCs w:val="26"/>
        </w:rPr>
      </w:pPr>
      <w:r w:rsidRPr="009C5BA1">
        <w:rPr>
          <w:sz w:val="26"/>
          <w:szCs w:val="26"/>
        </w:rPr>
        <w:t>В соответствии ли с правилами бухгалтерского учета сформирована и отражена первоначальная стоимость оборудования (указать какого), приобретенного и установленного ЗАО «Б» по договорам (реквизиты)?</w:t>
      </w:r>
    </w:p>
    <w:p w14:paraId="58759B06" w14:textId="77777777" w:rsidR="00EA2725" w:rsidRPr="009C5BA1" w:rsidRDefault="00EA2725" w:rsidP="00511145">
      <w:pPr>
        <w:spacing w:after="0"/>
        <w:jc w:val="both"/>
        <w:rPr>
          <w:sz w:val="26"/>
          <w:szCs w:val="26"/>
        </w:rPr>
      </w:pPr>
      <w:r w:rsidRPr="009C5BA1">
        <w:rPr>
          <w:sz w:val="26"/>
          <w:szCs w:val="26"/>
        </w:rPr>
        <w:t>Подлежали ли учету в составе запасов (товаров для перепродажи) АО «Г» товары, полученные обществом по договору ответственного хранения (реквизиты)?</w:t>
      </w:r>
    </w:p>
    <w:p w14:paraId="32C92340" w14:textId="77777777" w:rsidR="00EA2725" w:rsidRPr="009C5BA1" w:rsidRDefault="00EA2725" w:rsidP="00511145">
      <w:pPr>
        <w:spacing w:after="0"/>
        <w:jc w:val="both"/>
        <w:rPr>
          <w:sz w:val="26"/>
          <w:szCs w:val="26"/>
        </w:rPr>
      </w:pPr>
      <w:r w:rsidRPr="009C5BA1">
        <w:rPr>
          <w:sz w:val="26"/>
          <w:szCs w:val="26"/>
        </w:rPr>
        <w:t>Соответствует ли отражение в учете и отчетности АО «С» в составе краткосрочных обязательств операций по получению заемных денежных средств по договору о предоставлении займа их экономическому содержанию? Если нет, то на каком счете и в каком разделе баланса их надлежало учитывать?</w:t>
      </w:r>
    </w:p>
    <w:p w14:paraId="695A2191" w14:textId="77777777" w:rsidR="00EA2725" w:rsidRPr="009C5BA1" w:rsidRDefault="00EA2725" w:rsidP="00511145">
      <w:pPr>
        <w:spacing w:after="0"/>
        <w:jc w:val="both"/>
        <w:rPr>
          <w:sz w:val="26"/>
          <w:szCs w:val="26"/>
        </w:rPr>
      </w:pPr>
      <w:r w:rsidRPr="009C5BA1">
        <w:rPr>
          <w:sz w:val="26"/>
          <w:szCs w:val="26"/>
        </w:rPr>
        <w:lastRenderedPageBreak/>
        <w:t>Какие ТМЦ и на какую сумму значились в бухгалтерском учете ООО «Н» на дату пожара на складах «А-2», «Б-7», «С-41» и в зоне отгрузки продукции предприятия? Подтверждаются ли данные бухгалтерского учета общества о ТМЦ, имевшихся в наличии перед пожаром, данными первичных документов и складского учета?</w:t>
      </w:r>
    </w:p>
    <w:p w14:paraId="563C8CED" w14:textId="5A6D3CCA" w:rsidR="00EA2725" w:rsidRPr="009C5BA1" w:rsidRDefault="00EA2725" w:rsidP="00511145">
      <w:pPr>
        <w:spacing w:after="0"/>
        <w:jc w:val="both"/>
        <w:rPr>
          <w:sz w:val="26"/>
          <w:szCs w:val="26"/>
        </w:rPr>
      </w:pPr>
      <w:r w:rsidRPr="009C5BA1">
        <w:rPr>
          <w:sz w:val="26"/>
          <w:szCs w:val="26"/>
        </w:rPr>
        <w:t>Соответствуют ли данные об учетных остатках денежных средств в кассе организации на 17.09.20хх данным акта проверки материально ответственного лица? Если нет, то на какую сумму имеются расхождения?</w:t>
      </w:r>
      <w:r w:rsidR="00C8390C" w:rsidRPr="009C5BA1">
        <w:rPr>
          <w:sz w:val="26"/>
          <w:szCs w:val="26"/>
        </w:rPr>
        <w:t xml:space="preserve"> [20]</w:t>
      </w:r>
    </w:p>
    <w:p w14:paraId="70194117" w14:textId="77777777" w:rsidR="00BC4811" w:rsidRDefault="00BC4811">
      <w:pPr>
        <w:spacing w:line="259" w:lineRule="auto"/>
        <w:ind w:firstLine="0"/>
        <w:rPr>
          <w:sz w:val="26"/>
          <w:szCs w:val="26"/>
        </w:rPr>
      </w:pPr>
      <w:bookmarkStart w:id="8" w:name="_Toc165842118"/>
      <w:r>
        <w:rPr>
          <w:b/>
          <w:sz w:val="26"/>
          <w:szCs w:val="26"/>
        </w:rPr>
        <w:br w:type="page"/>
      </w:r>
    </w:p>
    <w:p w14:paraId="2F808DB7" w14:textId="5D967527" w:rsidR="00F14233" w:rsidRPr="009C5BA1" w:rsidRDefault="00F14233" w:rsidP="004C7F93">
      <w:pPr>
        <w:pStyle w:val="1"/>
        <w:rPr>
          <w:sz w:val="26"/>
          <w:szCs w:val="26"/>
        </w:rPr>
      </w:pPr>
      <w:r w:rsidRPr="009C5BA1">
        <w:rPr>
          <w:sz w:val="26"/>
          <w:szCs w:val="26"/>
        </w:rPr>
        <w:lastRenderedPageBreak/>
        <w:t>Заключение</w:t>
      </w:r>
      <w:bookmarkEnd w:id="8"/>
    </w:p>
    <w:p w14:paraId="14E203AB" w14:textId="77777777" w:rsidR="007232E5" w:rsidRDefault="007232E5" w:rsidP="00511145">
      <w:pPr>
        <w:spacing w:after="0"/>
        <w:jc w:val="both"/>
        <w:rPr>
          <w:sz w:val="26"/>
          <w:szCs w:val="26"/>
        </w:rPr>
      </w:pPr>
      <w:r w:rsidRPr="009C5BA1">
        <w:rPr>
          <w:sz w:val="26"/>
          <w:szCs w:val="26"/>
        </w:rPr>
        <w:t>В заключении к настоящей работе можно отметить, что налоговые отчисления являются основной статьей пополнения бюджета государства, а обязанность по их отчислению является не только юридической, но и продиктованной совестью каждого гражданина, поскольку он пользуется благами, созданными на налоги.</w:t>
      </w:r>
    </w:p>
    <w:p w14:paraId="7AC4BDA9" w14:textId="77777777" w:rsidR="000D7717" w:rsidRDefault="007232E5" w:rsidP="00511145">
      <w:pPr>
        <w:spacing w:after="0"/>
        <w:jc w:val="both"/>
        <w:rPr>
          <w:sz w:val="26"/>
          <w:szCs w:val="26"/>
        </w:rPr>
      </w:pPr>
      <w:r w:rsidRPr="009C5BA1">
        <w:rPr>
          <w:sz w:val="26"/>
          <w:szCs w:val="26"/>
        </w:rPr>
        <w:t>Таким образом</w:t>
      </w:r>
      <w:r w:rsidR="00E91357" w:rsidRPr="009C5BA1">
        <w:rPr>
          <w:sz w:val="26"/>
          <w:szCs w:val="26"/>
        </w:rPr>
        <w:t>,</w:t>
      </w:r>
      <w:r w:rsidRPr="009C5BA1">
        <w:rPr>
          <w:sz w:val="26"/>
          <w:szCs w:val="26"/>
        </w:rPr>
        <w:t xml:space="preserve"> налоги являются </w:t>
      </w:r>
      <w:r w:rsidR="000D7717">
        <w:rPr>
          <w:sz w:val="26"/>
          <w:szCs w:val="26"/>
        </w:rPr>
        <w:t>одним из основных источников</w:t>
      </w:r>
      <w:r w:rsidR="00660E3C" w:rsidRPr="009C5BA1">
        <w:rPr>
          <w:sz w:val="26"/>
          <w:szCs w:val="26"/>
        </w:rPr>
        <w:t xml:space="preserve"> денежных средств</w:t>
      </w:r>
      <w:r w:rsidRPr="009C5BA1">
        <w:rPr>
          <w:sz w:val="26"/>
          <w:szCs w:val="26"/>
        </w:rPr>
        <w:t xml:space="preserve">, </w:t>
      </w:r>
      <w:r w:rsidR="00660E3C" w:rsidRPr="009C5BA1">
        <w:rPr>
          <w:sz w:val="26"/>
          <w:szCs w:val="26"/>
        </w:rPr>
        <w:t>который</w:t>
      </w:r>
      <w:r w:rsidRPr="009C5BA1">
        <w:rPr>
          <w:sz w:val="26"/>
          <w:szCs w:val="26"/>
        </w:rPr>
        <w:t xml:space="preserve"> позволяет государству сохранять свой суверенитет, порядок и социальные блага населения, именно поэтому </w:t>
      </w:r>
      <w:r w:rsidR="00D63035" w:rsidRPr="009C5BA1">
        <w:rPr>
          <w:sz w:val="26"/>
          <w:szCs w:val="26"/>
        </w:rPr>
        <w:t>преступления,</w:t>
      </w:r>
      <w:r w:rsidRPr="009C5BA1">
        <w:rPr>
          <w:sz w:val="26"/>
          <w:szCs w:val="26"/>
        </w:rPr>
        <w:t xml:space="preserve"> </w:t>
      </w:r>
      <w:r w:rsidR="00D63035" w:rsidRPr="009C5BA1">
        <w:rPr>
          <w:sz w:val="26"/>
          <w:szCs w:val="26"/>
        </w:rPr>
        <w:t>направленные на их неуплату, являются серьезным н</w:t>
      </w:r>
      <w:r w:rsidR="000D7717">
        <w:rPr>
          <w:sz w:val="26"/>
          <w:szCs w:val="26"/>
        </w:rPr>
        <w:t>арушением общественного порядка.</w:t>
      </w:r>
    </w:p>
    <w:p w14:paraId="37F75E6D" w14:textId="3F3A6FFC" w:rsidR="00D256C5" w:rsidRDefault="000D7717" w:rsidP="00511145">
      <w:pPr>
        <w:spacing w:after="0"/>
        <w:jc w:val="both"/>
        <w:rPr>
          <w:sz w:val="26"/>
          <w:szCs w:val="26"/>
        </w:rPr>
      </w:pPr>
      <w:r>
        <w:rPr>
          <w:sz w:val="26"/>
          <w:szCs w:val="26"/>
        </w:rPr>
        <w:t xml:space="preserve"> Б</w:t>
      </w:r>
      <w:r w:rsidR="00D63035" w:rsidRPr="009C5BA1">
        <w:rPr>
          <w:sz w:val="26"/>
          <w:szCs w:val="26"/>
        </w:rPr>
        <w:t>олее того, бурное развитие финансовых инструментов, спровоцированное развитием ЭВМ, также создает новые способы сокрытия доходов/имущества</w:t>
      </w:r>
      <w:r w:rsidR="00E91357" w:rsidRPr="009C5BA1">
        <w:rPr>
          <w:sz w:val="26"/>
          <w:szCs w:val="26"/>
        </w:rPr>
        <w:t>.</w:t>
      </w:r>
      <w:r w:rsidR="00D63035" w:rsidRPr="009C5BA1">
        <w:rPr>
          <w:sz w:val="26"/>
          <w:szCs w:val="26"/>
        </w:rPr>
        <w:t xml:space="preserve"> </w:t>
      </w:r>
      <w:r w:rsidR="00E91357" w:rsidRPr="009C5BA1">
        <w:rPr>
          <w:sz w:val="26"/>
          <w:szCs w:val="26"/>
        </w:rPr>
        <w:t>Э</w:t>
      </w:r>
      <w:r w:rsidR="00D63035" w:rsidRPr="009C5BA1">
        <w:rPr>
          <w:sz w:val="26"/>
          <w:szCs w:val="26"/>
        </w:rPr>
        <w:t xml:space="preserve">то </w:t>
      </w:r>
      <w:r>
        <w:rPr>
          <w:sz w:val="26"/>
          <w:szCs w:val="26"/>
        </w:rPr>
        <w:t xml:space="preserve">открывает </w:t>
      </w:r>
      <w:r w:rsidR="00D63035" w:rsidRPr="009C5BA1">
        <w:rPr>
          <w:sz w:val="26"/>
          <w:szCs w:val="26"/>
        </w:rPr>
        <w:t>дополнительные возможности для злоумышленников. Для предотвращения подобных прецедентов методика расследования налоговых преступлений должна постоянно развиваться, на вооружении экспертов, криминалистов и следователей должна появляться новая методическая и материально</w:t>
      </w:r>
      <w:r>
        <w:rPr>
          <w:sz w:val="26"/>
          <w:szCs w:val="26"/>
        </w:rPr>
        <w:t>-техническая база. Т</w:t>
      </w:r>
      <w:r w:rsidR="00D63035" w:rsidRPr="009C5BA1">
        <w:rPr>
          <w:sz w:val="26"/>
          <w:szCs w:val="26"/>
        </w:rPr>
        <w:t>олько принятие таких мер способно снизить количество преступлений рассмотренной категории.</w:t>
      </w:r>
    </w:p>
    <w:p w14:paraId="7C08CA19" w14:textId="3B7968B2" w:rsidR="00D256C5" w:rsidRDefault="00D256C5" w:rsidP="00511145">
      <w:pPr>
        <w:spacing w:after="0"/>
        <w:jc w:val="both"/>
        <w:rPr>
          <w:sz w:val="26"/>
          <w:szCs w:val="26"/>
        </w:rPr>
      </w:pPr>
      <w:r>
        <w:rPr>
          <w:sz w:val="26"/>
          <w:szCs w:val="26"/>
        </w:rPr>
        <w:t>В рамках настоящего исследования рассматривались преступления, предусмотренные статьями 198-199.2, которые составляют данную группу преступлений, указаны их криминалистические и уголовно-правовые характеристики.</w:t>
      </w:r>
    </w:p>
    <w:p w14:paraId="14475006" w14:textId="4FD1D0EE" w:rsidR="00D256C5" w:rsidRDefault="00D256C5" w:rsidP="00511145">
      <w:pPr>
        <w:spacing w:after="0"/>
        <w:jc w:val="both"/>
        <w:rPr>
          <w:sz w:val="26"/>
          <w:szCs w:val="26"/>
        </w:rPr>
      </w:pPr>
      <w:r>
        <w:rPr>
          <w:sz w:val="26"/>
          <w:szCs w:val="26"/>
        </w:rPr>
        <w:t>Помимо этого, в рамках исследования были рассмотрены и специальные вопросы, касающиеся расследования налоговых преступлений, такие как проведение судебно-бухгалтерской экспертизы и ее задачи. Была затронута тема документации, которая должна быть изъята в ходе оперативных мероприятий и подвергнута экспертизе в рамках расследования.</w:t>
      </w:r>
    </w:p>
    <w:p w14:paraId="091C8C6F" w14:textId="62486809" w:rsidR="00511145" w:rsidRPr="009C5BA1" w:rsidRDefault="00D256C5" w:rsidP="000D7717">
      <w:pPr>
        <w:spacing w:after="0"/>
        <w:jc w:val="both"/>
        <w:rPr>
          <w:sz w:val="26"/>
          <w:szCs w:val="26"/>
        </w:rPr>
      </w:pPr>
      <w:r>
        <w:rPr>
          <w:sz w:val="26"/>
          <w:szCs w:val="26"/>
        </w:rPr>
        <w:t>В дополнении к вышесказанному был рассмотрен примерный список вопросов, которые должны быть поставлены перед экспертом в х</w:t>
      </w:r>
      <w:r w:rsidR="000D7717">
        <w:rPr>
          <w:sz w:val="26"/>
          <w:szCs w:val="26"/>
        </w:rPr>
        <w:t>оде проведения такой экспертизы.</w:t>
      </w:r>
    </w:p>
    <w:p w14:paraId="0879D70B" w14:textId="77777777" w:rsidR="00BC4811" w:rsidRDefault="00BC4811">
      <w:pPr>
        <w:spacing w:line="259" w:lineRule="auto"/>
        <w:ind w:firstLine="0"/>
        <w:rPr>
          <w:rFonts w:eastAsiaTheme="majorEastAsia" w:cstheme="majorBidi"/>
          <w:b/>
          <w:szCs w:val="32"/>
        </w:rPr>
      </w:pPr>
      <w:bookmarkStart w:id="9" w:name="_Toc165842119"/>
      <w:r>
        <w:br w:type="page"/>
      </w:r>
    </w:p>
    <w:p w14:paraId="28746577" w14:textId="13E30D17" w:rsidR="00F14233" w:rsidRPr="009C5BA1" w:rsidRDefault="00F14233" w:rsidP="000D7717">
      <w:pPr>
        <w:pStyle w:val="1"/>
      </w:pPr>
      <w:r w:rsidRPr="009C5BA1">
        <w:lastRenderedPageBreak/>
        <w:t>Список источников</w:t>
      </w:r>
      <w:bookmarkEnd w:id="9"/>
    </w:p>
    <w:p w14:paraId="2696C436" w14:textId="77777777" w:rsidR="007B447C" w:rsidRPr="000D7717" w:rsidRDefault="007B447C" w:rsidP="007B447C">
      <w:pPr>
        <w:pStyle w:val="a9"/>
        <w:ind w:firstLine="0"/>
        <w:rPr>
          <w:rFonts w:cs="Times New Roman"/>
          <w:bCs/>
          <w:sz w:val="26"/>
          <w:szCs w:val="26"/>
        </w:rPr>
      </w:pPr>
    </w:p>
    <w:tbl>
      <w:tblPr>
        <w:tblStyle w:val="ab"/>
        <w:tblW w:w="0" w:type="auto"/>
        <w:tblInd w:w="720" w:type="dxa"/>
        <w:tblLook w:val="04A0" w:firstRow="1" w:lastRow="0" w:firstColumn="1" w:lastColumn="0" w:noHBand="0" w:noVBand="1"/>
      </w:tblPr>
      <w:tblGrid>
        <w:gridCol w:w="8625"/>
      </w:tblGrid>
      <w:tr w:rsidR="007B447C" w:rsidRPr="009C5BA1" w14:paraId="3640A220" w14:textId="77777777" w:rsidTr="00511145">
        <w:tc>
          <w:tcPr>
            <w:tcW w:w="8625" w:type="dxa"/>
          </w:tcPr>
          <w:p w14:paraId="4AD3B12B" w14:textId="1CB200A8" w:rsidR="007B447C" w:rsidRPr="009C5BA1" w:rsidRDefault="007B447C" w:rsidP="00511145">
            <w:pPr>
              <w:pStyle w:val="a9"/>
              <w:ind w:left="0" w:firstLine="0"/>
              <w:jc w:val="center"/>
              <w:rPr>
                <w:rFonts w:cs="Times New Roman"/>
                <w:bCs/>
                <w:sz w:val="26"/>
                <w:szCs w:val="26"/>
              </w:rPr>
            </w:pPr>
            <w:r w:rsidRPr="009C5BA1">
              <w:rPr>
                <w:rFonts w:cs="Times New Roman"/>
                <w:bCs/>
                <w:sz w:val="26"/>
                <w:szCs w:val="26"/>
              </w:rPr>
              <w:t>НПА</w:t>
            </w:r>
          </w:p>
        </w:tc>
      </w:tr>
      <w:tr w:rsidR="007B447C" w:rsidRPr="009C5BA1" w14:paraId="3EA0BB6B" w14:textId="77777777" w:rsidTr="00511145">
        <w:tc>
          <w:tcPr>
            <w:tcW w:w="8625" w:type="dxa"/>
          </w:tcPr>
          <w:p w14:paraId="689887DB" w14:textId="1BCCC241"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19. Конституция</w:t>
            </w:r>
          </w:p>
        </w:tc>
      </w:tr>
      <w:tr w:rsidR="007B447C" w:rsidRPr="009C5BA1" w14:paraId="1934C7A3" w14:textId="77777777" w:rsidTr="00511145">
        <w:tc>
          <w:tcPr>
            <w:tcW w:w="8625" w:type="dxa"/>
          </w:tcPr>
          <w:p w14:paraId="3742D010" w14:textId="190212C6" w:rsidR="007B447C" w:rsidRPr="009C5BA1" w:rsidRDefault="007B447C" w:rsidP="00511145">
            <w:pPr>
              <w:pStyle w:val="a9"/>
              <w:ind w:left="0" w:firstLine="0"/>
              <w:jc w:val="both"/>
              <w:rPr>
                <w:rFonts w:cs="Times New Roman"/>
                <w:bCs/>
                <w:sz w:val="26"/>
                <w:szCs w:val="26"/>
              </w:rPr>
            </w:pPr>
            <w:r w:rsidRPr="009C5BA1">
              <w:rPr>
                <w:sz w:val="26"/>
                <w:szCs w:val="26"/>
              </w:rPr>
              <w:t>2. Налоговый кодекс Российской Федерации (Часть первая) от 31 июля 1998 г. № 146-ФЗ // СПС «Гарант».</w:t>
            </w:r>
          </w:p>
        </w:tc>
      </w:tr>
      <w:tr w:rsidR="007B447C" w:rsidRPr="009C5BA1" w14:paraId="36C49FB2" w14:textId="77777777" w:rsidTr="00511145">
        <w:tc>
          <w:tcPr>
            <w:tcW w:w="8625" w:type="dxa"/>
          </w:tcPr>
          <w:p w14:paraId="18DB792E" w14:textId="5E513E33" w:rsidR="007B447C" w:rsidRPr="009C5BA1" w:rsidRDefault="007B447C" w:rsidP="00511145">
            <w:pPr>
              <w:pStyle w:val="a9"/>
              <w:ind w:left="0" w:firstLine="0"/>
              <w:jc w:val="center"/>
              <w:rPr>
                <w:rFonts w:cs="Times New Roman"/>
                <w:bCs/>
                <w:sz w:val="26"/>
                <w:szCs w:val="26"/>
              </w:rPr>
            </w:pPr>
            <w:r w:rsidRPr="009C5BA1">
              <w:rPr>
                <w:rFonts w:cs="Times New Roman"/>
                <w:bCs/>
                <w:sz w:val="26"/>
                <w:szCs w:val="26"/>
              </w:rPr>
              <w:t>Источники судебной практики</w:t>
            </w:r>
          </w:p>
        </w:tc>
      </w:tr>
      <w:tr w:rsidR="007B447C" w:rsidRPr="009C5BA1" w14:paraId="1F24028F" w14:textId="77777777" w:rsidTr="00511145">
        <w:tc>
          <w:tcPr>
            <w:tcW w:w="8625" w:type="dxa"/>
          </w:tcPr>
          <w:p w14:paraId="302F3C2B" w14:textId="7ABBE982"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 xml:space="preserve">7. </w:t>
            </w:r>
            <w:r w:rsidRPr="009C5BA1">
              <w:rPr>
                <w:sz w:val="26"/>
                <w:szCs w:val="26"/>
              </w:rPr>
              <w:t>Щекин Д. Обзор судебной практики по налоговым спорам / Д. Щекин // Налоговый вестник. - 2018. - № 7. - С. 109-123.</w:t>
            </w:r>
          </w:p>
        </w:tc>
      </w:tr>
      <w:tr w:rsidR="007B447C" w:rsidRPr="009C5BA1" w14:paraId="0EC9AF08" w14:textId="77777777" w:rsidTr="00511145">
        <w:tc>
          <w:tcPr>
            <w:tcW w:w="8625" w:type="dxa"/>
          </w:tcPr>
          <w:p w14:paraId="4382DF9F" w14:textId="732A0E1F"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16. Постановлением Пленума Верховного Суда РФ от 26.11.2019 N 48</w:t>
            </w:r>
          </w:p>
        </w:tc>
      </w:tr>
      <w:tr w:rsidR="00511145" w:rsidRPr="009C5BA1" w14:paraId="1BA4E11A" w14:textId="77777777" w:rsidTr="00511145">
        <w:tc>
          <w:tcPr>
            <w:tcW w:w="8625" w:type="dxa"/>
          </w:tcPr>
          <w:p w14:paraId="50402180" w14:textId="315BA400" w:rsidR="00511145" w:rsidRPr="009C5BA1" w:rsidRDefault="00511145" w:rsidP="00511145">
            <w:pPr>
              <w:pStyle w:val="a9"/>
              <w:ind w:firstLine="0"/>
              <w:jc w:val="both"/>
              <w:rPr>
                <w:rFonts w:cs="Times New Roman"/>
                <w:bCs/>
                <w:sz w:val="26"/>
                <w:szCs w:val="26"/>
              </w:rPr>
            </w:pPr>
            <w:r w:rsidRPr="009C5BA1">
              <w:rPr>
                <w:rFonts w:cs="Times New Roman"/>
                <w:bCs/>
                <w:sz w:val="26"/>
                <w:szCs w:val="26"/>
              </w:rPr>
              <w:t>14 Постановление Пленума Верховного Суда Российской Федерации от 28 декабря 2006 г. № 64 г. Москва «О практике применения судами</w:t>
            </w:r>
          </w:p>
          <w:p w14:paraId="47AB8F4A" w14:textId="47520A22" w:rsidR="00511145" w:rsidRPr="009C5BA1" w:rsidRDefault="00511145" w:rsidP="00511145">
            <w:pPr>
              <w:pStyle w:val="a9"/>
              <w:ind w:left="0" w:firstLine="0"/>
              <w:jc w:val="both"/>
              <w:rPr>
                <w:rFonts w:cs="Times New Roman"/>
                <w:bCs/>
                <w:sz w:val="26"/>
                <w:szCs w:val="26"/>
              </w:rPr>
            </w:pPr>
            <w:r w:rsidRPr="009C5BA1">
              <w:rPr>
                <w:rFonts w:cs="Times New Roman"/>
                <w:bCs/>
                <w:sz w:val="26"/>
                <w:szCs w:val="26"/>
              </w:rPr>
              <w:t>уголовного законодательства об ответственности за налоговые преступления». П. 25.</w:t>
            </w:r>
          </w:p>
        </w:tc>
      </w:tr>
      <w:tr w:rsidR="007B447C" w:rsidRPr="009C5BA1" w14:paraId="12B13816" w14:textId="77777777" w:rsidTr="00511145">
        <w:tc>
          <w:tcPr>
            <w:tcW w:w="8625" w:type="dxa"/>
          </w:tcPr>
          <w:p w14:paraId="6A4C7855" w14:textId="48B1405C" w:rsidR="007B447C" w:rsidRPr="009C5BA1" w:rsidRDefault="007B447C" w:rsidP="00511145">
            <w:pPr>
              <w:pStyle w:val="a9"/>
              <w:ind w:left="0" w:firstLine="0"/>
              <w:jc w:val="center"/>
              <w:rPr>
                <w:rFonts w:cs="Times New Roman"/>
                <w:bCs/>
                <w:sz w:val="26"/>
                <w:szCs w:val="26"/>
              </w:rPr>
            </w:pPr>
            <w:r w:rsidRPr="009C5BA1">
              <w:rPr>
                <w:rFonts w:cs="Times New Roman"/>
                <w:bCs/>
                <w:sz w:val="26"/>
                <w:szCs w:val="26"/>
              </w:rPr>
              <w:t>учебная и научная литература</w:t>
            </w:r>
          </w:p>
        </w:tc>
      </w:tr>
      <w:tr w:rsidR="007B447C" w:rsidRPr="009C5BA1" w14:paraId="48A1E32B" w14:textId="77777777" w:rsidTr="00511145">
        <w:tc>
          <w:tcPr>
            <w:tcW w:w="8625" w:type="dxa"/>
          </w:tcPr>
          <w:p w14:paraId="183BC930" w14:textId="2F8A3455"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 xml:space="preserve">3.  Герасимова Н.Р. Методика расследования незаконного получения кредита. </w:t>
            </w:r>
            <w:proofErr w:type="spellStart"/>
            <w:r w:rsidRPr="009C5BA1">
              <w:rPr>
                <w:rFonts w:cs="Times New Roman"/>
                <w:bCs/>
                <w:sz w:val="26"/>
                <w:szCs w:val="26"/>
              </w:rPr>
              <w:t>Дисс</w:t>
            </w:r>
            <w:proofErr w:type="spellEnd"/>
            <w:r w:rsidRPr="009C5BA1">
              <w:rPr>
                <w:rFonts w:cs="Times New Roman"/>
                <w:bCs/>
                <w:sz w:val="26"/>
                <w:szCs w:val="26"/>
              </w:rPr>
              <w:t xml:space="preserve">. ... канд. </w:t>
            </w:r>
            <w:proofErr w:type="spellStart"/>
            <w:r w:rsidRPr="009C5BA1">
              <w:rPr>
                <w:rFonts w:cs="Times New Roman"/>
                <w:bCs/>
                <w:sz w:val="26"/>
                <w:szCs w:val="26"/>
              </w:rPr>
              <w:t>юрид</w:t>
            </w:r>
            <w:proofErr w:type="spellEnd"/>
            <w:r w:rsidRPr="009C5BA1">
              <w:rPr>
                <w:rFonts w:cs="Times New Roman"/>
                <w:bCs/>
                <w:sz w:val="26"/>
                <w:szCs w:val="26"/>
              </w:rPr>
              <w:t>. наук / Н.Р. Герасимова. - Нижний Новгород, 2004. -143 с.</w:t>
            </w:r>
          </w:p>
        </w:tc>
      </w:tr>
      <w:tr w:rsidR="007B447C" w:rsidRPr="009C5BA1" w14:paraId="5B1F6AEC" w14:textId="77777777" w:rsidTr="00511145">
        <w:tc>
          <w:tcPr>
            <w:tcW w:w="8625" w:type="dxa"/>
          </w:tcPr>
          <w:p w14:paraId="397BBD71" w14:textId="6545D2E7"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 xml:space="preserve">4. </w:t>
            </w:r>
            <w:proofErr w:type="spellStart"/>
            <w:r w:rsidRPr="009C5BA1">
              <w:rPr>
                <w:rFonts w:cs="Times New Roman"/>
                <w:bCs/>
                <w:sz w:val="26"/>
                <w:szCs w:val="26"/>
              </w:rPr>
              <w:t>Губаницев</w:t>
            </w:r>
            <w:proofErr w:type="spellEnd"/>
            <w:r w:rsidRPr="009C5BA1">
              <w:rPr>
                <w:rFonts w:cs="Times New Roman"/>
                <w:bCs/>
                <w:sz w:val="26"/>
                <w:szCs w:val="26"/>
              </w:rPr>
              <w:t xml:space="preserve"> В.В. Криминалистический анализ механизма преступной деятельности в сфере экономики [Текст]: </w:t>
            </w:r>
            <w:proofErr w:type="spellStart"/>
            <w:r w:rsidRPr="009C5BA1">
              <w:rPr>
                <w:rFonts w:cs="Times New Roman"/>
                <w:bCs/>
                <w:sz w:val="26"/>
                <w:szCs w:val="26"/>
              </w:rPr>
              <w:t>дис</w:t>
            </w:r>
            <w:proofErr w:type="spellEnd"/>
            <w:r w:rsidRPr="009C5BA1">
              <w:rPr>
                <w:rFonts w:cs="Times New Roman"/>
                <w:bCs/>
                <w:sz w:val="26"/>
                <w:szCs w:val="26"/>
              </w:rPr>
              <w:t xml:space="preserve">. на </w:t>
            </w:r>
            <w:proofErr w:type="spellStart"/>
            <w:r w:rsidRPr="009C5BA1">
              <w:rPr>
                <w:rFonts w:cs="Times New Roman"/>
                <w:bCs/>
                <w:sz w:val="26"/>
                <w:szCs w:val="26"/>
              </w:rPr>
              <w:t>соиск</w:t>
            </w:r>
            <w:proofErr w:type="spellEnd"/>
            <w:proofErr w:type="gramStart"/>
            <w:r w:rsidRPr="009C5BA1">
              <w:rPr>
                <w:rFonts w:cs="Times New Roman"/>
                <w:bCs/>
                <w:sz w:val="26"/>
                <w:szCs w:val="26"/>
              </w:rPr>
              <w:t>.</w:t>
            </w:r>
            <w:proofErr w:type="gramEnd"/>
            <w:r w:rsidRPr="009C5BA1">
              <w:rPr>
                <w:rFonts w:cs="Times New Roman"/>
                <w:bCs/>
                <w:sz w:val="26"/>
                <w:szCs w:val="26"/>
              </w:rPr>
              <w:t xml:space="preserve"> учен. степ. канд. </w:t>
            </w:r>
            <w:proofErr w:type="spellStart"/>
            <w:r w:rsidRPr="009C5BA1">
              <w:rPr>
                <w:rFonts w:cs="Times New Roman"/>
                <w:bCs/>
                <w:sz w:val="26"/>
                <w:szCs w:val="26"/>
              </w:rPr>
              <w:t>юрид</w:t>
            </w:r>
            <w:proofErr w:type="spellEnd"/>
            <w:r w:rsidRPr="009C5BA1">
              <w:rPr>
                <w:rFonts w:cs="Times New Roman"/>
                <w:bCs/>
                <w:sz w:val="26"/>
                <w:szCs w:val="26"/>
              </w:rPr>
              <w:t xml:space="preserve">. наук (12.00.09) / Вадим Владимирович </w:t>
            </w:r>
            <w:proofErr w:type="spellStart"/>
            <w:r w:rsidRPr="009C5BA1">
              <w:rPr>
                <w:rFonts w:cs="Times New Roman"/>
                <w:bCs/>
                <w:sz w:val="26"/>
                <w:szCs w:val="26"/>
              </w:rPr>
              <w:t>Губанищев</w:t>
            </w:r>
            <w:proofErr w:type="spellEnd"/>
            <w:r w:rsidRPr="009C5BA1">
              <w:rPr>
                <w:rFonts w:cs="Times New Roman"/>
                <w:bCs/>
                <w:sz w:val="26"/>
                <w:szCs w:val="26"/>
              </w:rPr>
              <w:t>; Нижегородская академия МВД России. - Нижний Новгород, 2009. - 240 с.</w:t>
            </w:r>
          </w:p>
        </w:tc>
      </w:tr>
      <w:tr w:rsidR="007B447C" w:rsidRPr="009C5BA1" w14:paraId="0AF77233" w14:textId="77777777" w:rsidTr="00511145">
        <w:tc>
          <w:tcPr>
            <w:tcW w:w="8625" w:type="dxa"/>
          </w:tcPr>
          <w:p w14:paraId="7621D50E" w14:textId="53C3F3EE"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 xml:space="preserve">5. Гусева Т. А. Налоговые споры: тенденции </w:t>
            </w:r>
            <w:proofErr w:type="spellStart"/>
            <w:proofErr w:type="gramStart"/>
            <w:r w:rsidRPr="009C5BA1">
              <w:rPr>
                <w:rFonts w:cs="Times New Roman"/>
                <w:bCs/>
                <w:sz w:val="26"/>
                <w:szCs w:val="26"/>
              </w:rPr>
              <w:t>правоприменения</w:t>
            </w:r>
            <w:proofErr w:type="spellEnd"/>
            <w:r w:rsidRPr="009C5BA1">
              <w:rPr>
                <w:rFonts w:cs="Times New Roman"/>
                <w:bCs/>
                <w:sz w:val="26"/>
                <w:szCs w:val="26"/>
              </w:rPr>
              <w:t xml:space="preserve"> :</w:t>
            </w:r>
            <w:proofErr w:type="gramEnd"/>
            <w:r w:rsidRPr="009C5BA1">
              <w:rPr>
                <w:rFonts w:cs="Times New Roman"/>
                <w:bCs/>
                <w:sz w:val="26"/>
                <w:szCs w:val="26"/>
              </w:rPr>
              <w:t xml:space="preserve"> </w:t>
            </w:r>
            <w:proofErr w:type="spellStart"/>
            <w:r w:rsidRPr="009C5BA1">
              <w:rPr>
                <w:rFonts w:cs="Times New Roman"/>
                <w:bCs/>
                <w:sz w:val="26"/>
                <w:szCs w:val="26"/>
              </w:rPr>
              <w:t>науч</w:t>
            </w:r>
            <w:proofErr w:type="spellEnd"/>
            <w:r w:rsidRPr="009C5BA1">
              <w:rPr>
                <w:rFonts w:cs="Times New Roman"/>
                <w:bCs/>
                <w:sz w:val="26"/>
                <w:szCs w:val="26"/>
              </w:rPr>
              <w:t>-но-</w:t>
            </w:r>
            <w:proofErr w:type="spellStart"/>
            <w:r w:rsidRPr="009C5BA1">
              <w:rPr>
                <w:rFonts w:cs="Times New Roman"/>
                <w:bCs/>
                <w:sz w:val="26"/>
                <w:szCs w:val="26"/>
              </w:rPr>
              <w:t>практич</w:t>
            </w:r>
            <w:proofErr w:type="spellEnd"/>
            <w:r w:rsidRPr="009C5BA1">
              <w:rPr>
                <w:rFonts w:cs="Times New Roman"/>
                <w:bCs/>
                <w:sz w:val="26"/>
                <w:szCs w:val="26"/>
              </w:rPr>
              <w:t xml:space="preserve">. Пособие / Т. А. Гусева. - </w:t>
            </w:r>
            <w:proofErr w:type="gramStart"/>
            <w:r w:rsidRPr="009C5BA1">
              <w:rPr>
                <w:rFonts w:cs="Times New Roman"/>
                <w:bCs/>
                <w:sz w:val="26"/>
                <w:szCs w:val="26"/>
              </w:rPr>
              <w:t>М. :</w:t>
            </w:r>
            <w:proofErr w:type="gramEnd"/>
            <w:r w:rsidRPr="009C5BA1">
              <w:rPr>
                <w:rFonts w:cs="Times New Roman"/>
                <w:bCs/>
                <w:sz w:val="26"/>
                <w:szCs w:val="26"/>
              </w:rPr>
              <w:t xml:space="preserve"> </w:t>
            </w:r>
            <w:proofErr w:type="spellStart"/>
            <w:r w:rsidRPr="009C5BA1">
              <w:rPr>
                <w:rFonts w:cs="Times New Roman"/>
                <w:bCs/>
                <w:sz w:val="26"/>
                <w:szCs w:val="26"/>
              </w:rPr>
              <w:t>Волтерс</w:t>
            </w:r>
            <w:proofErr w:type="spellEnd"/>
            <w:r w:rsidRPr="009C5BA1">
              <w:rPr>
                <w:rFonts w:cs="Times New Roman"/>
                <w:bCs/>
                <w:sz w:val="26"/>
                <w:szCs w:val="26"/>
              </w:rPr>
              <w:t xml:space="preserve"> </w:t>
            </w:r>
            <w:proofErr w:type="spellStart"/>
            <w:r w:rsidRPr="009C5BA1">
              <w:rPr>
                <w:rFonts w:cs="Times New Roman"/>
                <w:bCs/>
                <w:sz w:val="26"/>
                <w:szCs w:val="26"/>
              </w:rPr>
              <w:t>Клувер</w:t>
            </w:r>
            <w:proofErr w:type="spellEnd"/>
            <w:r w:rsidRPr="009C5BA1">
              <w:rPr>
                <w:rFonts w:cs="Times New Roman"/>
                <w:bCs/>
                <w:sz w:val="26"/>
                <w:szCs w:val="26"/>
              </w:rPr>
              <w:t>, 2009. 386 с.</w:t>
            </w:r>
          </w:p>
        </w:tc>
      </w:tr>
      <w:tr w:rsidR="007B447C" w:rsidRPr="009C5BA1" w14:paraId="73B155FB" w14:textId="77777777" w:rsidTr="00511145">
        <w:tc>
          <w:tcPr>
            <w:tcW w:w="8625" w:type="dxa"/>
          </w:tcPr>
          <w:p w14:paraId="052B92F4" w14:textId="28DF4EA4"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 xml:space="preserve">6. </w:t>
            </w:r>
            <w:proofErr w:type="spellStart"/>
            <w:r w:rsidRPr="009C5BA1">
              <w:rPr>
                <w:rFonts w:cs="Times New Roman"/>
                <w:bCs/>
                <w:sz w:val="26"/>
                <w:szCs w:val="26"/>
              </w:rPr>
              <w:t>Ладашев</w:t>
            </w:r>
            <w:proofErr w:type="spellEnd"/>
            <w:r w:rsidRPr="009C5BA1">
              <w:rPr>
                <w:rFonts w:cs="Times New Roman"/>
                <w:bCs/>
                <w:sz w:val="26"/>
                <w:szCs w:val="26"/>
              </w:rPr>
              <w:t xml:space="preserve"> А.З. Налоговое администрирование: учеб. пособие / А.З. </w:t>
            </w:r>
            <w:proofErr w:type="spellStart"/>
            <w:r w:rsidRPr="009C5BA1">
              <w:rPr>
                <w:rFonts w:cs="Times New Roman"/>
                <w:bCs/>
                <w:sz w:val="26"/>
                <w:szCs w:val="26"/>
              </w:rPr>
              <w:t>Ладашев</w:t>
            </w:r>
            <w:proofErr w:type="spellEnd"/>
            <w:r w:rsidRPr="009C5BA1">
              <w:rPr>
                <w:rFonts w:cs="Times New Roman"/>
                <w:bCs/>
                <w:sz w:val="26"/>
                <w:szCs w:val="26"/>
              </w:rPr>
              <w:t>. - М: Книжный мир, 2009. - 363 с.</w:t>
            </w:r>
          </w:p>
        </w:tc>
      </w:tr>
      <w:tr w:rsidR="007B447C" w:rsidRPr="009C5BA1" w14:paraId="42B4F76C" w14:textId="77777777" w:rsidTr="00511145">
        <w:tc>
          <w:tcPr>
            <w:tcW w:w="8625" w:type="dxa"/>
          </w:tcPr>
          <w:p w14:paraId="2BFA7706" w14:textId="18D4D303" w:rsidR="007B447C" w:rsidRPr="009C5BA1" w:rsidRDefault="00F30BAA" w:rsidP="00511145">
            <w:pPr>
              <w:pStyle w:val="a9"/>
              <w:ind w:left="0" w:firstLine="0"/>
              <w:jc w:val="both"/>
              <w:rPr>
                <w:rFonts w:cs="Times New Roman"/>
                <w:bCs/>
                <w:sz w:val="26"/>
                <w:szCs w:val="26"/>
              </w:rPr>
            </w:pPr>
            <w:r w:rsidRPr="009C5BA1">
              <w:rPr>
                <w:rFonts w:cs="Times New Roman"/>
                <w:bCs/>
                <w:sz w:val="26"/>
                <w:szCs w:val="26"/>
              </w:rPr>
              <w:t>9.</w:t>
            </w:r>
            <w:r w:rsidRPr="009C5BA1">
              <w:rPr>
                <w:rFonts w:cs="Times New Roman"/>
                <w:bCs/>
                <w:sz w:val="26"/>
                <w:szCs w:val="26"/>
              </w:rPr>
              <w:tab/>
              <w:t xml:space="preserve"> </w:t>
            </w:r>
            <w:proofErr w:type="spellStart"/>
            <w:r w:rsidRPr="009C5BA1">
              <w:rPr>
                <w:rFonts w:cs="Times New Roman"/>
                <w:bCs/>
                <w:sz w:val="26"/>
                <w:szCs w:val="26"/>
              </w:rPr>
              <w:t>ГавлоВ.К</w:t>
            </w:r>
            <w:proofErr w:type="spellEnd"/>
            <w:r w:rsidRPr="009C5BA1">
              <w:rPr>
                <w:rFonts w:cs="Times New Roman"/>
                <w:bCs/>
                <w:sz w:val="26"/>
                <w:szCs w:val="26"/>
              </w:rPr>
              <w:t xml:space="preserve">., </w:t>
            </w:r>
            <w:proofErr w:type="spellStart"/>
            <w:r w:rsidRPr="009C5BA1">
              <w:rPr>
                <w:rFonts w:cs="Times New Roman"/>
                <w:bCs/>
                <w:sz w:val="26"/>
                <w:szCs w:val="26"/>
              </w:rPr>
              <w:t>КлочкоВ.Е</w:t>
            </w:r>
            <w:proofErr w:type="spellEnd"/>
            <w:r w:rsidRPr="009C5BA1">
              <w:rPr>
                <w:rFonts w:cs="Times New Roman"/>
                <w:bCs/>
                <w:sz w:val="26"/>
                <w:szCs w:val="26"/>
              </w:rPr>
              <w:t>., Ким Д.В. Судебно-следственные ситуации: психолого-криминалистические аспекты. Барнаул, 2006. С. 138-147</w:t>
            </w:r>
          </w:p>
        </w:tc>
      </w:tr>
      <w:tr w:rsidR="007B447C" w:rsidRPr="009C5BA1" w14:paraId="0AA200F8" w14:textId="77777777" w:rsidTr="00511145">
        <w:tc>
          <w:tcPr>
            <w:tcW w:w="8625" w:type="dxa"/>
          </w:tcPr>
          <w:p w14:paraId="07C77A0D" w14:textId="33EEB1FA" w:rsidR="007B447C" w:rsidRPr="009C5BA1" w:rsidRDefault="00F30BAA" w:rsidP="00511145">
            <w:pPr>
              <w:pStyle w:val="a9"/>
              <w:ind w:left="0" w:firstLine="0"/>
              <w:jc w:val="both"/>
              <w:rPr>
                <w:rFonts w:cs="Times New Roman"/>
                <w:bCs/>
                <w:sz w:val="26"/>
                <w:szCs w:val="26"/>
              </w:rPr>
            </w:pPr>
            <w:r w:rsidRPr="009C5BA1">
              <w:rPr>
                <w:rFonts w:cs="Times New Roman"/>
                <w:bCs/>
                <w:sz w:val="26"/>
                <w:szCs w:val="26"/>
              </w:rPr>
              <w:t>10. Образцов В.А. Выявление и изобличение преступника. М., 1997. С. 16.</w:t>
            </w:r>
          </w:p>
        </w:tc>
      </w:tr>
      <w:tr w:rsidR="007B447C" w:rsidRPr="009C5BA1" w14:paraId="0D289453" w14:textId="77777777" w:rsidTr="00511145">
        <w:tc>
          <w:tcPr>
            <w:tcW w:w="8625" w:type="dxa"/>
          </w:tcPr>
          <w:p w14:paraId="56797920" w14:textId="52B48218" w:rsidR="007B447C" w:rsidRPr="009C5BA1" w:rsidRDefault="00F30BAA" w:rsidP="00511145">
            <w:pPr>
              <w:pStyle w:val="a9"/>
              <w:ind w:left="0" w:firstLine="0"/>
              <w:jc w:val="both"/>
              <w:rPr>
                <w:rFonts w:cs="Times New Roman"/>
                <w:bCs/>
                <w:sz w:val="26"/>
                <w:szCs w:val="26"/>
              </w:rPr>
            </w:pPr>
            <w:r w:rsidRPr="009C5BA1">
              <w:rPr>
                <w:rFonts w:cs="Times New Roman"/>
                <w:bCs/>
                <w:sz w:val="26"/>
                <w:szCs w:val="26"/>
              </w:rPr>
              <w:t>11. Воронин С.Э. Проблемно-поисковые следственные ситуации и установление истины в уголовном судопроизводстве. Барнаул: АГУ, 2000.</w:t>
            </w:r>
          </w:p>
        </w:tc>
      </w:tr>
      <w:tr w:rsidR="007B447C" w:rsidRPr="009C5BA1" w14:paraId="2648874D" w14:textId="77777777" w:rsidTr="00511145">
        <w:tc>
          <w:tcPr>
            <w:tcW w:w="8625" w:type="dxa"/>
          </w:tcPr>
          <w:p w14:paraId="63FAC445" w14:textId="591B938D" w:rsidR="007B447C" w:rsidRPr="009C5BA1" w:rsidRDefault="00F30BAA" w:rsidP="00511145">
            <w:pPr>
              <w:pStyle w:val="a9"/>
              <w:ind w:left="0" w:firstLine="0"/>
              <w:jc w:val="both"/>
              <w:rPr>
                <w:rFonts w:cs="Times New Roman"/>
                <w:bCs/>
                <w:sz w:val="26"/>
                <w:szCs w:val="26"/>
              </w:rPr>
            </w:pPr>
            <w:r w:rsidRPr="009C5BA1">
              <w:rPr>
                <w:rFonts w:cs="Times New Roman"/>
                <w:bCs/>
                <w:sz w:val="26"/>
                <w:szCs w:val="26"/>
              </w:rPr>
              <w:lastRenderedPageBreak/>
              <w:t>12 Селиванов Н. Типовые версии, следственные ситуации и их значение для расследования // Социальная законность. 1985. № 7. С. 52-55.</w:t>
            </w:r>
          </w:p>
        </w:tc>
      </w:tr>
      <w:tr w:rsidR="007B447C" w:rsidRPr="009C5BA1" w14:paraId="19784134" w14:textId="77777777" w:rsidTr="00511145">
        <w:tc>
          <w:tcPr>
            <w:tcW w:w="8625" w:type="dxa"/>
          </w:tcPr>
          <w:p w14:paraId="6082EAD8" w14:textId="036416B8" w:rsidR="007B447C" w:rsidRPr="009C5BA1" w:rsidRDefault="00F30BAA" w:rsidP="00511145">
            <w:pPr>
              <w:pStyle w:val="a9"/>
              <w:ind w:left="0" w:firstLine="0"/>
              <w:jc w:val="both"/>
              <w:rPr>
                <w:rFonts w:cs="Times New Roman"/>
                <w:bCs/>
                <w:sz w:val="26"/>
                <w:szCs w:val="26"/>
              </w:rPr>
            </w:pPr>
            <w:r w:rsidRPr="009C5BA1">
              <w:rPr>
                <w:rFonts w:cs="Times New Roman"/>
                <w:bCs/>
                <w:sz w:val="26"/>
                <w:szCs w:val="26"/>
              </w:rPr>
              <w:t xml:space="preserve">13 </w:t>
            </w:r>
            <w:proofErr w:type="spellStart"/>
            <w:r w:rsidRPr="009C5BA1">
              <w:rPr>
                <w:rFonts w:cs="Times New Roman"/>
                <w:bCs/>
                <w:sz w:val="26"/>
                <w:szCs w:val="26"/>
              </w:rPr>
              <w:t>Альперт</w:t>
            </w:r>
            <w:proofErr w:type="spellEnd"/>
            <w:r w:rsidRPr="009C5BA1">
              <w:rPr>
                <w:rFonts w:cs="Times New Roman"/>
                <w:bCs/>
                <w:sz w:val="26"/>
                <w:szCs w:val="26"/>
              </w:rPr>
              <w:t xml:space="preserve"> С.А. Субъекты уголовного процесса. Харьков, 1997. С. 25.</w:t>
            </w:r>
          </w:p>
        </w:tc>
      </w:tr>
      <w:tr w:rsidR="007B447C" w:rsidRPr="009C5BA1" w14:paraId="359DE9CC" w14:textId="77777777" w:rsidTr="00511145">
        <w:tc>
          <w:tcPr>
            <w:tcW w:w="8625" w:type="dxa"/>
          </w:tcPr>
          <w:p w14:paraId="15DAC53F" w14:textId="77777777" w:rsidR="007B447C" w:rsidRPr="009C5BA1" w:rsidRDefault="00511145" w:rsidP="00511145">
            <w:pPr>
              <w:pStyle w:val="a9"/>
              <w:ind w:left="0" w:firstLine="0"/>
              <w:jc w:val="both"/>
              <w:rPr>
                <w:rFonts w:cs="Times New Roman"/>
                <w:bCs/>
                <w:sz w:val="26"/>
                <w:szCs w:val="26"/>
              </w:rPr>
            </w:pPr>
            <w:r w:rsidRPr="009C5BA1">
              <w:rPr>
                <w:rFonts w:cs="Times New Roman"/>
                <w:bCs/>
                <w:sz w:val="26"/>
                <w:szCs w:val="26"/>
              </w:rPr>
              <w:t>15.</w:t>
            </w:r>
            <w:r w:rsidRPr="009C5BA1">
              <w:rPr>
                <w:rFonts w:cs="Times New Roman"/>
                <w:bCs/>
                <w:sz w:val="26"/>
                <w:szCs w:val="26"/>
              </w:rPr>
              <w:tab/>
              <w:t xml:space="preserve"> Александров, И. В.  Расследование налоговых </w:t>
            </w:r>
            <w:proofErr w:type="gramStart"/>
            <w:r w:rsidRPr="009C5BA1">
              <w:rPr>
                <w:rFonts w:cs="Times New Roman"/>
                <w:bCs/>
                <w:sz w:val="26"/>
                <w:szCs w:val="26"/>
              </w:rPr>
              <w:t>преступлений :</w:t>
            </w:r>
            <w:proofErr w:type="gramEnd"/>
            <w:r w:rsidRPr="009C5BA1">
              <w:rPr>
                <w:rFonts w:cs="Times New Roman"/>
                <w:bCs/>
                <w:sz w:val="26"/>
                <w:szCs w:val="26"/>
              </w:rPr>
              <w:t xml:space="preserve"> учебное пособие для магистров / И. В. Александров. — </w:t>
            </w:r>
            <w:proofErr w:type="gramStart"/>
            <w:r w:rsidRPr="009C5BA1">
              <w:rPr>
                <w:rFonts w:cs="Times New Roman"/>
                <w:bCs/>
                <w:sz w:val="26"/>
                <w:szCs w:val="26"/>
              </w:rPr>
              <w:t>Москва :</w:t>
            </w:r>
            <w:proofErr w:type="gramEnd"/>
            <w:r w:rsidRPr="009C5BA1">
              <w:rPr>
                <w:rFonts w:cs="Times New Roman"/>
                <w:bCs/>
                <w:sz w:val="26"/>
                <w:szCs w:val="26"/>
              </w:rPr>
              <w:t xml:space="preserve"> Издательство </w:t>
            </w:r>
            <w:proofErr w:type="spellStart"/>
            <w:r w:rsidRPr="009C5BA1">
              <w:rPr>
                <w:rFonts w:cs="Times New Roman"/>
                <w:bCs/>
                <w:sz w:val="26"/>
                <w:szCs w:val="26"/>
              </w:rPr>
              <w:t>Юрайт</w:t>
            </w:r>
            <w:proofErr w:type="spellEnd"/>
            <w:r w:rsidRPr="009C5BA1">
              <w:rPr>
                <w:rFonts w:cs="Times New Roman"/>
                <w:bCs/>
                <w:sz w:val="26"/>
                <w:szCs w:val="26"/>
              </w:rPr>
              <w:t>, 2022. — 405 с. — (Магистр). — ISBN 978-5-9916-3481-6.</w:t>
            </w:r>
          </w:p>
          <w:p w14:paraId="1938403F" w14:textId="77777777" w:rsidR="00511145" w:rsidRPr="009C5BA1" w:rsidRDefault="00511145" w:rsidP="00511145">
            <w:pPr>
              <w:pStyle w:val="a9"/>
              <w:ind w:left="0" w:firstLine="0"/>
              <w:jc w:val="both"/>
              <w:rPr>
                <w:rFonts w:cs="Times New Roman"/>
                <w:bCs/>
                <w:sz w:val="26"/>
                <w:szCs w:val="26"/>
              </w:rPr>
            </w:pPr>
          </w:p>
          <w:p w14:paraId="4585B5D8" w14:textId="4B2642BA" w:rsidR="00511145" w:rsidRPr="009C5BA1" w:rsidRDefault="00511145" w:rsidP="00511145">
            <w:pPr>
              <w:pStyle w:val="a9"/>
              <w:ind w:left="0" w:firstLine="0"/>
              <w:jc w:val="both"/>
              <w:rPr>
                <w:rFonts w:cs="Times New Roman"/>
                <w:bCs/>
                <w:sz w:val="26"/>
                <w:szCs w:val="26"/>
              </w:rPr>
            </w:pPr>
          </w:p>
        </w:tc>
      </w:tr>
      <w:tr w:rsidR="00511145" w:rsidRPr="009C5BA1" w14:paraId="5E97799B" w14:textId="77777777" w:rsidTr="00511145">
        <w:tc>
          <w:tcPr>
            <w:tcW w:w="8625" w:type="dxa"/>
          </w:tcPr>
          <w:p w14:paraId="681F7DF2" w14:textId="77777777" w:rsidR="00511145" w:rsidRPr="009C5BA1" w:rsidRDefault="00511145" w:rsidP="00511145">
            <w:pPr>
              <w:pStyle w:val="a9"/>
              <w:ind w:left="0" w:firstLine="0"/>
              <w:jc w:val="both"/>
              <w:rPr>
                <w:rFonts w:cs="Times New Roman"/>
                <w:bCs/>
                <w:sz w:val="26"/>
                <w:szCs w:val="26"/>
              </w:rPr>
            </w:pPr>
            <w:r w:rsidRPr="009C5BA1">
              <w:rPr>
                <w:rFonts w:cs="Times New Roman"/>
                <w:bCs/>
                <w:sz w:val="26"/>
                <w:szCs w:val="26"/>
              </w:rPr>
              <w:t xml:space="preserve">17. Безбородов, Д. А. Уголовно-правовая характеристика налоговых </w:t>
            </w:r>
            <w:proofErr w:type="gramStart"/>
            <w:r w:rsidRPr="009C5BA1">
              <w:rPr>
                <w:rFonts w:cs="Times New Roman"/>
                <w:bCs/>
                <w:sz w:val="26"/>
                <w:szCs w:val="26"/>
              </w:rPr>
              <w:t>преступлений :</w:t>
            </w:r>
            <w:proofErr w:type="gramEnd"/>
            <w:r w:rsidRPr="009C5BA1">
              <w:rPr>
                <w:rFonts w:cs="Times New Roman"/>
                <w:bCs/>
                <w:sz w:val="26"/>
                <w:szCs w:val="26"/>
              </w:rPr>
              <w:t xml:space="preserve"> учебное пособие / Д. А. Безбородов. — Санкт-</w:t>
            </w:r>
            <w:proofErr w:type="gramStart"/>
            <w:r w:rsidRPr="009C5BA1">
              <w:rPr>
                <w:rFonts w:cs="Times New Roman"/>
                <w:bCs/>
                <w:sz w:val="26"/>
                <w:szCs w:val="26"/>
              </w:rPr>
              <w:t>Петербург :</w:t>
            </w:r>
            <w:proofErr w:type="gramEnd"/>
            <w:r w:rsidRPr="009C5BA1">
              <w:rPr>
                <w:rFonts w:cs="Times New Roman"/>
                <w:bCs/>
                <w:sz w:val="26"/>
                <w:szCs w:val="26"/>
              </w:rPr>
              <w:t xml:space="preserve"> Санкт-Петербургский юридический институт (филиал) Академии Генеральной прокуратуры Российской Федерации, 2012</w:t>
            </w:r>
          </w:p>
          <w:p w14:paraId="4ECE6221" w14:textId="2B5C8ADB" w:rsidR="00511145" w:rsidRPr="009C5BA1" w:rsidRDefault="00511145" w:rsidP="00511145">
            <w:pPr>
              <w:pStyle w:val="a9"/>
              <w:ind w:left="0" w:firstLine="0"/>
              <w:jc w:val="both"/>
              <w:rPr>
                <w:rFonts w:cs="Times New Roman"/>
                <w:bCs/>
                <w:sz w:val="26"/>
                <w:szCs w:val="26"/>
              </w:rPr>
            </w:pPr>
          </w:p>
        </w:tc>
      </w:tr>
      <w:tr w:rsidR="00511145" w:rsidRPr="009C5BA1" w14:paraId="77AA1E56" w14:textId="77777777" w:rsidTr="00511145">
        <w:tc>
          <w:tcPr>
            <w:tcW w:w="8625" w:type="dxa"/>
          </w:tcPr>
          <w:p w14:paraId="7BE70FF7" w14:textId="77777777" w:rsidR="00511145" w:rsidRPr="009C5BA1" w:rsidRDefault="00511145" w:rsidP="00511145">
            <w:pPr>
              <w:pStyle w:val="a9"/>
              <w:ind w:firstLine="0"/>
              <w:jc w:val="both"/>
              <w:rPr>
                <w:rFonts w:cs="Times New Roman"/>
                <w:bCs/>
                <w:sz w:val="26"/>
                <w:szCs w:val="26"/>
              </w:rPr>
            </w:pPr>
            <w:r w:rsidRPr="009C5BA1">
              <w:rPr>
                <w:rFonts w:cs="Times New Roman"/>
                <w:bCs/>
                <w:sz w:val="26"/>
                <w:szCs w:val="26"/>
              </w:rPr>
              <w:t>18.</w:t>
            </w:r>
            <w:r w:rsidRPr="009C5BA1">
              <w:rPr>
                <w:rFonts w:cs="Times New Roman"/>
                <w:bCs/>
                <w:sz w:val="26"/>
                <w:szCs w:val="26"/>
              </w:rPr>
              <w:tab/>
              <w:t xml:space="preserve">Судебная экономическая </w:t>
            </w:r>
            <w:proofErr w:type="gramStart"/>
            <w:r w:rsidRPr="009C5BA1">
              <w:rPr>
                <w:rFonts w:cs="Times New Roman"/>
                <w:bCs/>
                <w:sz w:val="26"/>
                <w:szCs w:val="26"/>
              </w:rPr>
              <w:t>экспертиза :</w:t>
            </w:r>
            <w:proofErr w:type="gramEnd"/>
            <w:r w:rsidRPr="009C5BA1">
              <w:rPr>
                <w:rFonts w:cs="Times New Roman"/>
                <w:bCs/>
                <w:sz w:val="26"/>
                <w:szCs w:val="26"/>
              </w:rPr>
              <w:t xml:space="preserve"> специальная часть :</w:t>
            </w:r>
          </w:p>
          <w:p w14:paraId="0BAFF080" w14:textId="6A5C70B6" w:rsidR="00511145" w:rsidRPr="009C5BA1" w:rsidRDefault="00511145" w:rsidP="00511145">
            <w:pPr>
              <w:pStyle w:val="a9"/>
              <w:ind w:left="0" w:firstLine="0"/>
              <w:jc w:val="both"/>
              <w:rPr>
                <w:rFonts w:cs="Times New Roman"/>
                <w:bCs/>
                <w:sz w:val="26"/>
                <w:szCs w:val="26"/>
              </w:rPr>
            </w:pPr>
            <w:r w:rsidRPr="009C5BA1">
              <w:rPr>
                <w:rFonts w:cs="Times New Roman"/>
                <w:bCs/>
                <w:sz w:val="26"/>
                <w:szCs w:val="26"/>
              </w:rPr>
              <w:t xml:space="preserve">С89 учебно-методическое пособие / сост. А. А. Дрога. – </w:t>
            </w:r>
            <w:proofErr w:type="gramStart"/>
            <w:r w:rsidRPr="009C5BA1">
              <w:rPr>
                <w:rFonts w:cs="Times New Roman"/>
                <w:bCs/>
                <w:sz w:val="26"/>
                <w:szCs w:val="26"/>
              </w:rPr>
              <w:t>Краснодар :</w:t>
            </w:r>
            <w:proofErr w:type="gramEnd"/>
            <w:r w:rsidRPr="009C5BA1">
              <w:rPr>
                <w:rFonts w:cs="Times New Roman"/>
                <w:bCs/>
                <w:sz w:val="26"/>
                <w:szCs w:val="26"/>
              </w:rPr>
              <w:t xml:space="preserve"> Краснодарский университет МВД России, 2017. – 144 с.</w:t>
            </w:r>
          </w:p>
        </w:tc>
      </w:tr>
      <w:tr w:rsidR="007B447C" w:rsidRPr="009C5BA1" w14:paraId="319F030A" w14:textId="77777777" w:rsidTr="00511145">
        <w:tc>
          <w:tcPr>
            <w:tcW w:w="8625" w:type="dxa"/>
          </w:tcPr>
          <w:p w14:paraId="50F066A7" w14:textId="7D41D724" w:rsidR="007B447C" w:rsidRPr="009C5BA1" w:rsidRDefault="007B447C" w:rsidP="007B447C">
            <w:pPr>
              <w:pStyle w:val="a9"/>
              <w:ind w:left="0" w:firstLine="0"/>
              <w:jc w:val="center"/>
              <w:rPr>
                <w:rFonts w:cs="Times New Roman"/>
                <w:bCs/>
                <w:sz w:val="26"/>
                <w:szCs w:val="26"/>
              </w:rPr>
            </w:pPr>
            <w:r w:rsidRPr="009C5BA1">
              <w:rPr>
                <w:rFonts w:cs="Times New Roman"/>
                <w:bCs/>
                <w:sz w:val="26"/>
                <w:szCs w:val="26"/>
              </w:rPr>
              <w:t>Интернет источники</w:t>
            </w:r>
          </w:p>
        </w:tc>
      </w:tr>
      <w:tr w:rsidR="007B447C" w:rsidRPr="009C5BA1" w14:paraId="2D714BB3" w14:textId="77777777" w:rsidTr="00511145">
        <w:tc>
          <w:tcPr>
            <w:tcW w:w="8625" w:type="dxa"/>
          </w:tcPr>
          <w:p w14:paraId="65905CE0" w14:textId="43E06288" w:rsidR="007B447C" w:rsidRPr="009C5BA1" w:rsidRDefault="00A17046" w:rsidP="00511145">
            <w:pPr>
              <w:pStyle w:val="a9"/>
              <w:numPr>
                <w:ilvl w:val="0"/>
                <w:numId w:val="10"/>
              </w:numPr>
              <w:rPr>
                <w:sz w:val="26"/>
                <w:szCs w:val="26"/>
              </w:rPr>
            </w:pPr>
            <w:hyperlink r:id="rId8" w:history="1">
              <w:r w:rsidR="007B447C" w:rsidRPr="009C5BA1">
                <w:rPr>
                  <w:rStyle w:val="a8"/>
                  <w:sz w:val="26"/>
                  <w:szCs w:val="26"/>
                  <w:lang w:val="en-US"/>
                </w:rPr>
                <w:t>https</w:t>
              </w:r>
              <w:r w:rsidR="007B447C" w:rsidRPr="009C5BA1">
                <w:rPr>
                  <w:rStyle w:val="a8"/>
                  <w:sz w:val="26"/>
                  <w:szCs w:val="26"/>
                </w:rPr>
                <w:t>://</w:t>
              </w:r>
              <w:proofErr w:type="spellStart"/>
              <w:r w:rsidR="007B447C" w:rsidRPr="009C5BA1">
                <w:rPr>
                  <w:rStyle w:val="a8"/>
                  <w:sz w:val="26"/>
                  <w:szCs w:val="26"/>
                  <w:lang w:val="en-US"/>
                </w:rPr>
                <w:t>admmozhaysk</w:t>
              </w:r>
              <w:proofErr w:type="spellEnd"/>
              <w:r w:rsidR="007B447C" w:rsidRPr="009C5BA1">
                <w:rPr>
                  <w:rStyle w:val="a8"/>
                  <w:sz w:val="26"/>
                  <w:szCs w:val="26"/>
                </w:rPr>
                <w:t>.</w:t>
              </w:r>
              <w:proofErr w:type="spellStart"/>
              <w:r w:rsidR="007B447C" w:rsidRPr="009C5BA1">
                <w:rPr>
                  <w:rStyle w:val="a8"/>
                  <w:sz w:val="26"/>
                  <w:szCs w:val="26"/>
                  <w:lang w:val="en-US"/>
                </w:rPr>
                <w:t>ru</w:t>
              </w:r>
              <w:proofErr w:type="spellEnd"/>
              <w:r w:rsidR="007B447C" w:rsidRPr="009C5BA1">
                <w:rPr>
                  <w:rStyle w:val="a8"/>
                  <w:sz w:val="26"/>
                  <w:szCs w:val="26"/>
                </w:rPr>
                <w:t>/</w:t>
              </w:r>
              <w:r w:rsidR="007B447C" w:rsidRPr="009C5BA1">
                <w:rPr>
                  <w:rStyle w:val="a8"/>
                  <w:sz w:val="26"/>
                  <w:szCs w:val="26"/>
                  <w:lang w:val="en-US"/>
                </w:rPr>
                <w:t>article</w:t>
              </w:r>
              <w:r w:rsidR="007B447C" w:rsidRPr="009C5BA1">
                <w:rPr>
                  <w:rStyle w:val="a8"/>
                  <w:sz w:val="26"/>
                  <w:szCs w:val="26"/>
                </w:rPr>
                <w:t>/</w:t>
              </w:r>
              <w:proofErr w:type="spellStart"/>
              <w:r w:rsidR="007B447C" w:rsidRPr="009C5BA1">
                <w:rPr>
                  <w:rStyle w:val="a8"/>
                  <w:sz w:val="26"/>
                  <w:szCs w:val="26"/>
                  <w:lang w:val="en-US"/>
                </w:rPr>
                <w:t>harakteristika</w:t>
              </w:r>
              <w:proofErr w:type="spellEnd"/>
              <w:r w:rsidR="007B447C" w:rsidRPr="009C5BA1">
                <w:rPr>
                  <w:rStyle w:val="a8"/>
                  <w:sz w:val="26"/>
                  <w:szCs w:val="26"/>
                </w:rPr>
                <w:t>-</w:t>
              </w:r>
              <w:proofErr w:type="spellStart"/>
              <w:r w:rsidR="007B447C" w:rsidRPr="009C5BA1">
                <w:rPr>
                  <w:rStyle w:val="a8"/>
                  <w:sz w:val="26"/>
                  <w:szCs w:val="26"/>
                  <w:lang w:val="en-US"/>
                </w:rPr>
                <w:t>nalogovyh</w:t>
              </w:r>
              <w:proofErr w:type="spellEnd"/>
              <w:r w:rsidR="007B447C" w:rsidRPr="009C5BA1">
                <w:rPr>
                  <w:rStyle w:val="a8"/>
                  <w:sz w:val="26"/>
                  <w:szCs w:val="26"/>
                </w:rPr>
                <w:t>-</w:t>
              </w:r>
              <w:proofErr w:type="spellStart"/>
              <w:r w:rsidR="007B447C" w:rsidRPr="009C5BA1">
                <w:rPr>
                  <w:rStyle w:val="a8"/>
                  <w:sz w:val="26"/>
                  <w:szCs w:val="26"/>
                  <w:lang w:val="en-US"/>
                </w:rPr>
                <w:t>prestuplenij</w:t>
              </w:r>
              <w:proofErr w:type="spellEnd"/>
              <w:r w:rsidR="007B447C" w:rsidRPr="009C5BA1">
                <w:rPr>
                  <w:rStyle w:val="a8"/>
                  <w:sz w:val="26"/>
                  <w:szCs w:val="26"/>
                </w:rPr>
                <w:t>-150021</w:t>
              </w:r>
            </w:hyperlink>
          </w:p>
          <w:p w14:paraId="260F20FD" w14:textId="77777777" w:rsidR="007B447C" w:rsidRPr="009C5BA1" w:rsidRDefault="007B447C" w:rsidP="00511145">
            <w:pPr>
              <w:pStyle w:val="a9"/>
              <w:ind w:left="0" w:firstLine="0"/>
              <w:rPr>
                <w:rFonts w:cs="Times New Roman"/>
                <w:bCs/>
                <w:sz w:val="26"/>
                <w:szCs w:val="26"/>
              </w:rPr>
            </w:pPr>
          </w:p>
        </w:tc>
      </w:tr>
      <w:tr w:rsidR="007B447C" w:rsidRPr="009C5BA1" w14:paraId="63E19D43" w14:textId="77777777" w:rsidTr="00511145">
        <w:tc>
          <w:tcPr>
            <w:tcW w:w="8625" w:type="dxa"/>
          </w:tcPr>
          <w:p w14:paraId="2075D7B9" w14:textId="493924A5" w:rsidR="007B447C" w:rsidRPr="009C5BA1" w:rsidRDefault="00F30BAA" w:rsidP="00511145">
            <w:pPr>
              <w:pStyle w:val="a9"/>
              <w:ind w:left="0" w:firstLine="0"/>
              <w:rPr>
                <w:rFonts w:cs="Times New Roman"/>
                <w:bCs/>
                <w:sz w:val="26"/>
                <w:szCs w:val="26"/>
              </w:rPr>
            </w:pPr>
            <w:r w:rsidRPr="009C5BA1">
              <w:rPr>
                <w:rFonts w:cs="Times New Roman"/>
                <w:bCs/>
                <w:sz w:val="26"/>
                <w:szCs w:val="26"/>
              </w:rPr>
              <w:t>8.</w:t>
            </w:r>
            <w:r w:rsidRPr="009C5BA1">
              <w:rPr>
                <w:rFonts w:cs="Times New Roman"/>
                <w:bCs/>
                <w:sz w:val="26"/>
                <w:szCs w:val="26"/>
              </w:rPr>
              <w:tab/>
              <w:t>https://be5.biz/pravo/k043/33.html</w:t>
            </w:r>
          </w:p>
        </w:tc>
      </w:tr>
      <w:tr w:rsidR="007B447C" w:rsidRPr="009C5BA1" w14:paraId="3AACD46A" w14:textId="77777777" w:rsidTr="00511145">
        <w:tc>
          <w:tcPr>
            <w:tcW w:w="8625" w:type="dxa"/>
          </w:tcPr>
          <w:p w14:paraId="78DC68C9" w14:textId="4A74FAF6" w:rsidR="007B447C" w:rsidRPr="009C5BA1" w:rsidRDefault="00511145" w:rsidP="00511145">
            <w:pPr>
              <w:pStyle w:val="a9"/>
              <w:ind w:left="0" w:firstLine="0"/>
              <w:rPr>
                <w:rFonts w:cs="Times New Roman"/>
                <w:bCs/>
                <w:sz w:val="26"/>
                <w:szCs w:val="26"/>
              </w:rPr>
            </w:pPr>
            <w:r w:rsidRPr="009C5BA1">
              <w:rPr>
                <w:rFonts w:cs="Times New Roman"/>
                <w:bCs/>
                <w:sz w:val="26"/>
                <w:szCs w:val="26"/>
              </w:rPr>
              <w:t>20.</w:t>
            </w:r>
            <w:r w:rsidRPr="009C5BA1">
              <w:rPr>
                <w:rFonts w:cs="Times New Roman"/>
                <w:bCs/>
                <w:sz w:val="26"/>
                <w:szCs w:val="26"/>
              </w:rPr>
              <w:tab/>
              <w:t>https://minjust-expert.ru/buhgalterskaja</w:t>
            </w:r>
          </w:p>
        </w:tc>
      </w:tr>
    </w:tbl>
    <w:p w14:paraId="052E89C3" w14:textId="77777777" w:rsidR="007B447C" w:rsidRPr="009C5BA1" w:rsidRDefault="007B447C" w:rsidP="00511145">
      <w:pPr>
        <w:pStyle w:val="a9"/>
        <w:ind w:firstLine="0"/>
        <w:rPr>
          <w:rFonts w:cs="Times New Roman"/>
          <w:bCs/>
          <w:sz w:val="26"/>
          <w:szCs w:val="26"/>
        </w:rPr>
      </w:pPr>
    </w:p>
    <w:sectPr w:rsidR="007B447C" w:rsidRPr="009C5BA1" w:rsidSect="0098207C">
      <w:head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AFAC4" w14:textId="77777777" w:rsidR="00A17046" w:rsidRDefault="00A17046" w:rsidP="00F14233">
      <w:pPr>
        <w:spacing w:after="0" w:line="240" w:lineRule="auto"/>
      </w:pPr>
      <w:r>
        <w:separator/>
      </w:r>
    </w:p>
  </w:endnote>
  <w:endnote w:type="continuationSeparator" w:id="0">
    <w:p w14:paraId="4A39640B" w14:textId="77777777" w:rsidR="00A17046" w:rsidRDefault="00A17046" w:rsidP="00F1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1F1EE" w14:textId="77777777" w:rsidR="00A17046" w:rsidRDefault="00A17046" w:rsidP="00F14233">
      <w:pPr>
        <w:spacing w:after="0" w:line="240" w:lineRule="auto"/>
      </w:pPr>
      <w:r>
        <w:separator/>
      </w:r>
    </w:p>
  </w:footnote>
  <w:footnote w:type="continuationSeparator" w:id="0">
    <w:p w14:paraId="3F0659DD" w14:textId="77777777" w:rsidR="00A17046" w:rsidRDefault="00A17046" w:rsidP="00F142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20284"/>
      <w:docPartObj>
        <w:docPartGallery w:val="Page Numbers (Top of Page)"/>
        <w:docPartUnique/>
      </w:docPartObj>
    </w:sdtPr>
    <w:sdtEndPr/>
    <w:sdtContent>
      <w:p w14:paraId="50DC9D89" w14:textId="7EFD7100" w:rsidR="00F14233" w:rsidRDefault="00F14233" w:rsidP="00F14233">
        <w:pPr>
          <w:pStyle w:val="a3"/>
          <w:jc w:val="center"/>
        </w:pPr>
        <w:r>
          <w:fldChar w:fldCharType="begin"/>
        </w:r>
        <w:r>
          <w:instrText>PAGE   \* MERGEFORMAT</w:instrText>
        </w:r>
        <w:r>
          <w:fldChar w:fldCharType="separate"/>
        </w:r>
        <w:r w:rsidR="00E15278">
          <w:rPr>
            <w:noProof/>
          </w:rPr>
          <w:t>2</w:t>
        </w:r>
        <w:r>
          <w:fldChar w:fldCharType="end"/>
        </w:r>
      </w:p>
    </w:sdtContent>
  </w:sdt>
  <w:p w14:paraId="044F57E5" w14:textId="77777777" w:rsidR="00F14233" w:rsidRDefault="00F1423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0072"/>
    <w:multiLevelType w:val="hybridMultilevel"/>
    <w:tmpl w:val="72E67328"/>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 w15:restartNumberingAfterBreak="0">
    <w:nsid w:val="057F04D3"/>
    <w:multiLevelType w:val="hybridMultilevel"/>
    <w:tmpl w:val="6C988BF0"/>
    <w:lvl w:ilvl="0" w:tplc="21808C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E423DB8"/>
    <w:multiLevelType w:val="hybridMultilevel"/>
    <w:tmpl w:val="1480F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307806"/>
    <w:multiLevelType w:val="hybridMultilevel"/>
    <w:tmpl w:val="DD360A4C"/>
    <w:lvl w:ilvl="0" w:tplc="EBF47BB8">
      <w:start w:val="1"/>
      <w:numFmt w:val="decimal"/>
      <w:lvlText w:val="%1."/>
      <w:lvlJc w:val="left"/>
      <w:pPr>
        <w:ind w:left="720" w:hanging="360"/>
      </w:pPr>
      <w:rPr>
        <w:rFonts w:hint="default"/>
        <w:color w:val="0563C1" w:themeColor="hyperlink"/>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E14785"/>
    <w:multiLevelType w:val="hybridMultilevel"/>
    <w:tmpl w:val="AA9C97BE"/>
    <w:lvl w:ilvl="0" w:tplc="D780044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6E7C98"/>
    <w:multiLevelType w:val="hybridMultilevel"/>
    <w:tmpl w:val="A7D40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E34698"/>
    <w:multiLevelType w:val="hybridMultilevel"/>
    <w:tmpl w:val="A44A4AA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E2373B4"/>
    <w:multiLevelType w:val="hybridMultilevel"/>
    <w:tmpl w:val="0284D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7E9017E"/>
    <w:multiLevelType w:val="hybridMultilevel"/>
    <w:tmpl w:val="F76A4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47589E"/>
    <w:multiLevelType w:val="hybridMultilevel"/>
    <w:tmpl w:val="0284D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5"/>
  </w:num>
  <w:num w:numId="5">
    <w:abstractNumId w:val="1"/>
  </w:num>
  <w:num w:numId="6">
    <w:abstractNumId w:val="0"/>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E7"/>
    <w:rsid w:val="00023A4E"/>
    <w:rsid w:val="000408C8"/>
    <w:rsid w:val="000A0B5C"/>
    <w:rsid w:val="000B25A7"/>
    <w:rsid w:val="000B4ECC"/>
    <w:rsid w:val="000C2647"/>
    <w:rsid w:val="000D7717"/>
    <w:rsid w:val="001427DD"/>
    <w:rsid w:val="00294B6F"/>
    <w:rsid w:val="002B5ACF"/>
    <w:rsid w:val="002E72BE"/>
    <w:rsid w:val="003468A2"/>
    <w:rsid w:val="003927F0"/>
    <w:rsid w:val="00394723"/>
    <w:rsid w:val="003C0462"/>
    <w:rsid w:val="003E778F"/>
    <w:rsid w:val="00406162"/>
    <w:rsid w:val="00425490"/>
    <w:rsid w:val="004612A8"/>
    <w:rsid w:val="004A6CEE"/>
    <w:rsid w:val="004B4BCD"/>
    <w:rsid w:val="004C7F93"/>
    <w:rsid w:val="004D6DC3"/>
    <w:rsid w:val="004E0F75"/>
    <w:rsid w:val="00511145"/>
    <w:rsid w:val="005A6AFB"/>
    <w:rsid w:val="00621D74"/>
    <w:rsid w:val="00660E3C"/>
    <w:rsid w:val="006709AF"/>
    <w:rsid w:val="006A14C0"/>
    <w:rsid w:val="00711D17"/>
    <w:rsid w:val="007232E5"/>
    <w:rsid w:val="007958FB"/>
    <w:rsid w:val="007A49AF"/>
    <w:rsid w:val="007B447C"/>
    <w:rsid w:val="00815906"/>
    <w:rsid w:val="00851D6C"/>
    <w:rsid w:val="008538DB"/>
    <w:rsid w:val="008B6CE7"/>
    <w:rsid w:val="008E3063"/>
    <w:rsid w:val="009169C7"/>
    <w:rsid w:val="009370E5"/>
    <w:rsid w:val="00946F58"/>
    <w:rsid w:val="00947FB4"/>
    <w:rsid w:val="00957F05"/>
    <w:rsid w:val="00967EBA"/>
    <w:rsid w:val="0098207C"/>
    <w:rsid w:val="0099685C"/>
    <w:rsid w:val="009C5BA1"/>
    <w:rsid w:val="00A03BA1"/>
    <w:rsid w:val="00A17046"/>
    <w:rsid w:val="00A27CA1"/>
    <w:rsid w:val="00AD00CF"/>
    <w:rsid w:val="00B30451"/>
    <w:rsid w:val="00B55965"/>
    <w:rsid w:val="00BC4811"/>
    <w:rsid w:val="00C6254C"/>
    <w:rsid w:val="00C62FBC"/>
    <w:rsid w:val="00C8390C"/>
    <w:rsid w:val="00D256C5"/>
    <w:rsid w:val="00D63035"/>
    <w:rsid w:val="00DF186C"/>
    <w:rsid w:val="00DF7DDD"/>
    <w:rsid w:val="00E15278"/>
    <w:rsid w:val="00E5633C"/>
    <w:rsid w:val="00E72049"/>
    <w:rsid w:val="00E91357"/>
    <w:rsid w:val="00E932E0"/>
    <w:rsid w:val="00EA2725"/>
    <w:rsid w:val="00EB3272"/>
    <w:rsid w:val="00F14233"/>
    <w:rsid w:val="00F30BAA"/>
    <w:rsid w:val="00F404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3F15"/>
  <w15:chartTrackingRefBased/>
  <w15:docId w15:val="{8696713E-FB1A-4597-BFB7-83151BDB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54C"/>
    <w:pPr>
      <w:spacing w:line="360" w:lineRule="auto"/>
      <w:ind w:firstLine="709"/>
    </w:pPr>
    <w:rPr>
      <w:rFonts w:ascii="Times New Roman" w:hAnsi="Times New Roman"/>
      <w:sz w:val="28"/>
    </w:rPr>
  </w:style>
  <w:style w:type="paragraph" w:styleId="1">
    <w:name w:val="heading 1"/>
    <w:basedOn w:val="a"/>
    <w:next w:val="a"/>
    <w:link w:val="10"/>
    <w:uiPriority w:val="9"/>
    <w:qFormat/>
    <w:rsid w:val="004B4BCD"/>
    <w:pPr>
      <w:keepNext/>
      <w:keepLines/>
      <w:spacing w:before="240" w:after="0"/>
      <w:ind w:left="708"/>
      <w:jc w:val="center"/>
      <w:outlineLvl w:val="0"/>
    </w:pPr>
    <w:rPr>
      <w:rFonts w:eastAsiaTheme="majorEastAsia" w:cstheme="majorBidi"/>
      <w:b/>
      <w:szCs w:val="32"/>
    </w:rPr>
  </w:style>
  <w:style w:type="paragraph" w:styleId="2">
    <w:name w:val="heading 2"/>
    <w:basedOn w:val="a"/>
    <w:next w:val="a"/>
    <w:link w:val="20"/>
    <w:uiPriority w:val="9"/>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57F05"/>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F1423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14233"/>
  </w:style>
  <w:style w:type="paragraph" w:styleId="a5">
    <w:name w:val="footer"/>
    <w:basedOn w:val="a"/>
    <w:link w:val="a6"/>
    <w:uiPriority w:val="99"/>
    <w:unhideWhenUsed/>
    <w:rsid w:val="00F1423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14233"/>
  </w:style>
  <w:style w:type="paragraph" w:styleId="a7">
    <w:name w:val="TOC Heading"/>
    <w:basedOn w:val="1"/>
    <w:next w:val="a"/>
    <w:uiPriority w:val="39"/>
    <w:unhideWhenUsed/>
    <w:qFormat/>
    <w:rsid w:val="00F14233"/>
    <w:pPr>
      <w:spacing w:line="259" w:lineRule="auto"/>
      <w:ind w:left="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F14233"/>
    <w:pPr>
      <w:spacing w:after="100"/>
    </w:pPr>
  </w:style>
  <w:style w:type="paragraph" w:styleId="21">
    <w:name w:val="toc 2"/>
    <w:basedOn w:val="a"/>
    <w:next w:val="a"/>
    <w:autoRedefine/>
    <w:uiPriority w:val="39"/>
    <w:unhideWhenUsed/>
    <w:rsid w:val="00F14233"/>
    <w:pPr>
      <w:spacing w:after="100"/>
      <w:ind w:left="220"/>
    </w:pPr>
  </w:style>
  <w:style w:type="character" w:styleId="a8">
    <w:name w:val="Hyperlink"/>
    <w:basedOn w:val="a0"/>
    <w:uiPriority w:val="99"/>
    <w:unhideWhenUsed/>
    <w:rsid w:val="00F14233"/>
    <w:rPr>
      <w:color w:val="0563C1" w:themeColor="hyperlink"/>
      <w:u w:val="single"/>
    </w:rPr>
  </w:style>
  <w:style w:type="paragraph" w:styleId="a9">
    <w:name w:val="List Paragraph"/>
    <w:basedOn w:val="a"/>
    <w:uiPriority w:val="34"/>
    <w:qFormat/>
    <w:rsid w:val="006A14C0"/>
    <w:pPr>
      <w:ind w:left="720"/>
      <w:contextualSpacing/>
    </w:pPr>
  </w:style>
  <w:style w:type="character" w:styleId="aa">
    <w:name w:val="FollowedHyperlink"/>
    <w:basedOn w:val="a0"/>
    <w:uiPriority w:val="99"/>
    <w:semiHidden/>
    <w:unhideWhenUsed/>
    <w:rsid w:val="00660E3C"/>
    <w:rPr>
      <w:color w:val="954F72" w:themeColor="followedHyperlink"/>
      <w:u w:val="single"/>
    </w:rPr>
  </w:style>
  <w:style w:type="table" w:styleId="ab">
    <w:name w:val="Table Grid"/>
    <w:basedOn w:val="a1"/>
    <w:uiPriority w:val="39"/>
    <w:rsid w:val="007B4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62535">
      <w:bodyDiv w:val="1"/>
      <w:marLeft w:val="0"/>
      <w:marRight w:val="0"/>
      <w:marTop w:val="0"/>
      <w:marBottom w:val="0"/>
      <w:divBdr>
        <w:top w:val="none" w:sz="0" w:space="0" w:color="auto"/>
        <w:left w:val="none" w:sz="0" w:space="0" w:color="auto"/>
        <w:bottom w:val="none" w:sz="0" w:space="0" w:color="auto"/>
        <w:right w:val="none" w:sz="0" w:space="0" w:color="auto"/>
      </w:divBdr>
    </w:div>
    <w:div w:id="295188923">
      <w:bodyDiv w:val="1"/>
      <w:marLeft w:val="0"/>
      <w:marRight w:val="0"/>
      <w:marTop w:val="0"/>
      <w:marBottom w:val="0"/>
      <w:divBdr>
        <w:top w:val="none" w:sz="0" w:space="0" w:color="auto"/>
        <w:left w:val="none" w:sz="0" w:space="0" w:color="auto"/>
        <w:bottom w:val="none" w:sz="0" w:space="0" w:color="auto"/>
        <w:right w:val="none" w:sz="0" w:space="0" w:color="auto"/>
      </w:divBdr>
    </w:div>
    <w:div w:id="305745573">
      <w:bodyDiv w:val="1"/>
      <w:marLeft w:val="0"/>
      <w:marRight w:val="0"/>
      <w:marTop w:val="0"/>
      <w:marBottom w:val="0"/>
      <w:divBdr>
        <w:top w:val="none" w:sz="0" w:space="0" w:color="auto"/>
        <w:left w:val="none" w:sz="0" w:space="0" w:color="auto"/>
        <w:bottom w:val="none" w:sz="0" w:space="0" w:color="auto"/>
        <w:right w:val="none" w:sz="0" w:space="0" w:color="auto"/>
      </w:divBdr>
    </w:div>
    <w:div w:id="583302436">
      <w:bodyDiv w:val="1"/>
      <w:marLeft w:val="0"/>
      <w:marRight w:val="0"/>
      <w:marTop w:val="0"/>
      <w:marBottom w:val="0"/>
      <w:divBdr>
        <w:top w:val="none" w:sz="0" w:space="0" w:color="auto"/>
        <w:left w:val="none" w:sz="0" w:space="0" w:color="auto"/>
        <w:bottom w:val="none" w:sz="0" w:space="0" w:color="auto"/>
        <w:right w:val="none" w:sz="0" w:space="0" w:color="auto"/>
      </w:divBdr>
    </w:div>
    <w:div w:id="624427439">
      <w:bodyDiv w:val="1"/>
      <w:marLeft w:val="0"/>
      <w:marRight w:val="0"/>
      <w:marTop w:val="0"/>
      <w:marBottom w:val="0"/>
      <w:divBdr>
        <w:top w:val="none" w:sz="0" w:space="0" w:color="auto"/>
        <w:left w:val="none" w:sz="0" w:space="0" w:color="auto"/>
        <w:bottom w:val="none" w:sz="0" w:space="0" w:color="auto"/>
        <w:right w:val="none" w:sz="0" w:space="0" w:color="auto"/>
      </w:divBdr>
    </w:div>
    <w:div w:id="85907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mozhaysk.ru/article/harakteristika-nalogovyh-prestuplenij-1500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9CF67-9525-4A49-AB55-7EE7F013B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21</Pages>
  <Words>4834</Words>
  <Characters>27560</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2024-05-06T16:01:00Z</dcterms:created>
  <dcterms:modified xsi:type="dcterms:W3CDTF">2024-05-24T08:00:00Z</dcterms:modified>
</cp:coreProperties>
</file>