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0E" w:rsidRDefault="00A9530E" w:rsidP="00A9530E">
      <w:r>
        <w:t>п</w:t>
      </w:r>
      <w:bookmarkStart w:id="0" w:name="_GoBack"/>
      <w:bookmarkEnd w:id="0"/>
      <w:r>
        <w:t xml:space="preserve">родукты </w:t>
      </w:r>
      <w:proofErr w:type="spellStart"/>
      <w:r>
        <w:t>Kaspersky</w:t>
      </w:r>
      <w:proofErr w:type="spellEnd"/>
      <w:r>
        <w:t>:</w:t>
      </w:r>
    </w:p>
    <w:p w:rsidR="00A9530E" w:rsidRDefault="00A9530E" w:rsidP="00A9530E"/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бизнеса - Комплексная защита от угроз, нацеленных на корпоративную сеть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Symphony</w:t>
      </w:r>
      <w:proofErr w:type="spellEnd"/>
      <w:r>
        <w:t xml:space="preserve"> XDR - Расширенные возможности по обнаружению, расследованию и реагированию на сложные </w:t>
      </w:r>
      <w:proofErr w:type="spellStart"/>
      <w:r>
        <w:t>киберинциденты</w:t>
      </w:r>
      <w:proofErr w:type="spellEnd"/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- Централизованный сбор и корреляция событий информационной безопасности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- Обнаружение передовых угроз и эффективное реагирование на них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- Передовая платформа для защиты от целевых атак и сложных угроз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виртуальных и облачных сред - Надежная специализированная защита облачных сред и высокая производительность гибридной инфраструктуры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- Специализированная промышленная XDR-платформа для комплексной защиты предприятий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почтовых серверов - Защита нового поколения от угроз, связанных с электронной перепиской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- Специализированная защита встраиваемых систем на базе ОС </w:t>
      </w:r>
      <w:proofErr w:type="spellStart"/>
      <w:r>
        <w:t>Windows</w:t>
      </w:r>
      <w:proofErr w:type="spellEnd"/>
      <w:r>
        <w:t xml:space="preserve"> или </w:t>
      </w:r>
      <w:proofErr w:type="spellStart"/>
      <w:r>
        <w:t>Linux</w:t>
      </w:r>
      <w:proofErr w:type="spellEnd"/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интернет-шлюзов - Защищает инфраструктуру организации от угроз из интернета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- Безопасное, гибкое и удобное управление мобильными ресурсами компании</w:t>
      </w:r>
    </w:p>
    <w:p w:rsidR="00A9530E" w:rsidRDefault="00A9530E" w:rsidP="00A9530E">
      <w:proofErr w:type="spellStart"/>
      <w:r>
        <w:t>Kaspersky</w:t>
      </w:r>
      <w:proofErr w:type="spellEnd"/>
      <w:r>
        <w:t xml:space="preserve"> SD-WAN - Комплексное решение для построения надежной и безопасной корпоративной сети</w:t>
      </w:r>
    </w:p>
    <w:p w:rsidR="00A9530E" w:rsidRDefault="00A9530E"/>
    <w:p w:rsidR="00A9530E" w:rsidRDefault="00A9530E"/>
    <w:p w:rsidR="00A9530E" w:rsidRDefault="00A95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530E" w:rsidTr="00A9530E">
        <w:tc>
          <w:tcPr>
            <w:tcW w:w="9345" w:type="dxa"/>
          </w:tcPr>
          <w:p w:rsidR="00A9530E" w:rsidRDefault="00A9530E">
            <w:r>
              <w:t>Звезды</w:t>
            </w:r>
          </w:p>
        </w:tc>
      </w:tr>
      <w:tr w:rsidR="00A9530E" w:rsidTr="00A9530E">
        <w:tc>
          <w:tcPr>
            <w:tcW w:w="9345" w:type="dxa"/>
          </w:tcPr>
          <w:p w:rsidR="00A9530E" w:rsidRDefault="00A9530E">
            <w:proofErr w:type="spellStart"/>
            <w:r w:rsidRPr="00A9530E">
              <w:t>Kaspersky</w:t>
            </w:r>
            <w:proofErr w:type="spellEnd"/>
            <w:r w:rsidRPr="00A9530E">
              <w:t xml:space="preserve"> </w:t>
            </w:r>
            <w:proofErr w:type="spellStart"/>
            <w:r w:rsidRPr="00A9530E">
              <w:t>Security</w:t>
            </w:r>
            <w:proofErr w:type="spellEnd"/>
            <w:r w:rsidRPr="00A9530E">
              <w:t xml:space="preserve"> для бизнеса</w:t>
            </w:r>
          </w:p>
        </w:tc>
      </w:tr>
      <w:tr w:rsidR="00A9530E" w:rsidTr="00A9530E">
        <w:tc>
          <w:tcPr>
            <w:tcW w:w="9345" w:type="dxa"/>
          </w:tcPr>
          <w:p w:rsidR="00A9530E" w:rsidRDefault="00A9530E">
            <w:proofErr w:type="spellStart"/>
            <w:r w:rsidRPr="00A9530E">
              <w:t>Kaspersky</w:t>
            </w:r>
            <w:proofErr w:type="spellEnd"/>
            <w:r w:rsidRPr="00A9530E">
              <w:t xml:space="preserve"> </w:t>
            </w:r>
            <w:proofErr w:type="spellStart"/>
            <w:r w:rsidRPr="00A9530E">
              <w:t>Symphony</w:t>
            </w:r>
            <w:proofErr w:type="spellEnd"/>
            <w:r w:rsidRPr="00A9530E">
              <w:t xml:space="preserve"> XDR</w:t>
            </w:r>
          </w:p>
        </w:tc>
      </w:tr>
      <w:tr w:rsidR="00A9530E" w:rsidTr="00A9530E">
        <w:tc>
          <w:tcPr>
            <w:tcW w:w="9345" w:type="dxa"/>
          </w:tcPr>
          <w:p w:rsidR="00A9530E" w:rsidRDefault="00A9530E">
            <w:r>
              <w:t>Дойные коровы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r w:rsidRPr="00A9530E">
              <w:rPr>
                <w:lang w:val="en-US"/>
              </w:rPr>
              <w:lastRenderedPageBreak/>
              <w:t>Kaspersky Unified Monitoring and Analysis Platform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r w:rsidRPr="00A9530E">
              <w:rPr>
                <w:lang w:val="en-US"/>
              </w:rPr>
              <w:t>Kaspersky Endpoint Detection and Response Expert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r w:rsidRPr="00A9530E">
              <w:rPr>
                <w:lang w:val="en-US"/>
              </w:rPr>
              <w:t>Kaspersky Anti Targeted Attack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 w:rsidRPr="00A9530E">
              <w:rPr>
                <w:lang w:val="en-US"/>
              </w:rPr>
              <w:t>Kaspersky</w:t>
            </w:r>
            <w:r w:rsidRPr="00A9530E">
              <w:t xml:space="preserve"> </w:t>
            </w:r>
            <w:r w:rsidRPr="00A9530E">
              <w:rPr>
                <w:lang w:val="en-US"/>
              </w:rPr>
              <w:t>Security</w:t>
            </w:r>
            <w:r w:rsidRPr="00A9530E">
              <w:t xml:space="preserve"> для виртуальных и облачных сред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 w:rsidRPr="00A9530E">
              <w:rPr>
                <w:lang w:val="en-US"/>
              </w:rPr>
              <w:t>Kaspersky</w:t>
            </w:r>
            <w:r w:rsidRPr="00A9530E">
              <w:t xml:space="preserve"> </w:t>
            </w:r>
            <w:r w:rsidRPr="00A9530E">
              <w:rPr>
                <w:lang w:val="en-US"/>
              </w:rPr>
              <w:t>Security</w:t>
            </w:r>
            <w:r w:rsidRPr="00A9530E">
              <w:t xml:space="preserve"> для почтовых серверов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>
              <w:t>Трудные дети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r w:rsidRPr="00A9530E">
              <w:rPr>
                <w:lang w:val="en-US"/>
              </w:rPr>
              <w:t xml:space="preserve">Kaspersky Industrial </w:t>
            </w:r>
            <w:proofErr w:type="spellStart"/>
            <w:r w:rsidRPr="00A9530E">
              <w:rPr>
                <w:lang w:val="en-US"/>
              </w:rPr>
              <w:t>CyberSecurity</w:t>
            </w:r>
            <w:proofErr w:type="spellEnd"/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r w:rsidRPr="00A9530E">
              <w:rPr>
                <w:lang w:val="en-US"/>
              </w:rPr>
              <w:t>Kaspersky Embedded Systems Security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 w:rsidRPr="00A9530E">
              <w:rPr>
                <w:lang w:val="en-US"/>
              </w:rPr>
              <w:t>Kaspersky</w:t>
            </w:r>
            <w:r w:rsidRPr="00A9530E">
              <w:t xml:space="preserve"> </w:t>
            </w:r>
            <w:r w:rsidRPr="00A9530E">
              <w:rPr>
                <w:lang w:val="en-US"/>
              </w:rPr>
              <w:t>Security</w:t>
            </w:r>
            <w:r w:rsidRPr="00A9530E">
              <w:t xml:space="preserve"> для интернет-шлюзов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roofErr w:type="spellStart"/>
            <w:r w:rsidRPr="00A9530E">
              <w:t>Kaspersky</w:t>
            </w:r>
            <w:proofErr w:type="spellEnd"/>
            <w:r w:rsidRPr="00A9530E">
              <w:t xml:space="preserve"> </w:t>
            </w:r>
            <w:proofErr w:type="spellStart"/>
            <w:r w:rsidRPr="00A9530E">
              <w:t>Secure</w:t>
            </w:r>
            <w:proofErr w:type="spellEnd"/>
            <w:r w:rsidRPr="00A9530E">
              <w:t xml:space="preserve"> </w:t>
            </w:r>
            <w:proofErr w:type="spellStart"/>
            <w:r w:rsidRPr="00A9530E">
              <w:t>Mobility</w:t>
            </w:r>
            <w:proofErr w:type="spellEnd"/>
            <w:r w:rsidRPr="00A9530E">
              <w:t xml:space="preserve"> </w:t>
            </w:r>
            <w:proofErr w:type="spellStart"/>
            <w:r w:rsidRPr="00A9530E">
              <w:t>Management</w:t>
            </w:r>
            <w:proofErr w:type="spellEnd"/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pPr>
              <w:rPr>
                <w:lang w:val="en-US"/>
              </w:rPr>
            </w:pPr>
            <w:proofErr w:type="spellStart"/>
            <w:r w:rsidRPr="00A9530E">
              <w:t>Kaspersky</w:t>
            </w:r>
            <w:proofErr w:type="spellEnd"/>
            <w:r w:rsidRPr="00A9530E">
              <w:t xml:space="preserve"> SD-WAN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>
              <w:t>Собаки</w:t>
            </w:r>
          </w:p>
        </w:tc>
      </w:tr>
      <w:tr w:rsidR="00A9530E" w:rsidRPr="00A9530E" w:rsidTr="00A9530E">
        <w:tc>
          <w:tcPr>
            <w:tcW w:w="9345" w:type="dxa"/>
          </w:tcPr>
          <w:p w:rsidR="00A9530E" w:rsidRPr="00A9530E" w:rsidRDefault="00A9530E">
            <w:r>
              <w:t>-</w:t>
            </w:r>
          </w:p>
        </w:tc>
      </w:tr>
    </w:tbl>
    <w:p w:rsidR="00967EBA" w:rsidRPr="00A9530E" w:rsidRDefault="00967EBA"/>
    <w:sectPr w:rsidR="00967EBA" w:rsidRPr="00A9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0E"/>
    <w:rsid w:val="000C2647"/>
    <w:rsid w:val="004B4BCD"/>
    <w:rsid w:val="00957F05"/>
    <w:rsid w:val="00967EBA"/>
    <w:rsid w:val="00A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437BB-C8F0-4D6F-8AEA-C15FF89F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9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2024-05-09T09:17:00Z</dcterms:created>
  <dcterms:modified xsi:type="dcterms:W3CDTF">2024-05-09T09:22:00Z</dcterms:modified>
</cp:coreProperties>
</file>