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1520E22A" w14:textId="1A47D5FE" w:rsidR="00280E18" w:rsidRPr="00CA6E06" w:rsidRDefault="00280E18" w:rsidP="00280E18">
      <w:pPr>
        <w:jc w:val="center"/>
        <w:rPr>
          <w:rFonts w:cs="Times New Roman"/>
          <w:szCs w:val="28"/>
        </w:rPr>
      </w:pPr>
      <w:r w:rsidRPr="00CA6E06">
        <w:rPr>
          <w:rFonts w:cs="Times New Roman"/>
          <w:szCs w:val="28"/>
        </w:rPr>
        <w:t>Отчет по Лабораторной работе</w:t>
      </w:r>
      <w:r w:rsidR="003065CD">
        <w:rPr>
          <w:rFonts w:cs="Times New Roman"/>
          <w:szCs w:val="28"/>
        </w:rPr>
        <w:t xml:space="preserve"> №2</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3065CD">
              <w:rPr>
                <w:noProof/>
                <w:webHidden/>
              </w:rPr>
              <w:t>3</w:t>
            </w:r>
            <w:r w:rsidR="007047DA">
              <w:rPr>
                <w:noProof/>
                <w:webHidden/>
              </w:rPr>
              <w:fldChar w:fldCharType="end"/>
            </w:r>
          </w:hyperlink>
        </w:p>
        <w:p w14:paraId="7979032A"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2" w:history="1">
            <w:r w:rsidR="007047DA" w:rsidRPr="00FF24C8">
              <w:rPr>
                <w:rStyle w:val="ab"/>
                <w:rFonts w:cs="Times New Roman"/>
                <w:noProof/>
              </w:rPr>
              <w:t>Постановка задачи</w:t>
            </w:r>
            <w:r w:rsidR="007047DA">
              <w:rPr>
                <w:noProof/>
                <w:webHidden/>
              </w:rPr>
              <w:tab/>
            </w:r>
            <w:r w:rsidR="007047DA">
              <w:rPr>
                <w:noProof/>
                <w:webHidden/>
              </w:rPr>
              <w:fldChar w:fldCharType="begin"/>
            </w:r>
            <w:r w:rsidR="007047DA">
              <w:rPr>
                <w:noProof/>
                <w:webHidden/>
              </w:rPr>
              <w:instrText xml:space="preserve"> PAGEREF _Toc161843042 \h </w:instrText>
            </w:r>
            <w:r w:rsidR="007047DA">
              <w:rPr>
                <w:noProof/>
                <w:webHidden/>
              </w:rPr>
            </w:r>
            <w:r w:rsidR="007047DA">
              <w:rPr>
                <w:noProof/>
                <w:webHidden/>
              </w:rPr>
              <w:fldChar w:fldCharType="separate"/>
            </w:r>
            <w:r>
              <w:rPr>
                <w:noProof/>
                <w:webHidden/>
              </w:rPr>
              <w:t>4</w:t>
            </w:r>
            <w:r w:rsidR="007047DA">
              <w:rPr>
                <w:noProof/>
                <w:webHidden/>
              </w:rPr>
              <w:fldChar w:fldCharType="end"/>
            </w:r>
          </w:hyperlink>
        </w:p>
        <w:p w14:paraId="327B69F5"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3" w:history="1">
            <w:r w:rsidR="007047DA" w:rsidRPr="00FF24C8">
              <w:rPr>
                <w:rStyle w:val="ab"/>
                <w:rFonts w:cs="Times New Roman"/>
                <w:noProof/>
              </w:rPr>
              <w:t>МНК-оценки коэффициентов</w:t>
            </w:r>
            <w:r w:rsidR="007047DA">
              <w:rPr>
                <w:noProof/>
                <w:webHidden/>
              </w:rPr>
              <w:tab/>
            </w:r>
            <w:r w:rsidR="007047DA">
              <w:rPr>
                <w:noProof/>
                <w:webHidden/>
              </w:rPr>
              <w:fldChar w:fldCharType="begin"/>
            </w:r>
            <w:r w:rsidR="007047DA">
              <w:rPr>
                <w:noProof/>
                <w:webHidden/>
              </w:rPr>
              <w:instrText xml:space="preserve"> PAGEREF _Toc161843043 \h </w:instrText>
            </w:r>
            <w:r w:rsidR="007047DA">
              <w:rPr>
                <w:noProof/>
                <w:webHidden/>
              </w:rPr>
            </w:r>
            <w:r w:rsidR="007047DA">
              <w:rPr>
                <w:noProof/>
                <w:webHidden/>
              </w:rPr>
              <w:fldChar w:fldCharType="separate"/>
            </w:r>
            <w:r>
              <w:rPr>
                <w:noProof/>
                <w:webHidden/>
              </w:rPr>
              <w:t>5</w:t>
            </w:r>
            <w:r w:rsidR="007047DA">
              <w:rPr>
                <w:noProof/>
                <w:webHidden/>
              </w:rPr>
              <w:fldChar w:fldCharType="end"/>
            </w:r>
          </w:hyperlink>
        </w:p>
        <w:p w14:paraId="439C9938"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4" w:history="1">
            <w:r w:rsidR="007047DA" w:rsidRPr="00FF24C8">
              <w:rPr>
                <w:rStyle w:val="ab"/>
                <w:rFonts w:cs="Times New Roman"/>
                <w:noProof/>
              </w:rPr>
              <w:t>Определение наличия гетероскедастичности</w:t>
            </w:r>
            <w:r w:rsidR="007047DA">
              <w:rPr>
                <w:noProof/>
                <w:webHidden/>
              </w:rPr>
              <w:tab/>
            </w:r>
            <w:r w:rsidR="007047DA">
              <w:rPr>
                <w:noProof/>
                <w:webHidden/>
              </w:rPr>
              <w:fldChar w:fldCharType="begin"/>
            </w:r>
            <w:r w:rsidR="007047DA">
              <w:rPr>
                <w:noProof/>
                <w:webHidden/>
              </w:rPr>
              <w:instrText xml:space="preserve"> PAGEREF _Toc161843044 \h </w:instrText>
            </w:r>
            <w:r w:rsidR="007047DA">
              <w:rPr>
                <w:noProof/>
                <w:webHidden/>
              </w:rPr>
            </w:r>
            <w:r w:rsidR="007047DA">
              <w:rPr>
                <w:noProof/>
                <w:webHidden/>
              </w:rPr>
              <w:fldChar w:fldCharType="separate"/>
            </w:r>
            <w:r>
              <w:rPr>
                <w:noProof/>
                <w:webHidden/>
              </w:rPr>
              <w:t>6</w:t>
            </w:r>
            <w:r w:rsidR="007047DA">
              <w:rPr>
                <w:noProof/>
                <w:webHidden/>
              </w:rPr>
              <w:fldChar w:fldCharType="end"/>
            </w:r>
          </w:hyperlink>
        </w:p>
        <w:p w14:paraId="69AEE28A"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5" w:history="1">
            <w:r w:rsidR="007047DA" w:rsidRPr="00FF24C8">
              <w:rPr>
                <w:rStyle w:val="ab"/>
                <w:rFonts w:cs="Times New Roman"/>
                <w:noProof/>
              </w:rPr>
              <w:t>Тест ранговой корреляции Спирмена</w:t>
            </w:r>
            <w:r w:rsidR="007047DA">
              <w:rPr>
                <w:noProof/>
                <w:webHidden/>
              </w:rPr>
              <w:tab/>
            </w:r>
            <w:r w:rsidR="007047DA">
              <w:rPr>
                <w:noProof/>
                <w:webHidden/>
              </w:rPr>
              <w:fldChar w:fldCharType="begin"/>
            </w:r>
            <w:r w:rsidR="007047DA">
              <w:rPr>
                <w:noProof/>
                <w:webHidden/>
              </w:rPr>
              <w:instrText xml:space="preserve"> PAGEREF _Toc161843045 \h </w:instrText>
            </w:r>
            <w:r w:rsidR="007047DA">
              <w:rPr>
                <w:noProof/>
                <w:webHidden/>
              </w:rPr>
            </w:r>
            <w:r w:rsidR="007047DA">
              <w:rPr>
                <w:noProof/>
                <w:webHidden/>
              </w:rPr>
              <w:fldChar w:fldCharType="separate"/>
            </w:r>
            <w:r>
              <w:rPr>
                <w:noProof/>
                <w:webHidden/>
              </w:rPr>
              <w:t>9</w:t>
            </w:r>
            <w:r w:rsidR="007047DA">
              <w:rPr>
                <w:noProof/>
                <w:webHidden/>
              </w:rPr>
              <w:fldChar w:fldCharType="end"/>
            </w:r>
          </w:hyperlink>
        </w:p>
        <w:p w14:paraId="7535C93B"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6" w:history="1">
            <w:r w:rsidR="007047DA" w:rsidRPr="00FF24C8">
              <w:rPr>
                <w:rStyle w:val="ab"/>
                <w:rFonts w:cs="Times New Roman"/>
                <w:noProof/>
              </w:rPr>
              <w:t>Тест Голдфелда-Квандта</w:t>
            </w:r>
            <w:r w:rsidR="007047DA">
              <w:rPr>
                <w:noProof/>
                <w:webHidden/>
              </w:rPr>
              <w:tab/>
            </w:r>
            <w:r w:rsidR="007047DA">
              <w:rPr>
                <w:noProof/>
                <w:webHidden/>
              </w:rPr>
              <w:fldChar w:fldCharType="begin"/>
            </w:r>
            <w:r w:rsidR="007047DA">
              <w:rPr>
                <w:noProof/>
                <w:webHidden/>
              </w:rPr>
              <w:instrText xml:space="preserve"> PAGEREF _Toc161843046 \h </w:instrText>
            </w:r>
            <w:r w:rsidR="007047DA">
              <w:rPr>
                <w:noProof/>
                <w:webHidden/>
              </w:rPr>
            </w:r>
            <w:r w:rsidR="007047DA">
              <w:rPr>
                <w:noProof/>
                <w:webHidden/>
              </w:rPr>
              <w:fldChar w:fldCharType="separate"/>
            </w:r>
            <w:r>
              <w:rPr>
                <w:noProof/>
                <w:webHidden/>
              </w:rPr>
              <w:t>9</w:t>
            </w:r>
            <w:r w:rsidR="007047DA">
              <w:rPr>
                <w:noProof/>
                <w:webHidden/>
              </w:rPr>
              <w:fldChar w:fldCharType="end"/>
            </w:r>
          </w:hyperlink>
        </w:p>
        <w:p w14:paraId="2B75DB5D"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7" w:history="1">
            <w:r w:rsidR="007047DA" w:rsidRPr="00FF24C8">
              <w:rPr>
                <w:rStyle w:val="ab"/>
                <w:rFonts w:cs="Times New Roman"/>
                <w:noProof/>
              </w:rPr>
              <w:t>Тест Глейзера</w:t>
            </w:r>
            <w:r w:rsidR="007047DA">
              <w:rPr>
                <w:noProof/>
                <w:webHidden/>
              </w:rPr>
              <w:tab/>
            </w:r>
            <w:r w:rsidR="007047DA">
              <w:rPr>
                <w:noProof/>
                <w:webHidden/>
              </w:rPr>
              <w:fldChar w:fldCharType="begin"/>
            </w:r>
            <w:r w:rsidR="007047DA">
              <w:rPr>
                <w:noProof/>
                <w:webHidden/>
              </w:rPr>
              <w:instrText xml:space="preserve"> PAGEREF _Toc161843047 \h </w:instrText>
            </w:r>
            <w:r w:rsidR="007047DA">
              <w:rPr>
                <w:noProof/>
                <w:webHidden/>
              </w:rPr>
            </w:r>
            <w:r w:rsidR="007047DA">
              <w:rPr>
                <w:noProof/>
                <w:webHidden/>
              </w:rPr>
              <w:fldChar w:fldCharType="separate"/>
            </w:r>
            <w:r>
              <w:rPr>
                <w:noProof/>
                <w:webHidden/>
              </w:rPr>
              <w:t>11</w:t>
            </w:r>
            <w:r w:rsidR="007047DA">
              <w:rPr>
                <w:noProof/>
                <w:webHidden/>
              </w:rPr>
              <w:fldChar w:fldCharType="end"/>
            </w:r>
          </w:hyperlink>
        </w:p>
        <w:p w14:paraId="636D4D3C"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8" w:history="1">
            <w:r w:rsidR="007047DA" w:rsidRPr="00FF24C8">
              <w:rPr>
                <w:rStyle w:val="ab"/>
                <w:noProof/>
                <w:lang w:eastAsia="ru-RU"/>
              </w:rPr>
              <w:t>Определение ОМНК-оценок</w:t>
            </w:r>
            <w:r w:rsidR="007047DA">
              <w:rPr>
                <w:noProof/>
                <w:webHidden/>
              </w:rPr>
              <w:tab/>
            </w:r>
            <w:r w:rsidR="007047DA">
              <w:rPr>
                <w:noProof/>
                <w:webHidden/>
              </w:rPr>
              <w:fldChar w:fldCharType="begin"/>
            </w:r>
            <w:r w:rsidR="007047DA">
              <w:rPr>
                <w:noProof/>
                <w:webHidden/>
              </w:rPr>
              <w:instrText xml:space="preserve"> PAGEREF _Toc161843048 \h </w:instrText>
            </w:r>
            <w:r w:rsidR="007047DA">
              <w:rPr>
                <w:noProof/>
                <w:webHidden/>
              </w:rPr>
            </w:r>
            <w:r w:rsidR="007047DA">
              <w:rPr>
                <w:noProof/>
                <w:webHidden/>
              </w:rPr>
              <w:fldChar w:fldCharType="separate"/>
            </w:r>
            <w:r>
              <w:rPr>
                <w:noProof/>
                <w:webHidden/>
              </w:rPr>
              <w:t>13</w:t>
            </w:r>
            <w:r w:rsidR="007047DA">
              <w:rPr>
                <w:noProof/>
                <w:webHidden/>
              </w:rPr>
              <w:fldChar w:fldCharType="end"/>
            </w:r>
          </w:hyperlink>
        </w:p>
        <w:p w14:paraId="7338D774"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49" w:history="1">
            <w:r w:rsidR="007047DA" w:rsidRPr="00FF24C8">
              <w:rPr>
                <w:rStyle w:val="ab"/>
                <w:noProof/>
                <w:lang w:eastAsia="ru-RU"/>
              </w:rPr>
              <w:t>Вывод</w:t>
            </w:r>
            <w:r w:rsidR="007047DA">
              <w:rPr>
                <w:noProof/>
                <w:webHidden/>
              </w:rPr>
              <w:tab/>
            </w:r>
            <w:r w:rsidR="007047DA">
              <w:rPr>
                <w:noProof/>
                <w:webHidden/>
              </w:rPr>
              <w:fldChar w:fldCharType="begin"/>
            </w:r>
            <w:r w:rsidR="007047DA">
              <w:rPr>
                <w:noProof/>
                <w:webHidden/>
              </w:rPr>
              <w:instrText xml:space="preserve"> PAGEREF _Toc161843049 \h </w:instrText>
            </w:r>
            <w:r w:rsidR="007047DA">
              <w:rPr>
                <w:noProof/>
                <w:webHidden/>
              </w:rPr>
            </w:r>
            <w:r w:rsidR="007047DA">
              <w:rPr>
                <w:noProof/>
                <w:webHidden/>
              </w:rPr>
              <w:fldChar w:fldCharType="separate"/>
            </w:r>
            <w:r>
              <w:rPr>
                <w:noProof/>
                <w:webHidden/>
              </w:rPr>
              <w:t>17</w:t>
            </w:r>
            <w:r w:rsidR="007047DA">
              <w:rPr>
                <w:noProof/>
                <w:webHidden/>
              </w:rPr>
              <w:fldChar w:fldCharType="end"/>
            </w:r>
          </w:hyperlink>
        </w:p>
        <w:p w14:paraId="66AE631E" w14:textId="77777777" w:rsidR="007047DA" w:rsidRDefault="003065CD">
          <w:pPr>
            <w:pStyle w:val="12"/>
            <w:tabs>
              <w:tab w:val="right" w:leader="dot" w:pos="9345"/>
            </w:tabs>
            <w:rPr>
              <w:rFonts w:asciiTheme="minorHAnsi" w:eastAsiaTheme="minorEastAsia" w:hAnsiTheme="minorHAnsi"/>
              <w:noProof/>
              <w:sz w:val="22"/>
              <w:lang w:eastAsia="ru-RU"/>
            </w:rPr>
          </w:pPr>
          <w:hyperlink w:anchor="_Toc161843050" w:history="1">
            <w:r w:rsidR="007047DA" w:rsidRPr="007047DA">
              <w:rPr>
                <w:rStyle w:val="ab"/>
                <w:rFonts w:eastAsiaTheme="majorEastAsia" w:cs="Times New Roman"/>
                <w:noProof/>
              </w:rPr>
              <w:t>Приложение</w:t>
            </w:r>
            <w:r w:rsidR="007047DA" w:rsidRPr="00FF24C8">
              <w:rPr>
                <w:rStyle w:val="ab"/>
                <w:rFonts w:eastAsiaTheme="majorEastAsia" w:cs="Times New Roman"/>
                <w:b/>
                <w:noProof/>
              </w:rPr>
              <w:t xml:space="preserve"> </w:t>
            </w:r>
            <w:r w:rsidR="007047DA" w:rsidRPr="007047DA">
              <w:rPr>
                <w:rStyle w:val="ab"/>
                <w:rFonts w:eastAsiaTheme="majorEastAsia" w:cs="Times New Roman"/>
                <w:noProof/>
              </w:rPr>
              <w:t>А</w:t>
            </w:r>
            <w:r w:rsidR="007047DA">
              <w:rPr>
                <w:noProof/>
                <w:webHidden/>
              </w:rPr>
              <w:tab/>
            </w:r>
            <w:r w:rsidR="007047DA">
              <w:rPr>
                <w:noProof/>
                <w:webHidden/>
              </w:rPr>
              <w:fldChar w:fldCharType="begin"/>
            </w:r>
            <w:r w:rsidR="007047DA">
              <w:rPr>
                <w:noProof/>
                <w:webHidden/>
              </w:rPr>
              <w:instrText xml:space="preserve"> PAGEREF _Toc161843050 \h </w:instrText>
            </w:r>
            <w:r w:rsidR="007047DA">
              <w:rPr>
                <w:noProof/>
                <w:webHidden/>
              </w:rPr>
            </w:r>
            <w:r w:rsidR="007047DA">
              <w:rPr>
                <w:noProof/>
                <w:webHidden/>
              </w:rPr>
              <w:fldChar w:fldCharType="separate"/>
            </w:r>
            <w:r>
              <w:rPr>
                <w:noProof/>
                <w:webHidden/>
              </w:rPr>
              <w:t>19</w:t>
            </w:r>
            <w:r w:rsidR="007047DA">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bookmarkStart w:id="1" w:name="_Toc161843041"/>
      <w:r w:rsidRPr="00C2626F">
        <w:rPr>
          <w:rFonts w:cs="Times New Roman"/>
        </w:rPr>
        <w:lastRenderedPageBreak/>
        <w:t>Введение</w:t>
      </w:r>
      <w:bookmarkEnd w:id="0"/>
      <w:bookmarkEnd w:id="1"/>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Гетероскедастичность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Линейные модели множественной регрессии с гетероскедастичными остатками классифицируются, как обобщенные линейные модели множественной регрессии (ОЛММР). МНК-оценки такой модели несмещены,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гетероскедастичность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Невье-Веста.</w:t>
      </w:r>
    </w:p>
    <w:p w14:paraId="71C27BAB" w14:textId="2CCD8D52" w:rsidR="00C34920" w:rsidRDefault="00C34920" w:rsidP="00C34920">
      <w:pPr>
        <w:ind w:firstLine="709"/>
        <w:jc w:val="both"/>
        <w:rPr>
          <w:szCs w:val="28"/>
        </w:rPr>
      </w:pPr>
      <w:r w:rsidRPr="00C2626F">
        <w:rPr>
          <w:szCs w:val="28"/>
        </w:rPr>
        <w:t>Цель работы заключается в выработке навыков исследования регрессионных моделей с гетероскедастичными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2" w:name="_Toc68468838"/>
      <w:bookmarkStart w:id="3" w:name="_Toc130825080"/>
      <w:bookmarkStart w:id="4" w:name="_Toc161843042"/>
      <w:r w:rsidRPr="00C2626F">
        <w:rPr>
          <w:rFonts w:cs="Times New Roman"/>
        </w:rPr>
        <w:lastRenderedPageBreak/>
        <w:t>Постановка задачи</w:t>
      </w:r>
      <w:bookmarkEnd w:id="2"/>
      <w:bookmarkEnd w:id="3"/>
      <w:bookmarkEnd w:id="4"/>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3065CD"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3065CD"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3065CD"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C34920" w:rsidRPr="001C31BC" w14:paraId="4658D312" w14:textId="77777777" w:rsidTr="00297816">
        <w:tc>
          <w:tcPr>
            <w:tcW w:w="0" w:type="auto"/>
          </w:tcPr>
          <w:p w14:paraId="2432E7A0" w14:textId="77777777" w:rsidR="00C34920" w:rsidRPr="001C31BC" w:rsidRDefault="003065CD"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C34920" w:rsidRPr="001C31BC" w14:paraId="66D7A2D2" w14:textId="77777777" w:rsidTr="00297816">
        <w:tc>
          <w:tcPr>
            <w:tcW w:w="0" w:type="auto"/>
          </w:tcPr>
          <w:p w14:paraId="58A625D1" w14:textId="77777777" w:rsidR="00C34920" w:rsidRPr="001C31BC" w:rsidRDefault="003065CD"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2) исследовать регрессионные остатки на гетероскедастичность, используя тесты Спирмена, Голдфелда-Квандта,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Невье-Веста.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5" w:name="_Toc68468839"/>
      <w:bookmarkStart w:id="6" w:name="_Toc130825081"/>
      <w:bookmarkStart w:id="7" w:name="_Toc161843043"/>
      <w:r w:rsidRPr="005E3657">
        <w:rPr>
          <w:rFonts w:cs="Times New Roman"/>
        </w:rPr>
        <w:lastRenderedPageBreak/>
        <w:t>МНК-оценки коэффициентов</w:t>
      </w:r>
      <w:bookmarkEnd w:id="5"/>
      <w:bookmarkEnd w:id="6"/>
      <w:bookmarkEnd w:id="7"/>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Regression Summary for Dependent Variable: Ожидаемая продолжительность жизни граждан (y) (Лист1 in Сгруппированные данные.stw) R= ,91869466 R?= ,84399988 Adjusted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p-value</w:t>
                  </w:r>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Intercept</w:t>
                  </w:r>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p-value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51.85pt" o:ole="">
            <v:imagedata r:id="rId8" o:title=""/>
          </v:shape>
          <o:OLEObject Type="Embed" ProgID="STATISTICA.Graph" ShapeID="_x0000_i1025" DrawAspect="Content" ObjectID="_1773090269" r:id="rId9">
            <o:FieldCodes>\s</o:FieldCodes>
          </o:OLEObject>
        </w:object>
      </w:r>
      <w:r w:rsidRPr="001A607A">
        <w:rPr>
          <w:szCs w:val="28"/>
        </w:rPr>
        <w:t xml:space="preserve"> </w:t>
      </w:r>
      <w:r w:rsidRPr="002C060B">
        <w:rPr>
          <w:szCs w:val="28"/>
        </w:rPr>
        <w:t>Результаты формальной проверки гипотезы о нормальном характере  распределения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8" w:name="_Toc68468840"/>
      <w:bookmarkStart w:id="9" w:name="_Toc130825082"/>
      <w:bookmarkStart w:id="10" w:name="_Toc161843044"/>
      <w:r w:rsidRPr="002C060B">
        <w:rPr>
          <w:rFonts w:cs="Times New Roman"/>
        </w:rPr>
        <w:t>Определение наличия гетероскедастичности</w:t>
      </w:r>
      <w:bookmarkEnd w:id="8"/>
      <w:bookmarkEnd w:id="9"/>
      <w:bookmarkEnd w:id="10"/>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гетероскедастичности можно предположить по графику зависимости 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2430E00A">
                <v:shape id="_x0000_i1038" type="#_x0000_t75" alt="" style="width:11.9pt;height:16.9pt;mso-width-percent:0;mso-height-percent:0;mso-width-percent:0;mso-height-percent:0" o:ole="" fillcolor="window">
                  <v:imagedata r:id="rId10" o:title=""/>
                </v:shape>
                <o:OLEObject Type="Embed" ProgID="Equation.3" ShapeID="_x0000_i1038" DrawAspect="Content" ObjectID="_1773090270" r:id="rId11"/>
              </w:object>
            </m:r>
          </m:e>
        </m:d>
      </m:oMath>
      <w:r>
        <w:rPr>
          <w:szCs w:val="28"/>
        </w:rPr>
        <w:t xml:space="preserve"> от упорядоченных по возрастанию значений той объясняющей переменной, вариацией которой возможно порождается гетероскедастичность.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гетероскедастичность.</w:t>
      </w:r>
    </w:p>
    <w:p w14:paraId="4CA4972E" w14:textId="77777777" w:rsidR="00C01A5C" w:rsidRPr="00DC4595" w:rsidRDefault="00C01A5C" w:rsidP="00C01A5C">
      <w:pPr>
        <w:pStyle w:val="1"/>
        <w:rPr>
          <w:rFonts w:cs="Times New Roman"/>
          <w:b w:val="0"/>
          <w:szCs w:val="28"/>
        </w:rPr>
      </w:pPr>
      <w:bookmarkStart w:id="11" w:name="_Toc68468841"/>
      <w:bookmarkStart w:id="12" w:name="_Toc130825083"/>
      <w:bookmarkStart w:id="13" w:name="_Toc161843045"/>
      <w:r w:rsidRPr="00DC4595">
        <w:rPr>
          <w:rFonts w:cs="Times New Roman"/>
        </w:rPr>
        <w:t>Тест ранговой корреляции Спирмена</w:t>
      </w:r>
      <w:bookmarkEnd w:id="11"/>
      <w:bookmarkEnd w:id="12"/>
      <w:bookmarkEnd w:id="13"/>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Осуществим расчёт коэффициента ранговой корреляции Спирмена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FA1676"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Pair of Variables</w:t>
            </w:r>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Valid</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Spearman</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p-value</w:t>
                  </w:r>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об отсутствии гетероскедастичности</w:t>
      </w:r>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r>
        <w:rPr>
          <w:szCs w:val="28"/>
          <w:lang w:val="en-US"/>
        </w:rPr>
        <w:t>value</w:t>
      </w:r>
      <w:r w:rsidRPr="00C01A5C">
        <w:rPr>
          <w:szCs w:val="28"/>
        </w:rPr>
        <w:t xml:space="preserve"> &gt;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4" w:name="_Toc68468842"/>
      <w:bookmarkStart w:id="15" w:name="_Toc130825084"/>
      <w:bookmarkStart w:id="16" w:name="_Toc161843046"/>
      <w:r w:rsidRPr="00751140">
        <w:rPr>
          <w:rFonts w:cs="Times New Roman"/>
        </w:rPr>
        <w:t>Тест Голдфелда-Квандта</w:t>
      </w:r>
      <w:bookmarkEnd w:id="14"/>
      <w:bookmarkEnd w:id="15"/>
      <w:bookmarkEnd w:id="16"/>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гетероскедастичность с помощью теста Голдфелда-Квандта сначала необходимо упорядочить данные по возрастанию </w:t>
      </w:r>
      <w:r w:rsidRPr="00751140">
        <w:rPr>
          <w:rFonts w:eastAsiaTheme="majorEastAsia"/>
          <w:color w:val="000000" w:themeColor="text1"/>
          <w:szCs w:val="28"/>
        </w:rPr>
        <w:lastRenderedPageBreak/>
        <w:t xml:space="preserve">независимой переменной. Величину, определяющую число исключенных средних наблюдений (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,28711070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151,39787077</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b*=-,29</w:t>
      </w:r>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A1676"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,19986100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b*=,200</w:t>
      </w:r>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A1676"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lastRenderedPageBreak/>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r w:rsidRPr="001475ED">
              <w:rPr>
                <w:color w:val="000000"/>
              </w:rPr>
              <w:t>Fнабл</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r w:rsidRPr="001475ED">
              <w:rPr>
                <w:color w:val="000000"/>
              </w:rPr>
              <w:t>Fкрит</w:t>
            </w:r>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Fнабл. &lt; Fкрит, следовательно нулевая гипотеза об отсутствии гетероскедастичности принимается, следовательно, гетероскедастичности нет. </w:t>
      </w:r>
    </w:p>
    <w:p w14:paraId="2ABBF762" w14:textId="77777777" w:rsidR="00857A29" w:rsidRPr="00751140" w:rsidRDefault="00857A29" w:rsidP="00857A29">
      <w:pPr>
        <w:pStyle w:val="1"/>
        <w:rPr>
          <w:rFonts w:cs="Times New Roman"/>
          <w:b w:val="0"/>
        </w:rPr>
      </w:pPr>
      <w:bookmarkStart w:id="17" w:name="_Toc130825085"/>
      <w:bookmarkStart w:id="18" w:name="_Toc161843047"/>
      <w:r w:rsidRPr="00751140">
        <w:rPr>
          <w:rFonts w:cs="Times New Roman"/>
        </w:rPr>
        <w:t>Тест Глейзера</w:t>
      </w:r>
      <w:bookmarkEnd w:id="17"/>
      <w:bookmarkEnd w:id="18"/>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3065CD"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25pt;height:13.15pt;mso-width-percent:0;mso-height-percent:0;mso-width-percent:0;mso-height-percent:0" o:ole="" fillcolor="window">
            <v:imagedata r:id="rId17" o:title=""/>
          </v:shape>
          <o:OLEObject Type="Embed" ProgID="Equation.3" ShapeID="_x0000_i1026" DrawAspect="Content" ObjectID="_1773090271" r:id="rId18"/>
        </w:object>
      </w:r>
      <w:r w:rsidRPr="00857A29">
        <w:rPr>
          <w:rFonts w:eastAsia="Times New Roman" w:cs="Times New Roman"/>
          <w:szCs w:val="28"/>
          <w:lang w:eastAsia="ru-RU"/>
        </w:rPr>
        <w:t xml:space="preserve"> в промежутке от –</w:t>
      </w:r>
      <w:r w:rsidRPr="00857A29">
        <w:rPr>
          <w:rFonts w:eastAsia="Times New Roman" w:cs="Times New Roman"/>
          <w:noProof/>
          <w:position w:val="-4"/>
          <w:szCs w:val="28"/>
          <w:lang w:eastAsia="ru-RU"/>
        </w:rPr>
        <w:object w:dxaOrig="240" w:dyaOrig="210" w14:anchorId="1826ED9C">
          <v:shape id="_x0000_i1027" type="#_x0000_t75" alt="" style="width:11.9pt;height:11.25pt;mso-width-percent:0;mso-height-percent:0;mso-width-percent:0;mso-height-percent:0" o:ole="">
            <v:imagedata r:id="rId19" o:title=""/>
          </v:shape>
          <o:OLEObject Type="Embed" ProgID="Equation.3" ShapeID="_x0000_i1027" DrawAspect="Content" ObjectID="_1773090272"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1.9pt;height:11.25pt;mso-width-percent:0;mso-height-percent:0;mso-width-percent:0;mso-height-percent:0" o:ole="">
            <v:imagedata r:id="rId19" o:title=""/>
          </v:shape>
          <o:OLEObject Type="Embed" ProgID="Equation.3" ShapeID="_x0000_i1028" DrawAspect="Content" ObjectID="_1773090273"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25pt;height:13.15pt;mso-width-percent:0;mso-height-percent:0;mso-width-percent:0;mso-height-percent:0" o:ole="" fillcolor="window">
            <v:imagedata r:id="rId17" o:title=""/>
          </v:shape>
          <o:OLEObject Type="Embed" ProgID="Equation.3" ShapeID="_x0000_i1029" DrawAspect="Content" ObjectID="_1773090274"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3pt;height:15.65pt;mso-width-percent:0;mso-height-percent:0;mso-width-percent:0;mso-height-percent:0" o:ole="">
            <v:imagedata r:id="rId23" o:title=""/>
          </v:shape>
          <o:OLEObject Type="Embed" ProgID="Equation.3" ShapeID="_x0000_i1030" DrawAspect="Content" ObjectID="_1773090275" r:id="rId24"/>
        </w:object>
      </w:r>
      <w:r w:rsidRPr="00857A29">
        <w:rPr>
          <w:rFonts w:eastAsia="Times New Roman" w:cs="Times New Roman"/>
          <w:szCs w:val="28"/>
          <w:lang w:eastAsia="ru-RU"/>
        </w:rPr>
        <w:t>) оценивают регрессионную модель вида (3). Отбираются только значимые модели, поскольку в случае отклонения нулевой гипотезы (Н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0), гипотеза об отсутствии гетероскедастичности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lastRenderedPageBreak/>
        <w:t xml:space="preserve">В нашем случае, подбирая </w:t>
      </w:r>
      <w:r w:rsidRPr="00857A29">
        <w:rPr>
          <w:rFonts w:eastAsia="Times New Roman" w:cs="Times New Roman"/>
          <w:noProof/>
          <w:position w:val="-10"/>
          <w:szCs w:val="28"/>
          <w:lang w:eastAsia="ru-RU"/>
        </w:rPr>
        <w:object w:dxaOrig="210" w:dyaOrig="255" w14:anchorId="536E5248">
          <v:shape id="_x0000_i1031" type="#_x0000_t75" alt="" style="width:11.25pt;height:13.15pt;mso-width-percent:0;mso-height-percent:0;mso-width-percent:0;mso-height-percent:0" o:ole="" fillcolor="window">
            <v:imagedata r:id="rId17" o:title=""/>
          </v:shape>
          <o:OLEObject Type="Embed" ProgID="Equation.3" ShapeID="_x0000_i1031" DrawAspect="Content" ObjectID="_1773090276" r:id="rId25"/>
        </w:object>
      </w:r>
      <w:r w:rsidRPr="00857A29">
        <w:rPr>
          <w:rFonts w:eastAsia="Times New Roman" w:cs="Times New Roman"/>
          <w:szCs w:val="28"/>
          <w:lang w:eastAsia="ru-RU"/>
        </w:rPr>
        <w:t xml:space="preserve"> в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2" type="#_x0000_t75" alt="" style="width:11.25pt;height:14.4pt;mso-width-percent:0;mso-height-percent:0;mso-width-percent:0;mso-height-percent:0" o:ole="">
                  <v:imagedata r:id="rId26" o:title=""/>
                </v:shape>
                <o:OLEObject Type="Embed" ProgID="Equation.3" ShapeID="_x0000_i1032" DrawAspect="Content" ObjectID="_1773090277"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3" type="#_x0000_t75" alt="" style="width:14.4pt;height:19.4pt;mso-width-percent:0;mso-height-percent:0;mso-width-percent:0;mso-height-percent:0" o:ole="">
                  <v:imagedata r:id="rId28" o:title=""/>
                </v:shape>
                <o:OLEObject Type="Embed" ProgID="Equation.3" ShapeID="_x0000_i1033" DrawAspect="Content" ObjectID="_1773090278"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4" type="#_x0000_t75" alt="" style="width:21.3pt;height:21.3pt;mso-width-percent:0;mso-height-percent:0;mso-width-percent:0;mso-height-percent:0" o:ole="">
                  <v:imagedata r:id="rId30" o:title=""/>
                </v:shape>
                <o:OLEObject Type="Embed" ProgID="Equation.3" ShapeID="_x0000_i1034" DrawAspect="Content" ObjectID="_1773090279"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5" type="#_x0000_t75" alt="" style="width:13.15pt;height:19.4pt;mso-width-percent:0;mso-height-percent:0;mso-width-percent:0;mso-height-percent:0" o:ole="">
                  <v:imagedata r:id="rId32" o:title=""/>
                </v:shape>
                <o:OLEObject Type="Embed" ProgID="Equation.3" ShapeID="_x0000_i1035" DrawAspect="Content" ObjectID="_1773090280"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6" type="#_x0000_t75" alt="" style="width:21.3pt;height:21.3pt;mso-width-percent:0;mso-height-percent:0;mso-width-percent:0;mso-height-percent:0" o:ole="">
                  <v:imagedata r:id="rId34" o:title=""/>
                </v:shape>
                <o:OLEObject Type="Embed" ProgID="Equation.3" ShapeID="_x0000_i1036" DrawAspect="Content" ObjectID="_1773090281"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7" type="#_x0000_t75" alt="" style="width:11.25pt;height:13.15pt;mso-width-percent:0;mso-height-percent:0;mso-width-percent:0;mso-height-percent:0" o:ole="" fillcolor="window">
            <v:imagedata r:id="rId17" o:title=""/>
          </v:shape>
          <o:OLEObject Type="Embed" ProgID="Equation.3" ShapeID="_x0000_i1037" DrawAspect="Content" ObjectID="_1773090282" r:id="rId36"/>
        </w:object>
      </w:r>
      <w:r w:rsidRPr="00642135">
        <w:rPr>
          <w:szCs w:val="28"/>
        </w:rPr>
        <w:t>=-3.</w:t>
      </w:r>
    </w:p>
    <w:p w14:paraId="05BABD92" w14:textId="359B19F8" w:rsidR="00383FBB" w:rsidRDefault="00383FBB" w:rsidP="00383FBB">
      <w:pPr>
        <w:ind w:firstLine="851"/>
        <w:rPr>
          <w:szCs w:val="28"/>
        </w:rPr>
      </w:pPr>
      <w:r w:rsidRPr="00642135">
        <w:rPr>
          <w:szCs w:val="28"/>
        </w:rPr>
        <w:t>Таким образом, наилучшая 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r>
        <w:rPr>
          <w:szCs w:val="28"/>
        </w:rPr>
        <w:t xml:space="preserve">подтверждается </w:t>
      </w:r>
      <w:r w:rsidRPr="00642135">
        <w:rPr>
          <w:szCs w:val="28"/>
        </w:rPr>
        <w:t xml:space="preserve"> гипотеза об отсутствии гетероскедастичности.</w:t>
      </w:r>
    </w:p>
    <w:p w14:paraId="12188CDC" w14:textId="6EB07A57" w:rsidR="00A75271" w:rsidRPr="00A75271" w:rsidRDefault="00A75271" w:rsidP="00A75271">
      <w:pPr>
        <w:pStyle w:val="1"/>
        <w:rPr>
          <w:lang w:eastAsia="ru-RU"/>
        </w:rPr>
      </w:pPr>
      <w:bookmarkStart w:id="19" w:name="_Toc68468844"/>
      <w:bookmarkStart w:id="20" w:name="_Toc130825086"/>
      <w:bookmarkStart w:id="21" w:name="_Toc161843048"/>
      <w:r w:rsidRPr="00A75271">
        <w:rPr>
          <w:lang w:eastAsia="ru-RU"/>
        </w:rPr>
        <w:t>Определение ОМНК-оценок</w:t>
      </w:r>
      <w:bookmarkEnd w:id="19"/>
      <w:bookmarkEnd w:id="20"/>
      <w:bookmarkEnd w:id="21"/>
    </w:p>
    <w:p w14:paraId="78EE267D" w14:textId="77777777" w:rsidR="003065CD"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Голдфелда-Квандта </w:t>
      </w:r>
      <w:r w:rsidR="00ED6AFD">
        <w:rPr>
          <w:rFonts w:eastAsiaTheme="majorEastAsia" w:cs="Times New Roman"/>
          <w:color w:val="000000" w:themeColor="text1"/>
          <w:szCs w:val="28"/>
          <w:lang w:eastAsia="ru-RU"/>
        </w:rPr>
        <w:t xml:space="preserve">не </w:t>
      </w:r>
      <w:r w:rsidRPr="00A75271">
        <w:rPr>
          <w:rFonts w:eastAsiaTheme="majorEastAsia" w:cs="Times New Roman"/>
          <w:color w:val="000000" w:themeColor="text1"/>
          <w:szCs w:val="28"/>
          <w:lang w:eastAsia="ru-RU"/>
        </w:rPr>
        <w:t>было выявлен</w:t>
      </w:r>
      <w:r w:rsidR="003065CD">
        <w:rPr>
          <w:rFonts w:eastAsiaTheme="majorEastAsia" w:cs="Times New Roman"/>
          <w:color w:val="000000" w:themeColor="text1"/>
          <w:szCs w:val="28"/>
          <w:lang w:eastAsia="ru-RU"/>
        </w:rPr>
        <w:t>о наличие гетероскедастичности</w:t>
      </w:r>
      <w:r w:rsidRPr="00A75271">
        <w:rPr>
          <w:rFonts w:eastAsiaTheme="majorEastAsia" w:cs="Times New Roman"/>
          <w:color w:val="000000" w:themeColor="text1"/>
          <w:szCs w:val="28"/>
          <w:lang w:eastAsia="ru-RU"/>
        </w:rPr>
        <w:t xml:space="preserve"> </w:t>
      </w:r>
    </w:p>
    <w:p w14:paraId="52E0A093" w14:textId="634787E3" w:rsidR="00A75271" w:rsidRPr="00A75271" w:rsidRDefault="00A75271" w:rsidP="003065CD">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bookmarkStart w:id="22" w:name="_GoBack"/>
      <w:bookmarkEnd w:id="22"/>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3065CD"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noProof/>
          <w:szCs w:val="28"/>
          <w:lang w:eastAsia="ru-RU"/>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noProof/>
          <w:szCs w:val="28"/>
          <w:lang w:eastAsia="ru-RU"/>
        </w:rPr>
        <w:drawing>
          <wp:anchor distT="0" distB="0" distL="114300" distR="114300" simplePos="0" relativeHeight="251658240" behindDoc="0" locked="0" layoutInCell="1" allowOverlap="1" wp14:anchorId="5E76A060" wp14:editId="2869F266">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noProof/>
          <w:szCs w:val="28"/>
          <w:lang w:eastAsia="ru-RU"/>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noProof/>
          <w:szCs w:val="28"/>
          <w:lang w:eastAsia="ru-RU"/>
        </w:rPr>
        <w:lastRenderedPageBreak/>
        <w:drawing>
          <wp:anchor distT="0" distB="0" distL="114300" distR="114300" simplePos="0" relativeHeight="251659264" behindDoc="1" locked="0" layoutInCell="1" allowOverlap="1" wp14:anchorId="39380588" wp14:editId="35EB8C1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noProof/>
          <w:szCs w:val="28"/>
          <w:lang w:eastAsia="ru-RU"/>
        </w:rPr>
        <w:drawing>
          <wp:anchor distT="0" distB="0" distL="114300" distR="114300" simplePos="0" relativeHeight="251660288" behindDoc="1" locked="0" layoutInCell="1" allowOverlap="1" wp14:anchorId="2C2AD510" wp14:editId="3A7BAEBE">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noProof/>
          <w:szCs w:val="28"/>
          <w:lang w:eastAsia="ru-RU"/>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noProof/>
          <w:szCs w:val="28"/>
          <w:lang w:eastAsia="ru-RU"/>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3127" w:type="pct"/>
        <w:jc w:val="center"/>
        <w:tblLook w:val="04A0" w:firstRow="1" w:lastRow="0" w:firstColumn="1" w:lastColumn="0" w:noHBand="0" w:noVBand="1"/>
      </w:tblPr>
      <w:tblGrid>
        <w:gridCol w:w="2343"/>
        <w:gridCol w:w="3501"/>
      </w:tblGrid>
      <w:tr w:rsidR="009F151A" w:rsidRPr="00900EA5" w14:paraId="5926702A" w14:textId="456D8BE7" w:rsidTr="009F151A">
        <w:trPr>
          <w:jc w:val="center"/>
        </w:trPr>
        <w:tc>
          <w:tcPr>
            <w:tcW w:w="2005" w:type="pct"/>
            <w:shd w:val="clear" w:color="auto" w:fill="C6E0B4"/>
          </w:tcPr>
          <w:p w14:paraId="47C72417" w14:textId="18A09BFD" w:rsidR="009F151A" w:rsidRPr="00900EA5" w:rsidRDefault="009F151A"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2995" w:type="pct"/>
            <w:vAlign w:val="bottom"/>
          </w:tcPr>
          <w:p w14:paraId="3DC0618B" w14:textId="7BF5D7DB" w:rsidR="009F151A" w:rsidRPr="00900EA5" w:rsidRDefault="009F151A" w:rsidP="00F8464C">
            <w:pPr>
              <w:jc w:val="right"/>
              <w:rPr>
                <w:rFonts w:cs="Times New Roman"/>
                <w:color w:val="000000"/>
                <w:szCs w:val="28"/>
                <w:lang w:val="en-US"/>
              </w:rPr>
            </w:pPr>
            <w:r w:rsidRPr="00900EA5">
              <w:rPr>
                <w:rFonts w:cs="Times New Roman"/>
                <w:color w:val="000000"/>
                <w:szCs w:val="28"/>
                <w:lang w:val="en-US"/>
              </w:rPr>
              <w:t>bj</w:t>
            </w:r>
          </w:p>
        </w:tc>
      </w:tr>
      <w:tr w:rsidR="009F151A" w:rsidRPr="00900EA5" w14:paraId="7B348FE8" w14:textId="1DB64D88" w:rsidTr="009F151A">
        <w:trPr>
          <w:jc w:val="center"/>
        </w:trPr>
        <w:tc>
          <w:tcPr>
            <w:tcW w:w="2005" w:type="pct"/>
            <w:shd w:val="clear" w:color="auto" w:fill="C6E0B4"/>
          </w:tcPr>
          <w:p w14:paraId="32A9D03A" w14:textId="57E38D0E" w:rsidR="009F151A" w:rsidRPr="00900EA5" w:rsidRDefault="009F151A" w:rsidP="00335A44">
            <w:pPr>
              <w:jc w:val="center"/>
              <w:rPr>
                <w:rFonts w:cs="Times New Roman"/>
                <w:b/>
                <w:iCs/>
                <w:kern w:val="32"/>
                <w:szCs w:val="28"/>
                <w:lang w:eastAsia="ar-SA"/>
              </w:rPr>
            </w:pPr>
            <w:r w:rsidRPr="00900EA5">
              <w:rPr>
                <w:rFonts w:cs="Times New Roman"/>
                <w:b/>
                <w:iCs/>
                <w:kern w:val="32"/>
                <w:szCs w:val="28"/>
                <w:lang w:eastAsia="ar-SA"/>
              </w:rPr>
              <w:t>0</w:t>
            </w:r>
          </w:p>
        </w:tc>
        <w:tc>
          <w:tcPr>
            <w:tcW w:w="2995" w:type="pct"/>
            <w:vAlign w:val="bottom"/>
          </w:tcPr>
          <w:p w14:paraId="37A61A29" w14:textId="395A7359" w:rsidR="009F151A" w:rsidRPr="00900EA5" w:rsidRDefault="009F151A" w:rsidP="00900EA5">
            <w:pPr>
              <w:jc w:val="right"/>
              <w:rPr>
                <w:rFonts w:cs="Times New Roman"/>
                <w:color w:val="000000"/>
                <w:szCs w:val="28"/>
              </w:rPr>
            </w:pPr>
            <w:r w:rsidRPr="00900EA5">
              <w:rPr>
                <w:rFonts w:cs="Times New Roman"/>
                <w:color w:val="000000"/>
                <w:szCs w:val="28"/>
              </w:rPr>
              <w:t>49,34312919</w:t>
            </w:r>
          </w:p>
        </w:tc>
      </w:tr>
      <w:tr w:rsidR="009F151A" w:rsidRPr="00900EA5" w14:paraId="5AB9318C" w14:textId="3FB00B8C" w:rsidTr="009F151A">
        <w:trPr>
          <w:jc w:val="center"/>
        </w:trPr>
        <w:tc>
          <w:tcPr>
            <w:tcW w:w="2005" w:type="pct"/>
            <w:shd w:val="clear" w:color="auto" w:fill="C6E0B4"/>
          </w:tcPr>
          <w:p w14:paraId="2A81A833" w14:textId="386A4F55"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2995" w:type="pct"/>
            <w:vAlign w:val="bottom"/>
          </w:tcPr>
          <w:p w14:paraId="4B1E7C2D" w14:textId="7FB8BCE9" w:rsidR="009F151A" w:rsidRPr="00900EA5" w:rsidRDefault="009F151A" w:rsidP="00335A44">
            <w:pPr>
              <w:jc w:val="right"/>
              <w:rPr>
                <w:rFonts w:cs="Times New Roman"/>
                <w:color w:val="000000"/>
                <w:szCs w:val="28"/>
              </w:rPr>
            </w:pPr>
            <w:r w:rsidRPr="00900EA5">
              <w:rPr>
                <w:rFonts w:cs="Times New Roman"/>
                <w:color w:val="000000"/>
                <w:szCs w:val="28"/>
              </w:rPr>
              <w:t>-0,014817305</w:t>
            </w:r>
          </w:p>
        </w:tc>
      </w:tr>
      <w:tr w:rsidR="009F151A" w:rsidRPr="00900EA5" w14:paraId="2616C2A0" w14:textId="2897DED7" w:rsidTr="009F151A">
        <w:trPr>
          <w:jc w:val="center"/>
        </w:trPr>
        <w:tc>
          <w:tcPr>
            <w:tcW w:w="2005" w:type="pct"/>
            <w:shd w:val="clear" w:color="auto" w:fill="C6E0B4"/>
          </w:tcPr>
          <w:p w14:paraId="0DAEAFF0" w14:textId="684B5AD0"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2995" w:type="pct"/>
            <w:vAlign w:val="bottom"/>
          </w:tcPr>
          <w:p w14:paraId="01A04922" w14:textId="4B53E448" w:rsidR="009F151A" w:rsidRPr="00900EA5" w:rsidRDefault="009F151A" w:rsidP="00335A44">
            <w:pPr>
              <w:jc w:val="right"/>
              <w:rPr>
                <w:rFonts w:cs="Times New Roman"/>
                <w:color w:val="000000"/>
                <w:szCs w:val="28"/>
              </w:rPr>
            </w:pPr>
            <w:r w:rsidRPr="00900EA5">
              <w:rPr>
                <w:rFonts w:cs="Times New Roman"/>
                <w:color w:val="000000"/>
                <w:szCs w:val="28"/>
              </w:rPr>
              <w:t>0,309954156</w:t>
            </w:r>
          </w:p>
        </w:tc>
      </w:tr>
      <w:tr w:rsidR="009F151A" w:rsidRPr="00900EA5" w14:paraId="133444B5" w14:textId="4A92D816" w:rsidTr="009F151A">
        <w:trPr>
          <w:jc w:val="center"/>
        </w:trPr>
        <w:tc>
          <w:tcPr>
            <w:tcW w:w="2005" w:type="pct"/>
            <w:shd w:val="clear" w:color="auto" w:fill="C6E0B4"/>
          </w:tcPr>
          <w:p w14:paraId="52353A7B" w14:textId="6B262ECA" w:rsidR="009F151A" w:rsidRPr="00900EA5" w:rsidRDefault="009F151A"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2995" w:type="pct"/>
            <w:vAlign w:val="bottom"/>
          </w:tcPr>
          <w:p w14:paraId="5F117007" w14:textId="70948190" w:rsidR="009F151A" w:rsidRPr="00900EA5" w:rsidRDefault="009F151A" w:rsidP="00335A44">
            <w:pPr>
              <w:jc w:val="right"/>
              <w:rPr>
                <w:rFonts w:cs="Times New Roman"/>
                <w:color w:val="000000"/>
                <w:szCs w:val="28"/>
              </w:rPr>
            </w:pPr>
            <w:r w:rsidRPr="00900EA5">
              <w:rPr>
                <w:rFonts w:cs="Times New Roman"/>
                <w:color w:val="000000"/>
                <w:szCs w:val="28"/>
              </w:rPr>
              <w:t>0,0154804</w:t>
            </w:r>
          </w:p>
        </w:tc>
      </w:tr>
      <w:tr w:rsidR="009F151A" w:rsidRPr="00900EA5" w14:paraId="59F32BA9" w14:textId="758DB790" w:rsidTr="009F151A">
        <w:trPr>
          <w:jc w:val="center"/>
        </w:trPr>
        <w:tc>
          <w:tcPr>
            <w:tcW w:w="2005" w:type="pct"/>
            <w:shd w:val="clear" w:color="auto" w:fill="C6E0B4"/>
          </w:tcPr>
          <w:p w14:paraId="573C9A69" w14:textId="0504698B"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2995" w:type="pct"/>
            <w:vAlign w:val="bottom"/>
          </w:tcPr>
          <w:p w14:paraId="4AFC92FF" w14:textId="4001CC88" w:rsidR="009F151A" w:rsidRPr="00900EA5" w:rsidRDefault="009F151A" w:rsidP="00335A44">
            <w:pPr>
              <w:jc w:val="right"/>
              <w:rPr>
                <w:rFonts w:cs="Times New Roman"/>
                <w:color w:val="000000"/>
                <w:szCs w:val="28"/>
              </w:rPr>
            </w:pPr>
            <w:r w:rsidRPr="00900EA5">
              <w:rPr>
                <w:rFonts w:cs="Times New Roman"/>
                <w:color w:val="000000"/>
                <w:szCs w:val="28"/>
              </w:rPr>
              <w:t>-1,213761612</w:t>
            </w:r>
          </w:p>
        </w:tc>
      </w:tr>
      <w:tr w:rsidR="009F151A" w:rsidRPr="00900EA5" w14:paraId="4FCF668F" w14:textId="0DCE8F4A" w:rsidTr="009F151A">
        <w:trPr>
          <w:jc w:val="center"/>
        </w:trPr>
        <w:tc>
          <w:tcPr>
            <w:tcW w:w="2005" w:type="pct"/>
            <w:shd w:val="clear" w:color="auto" w:fill="C6E0B4"/>
          </w:tcPr>
          <w:p w14:paraId="60DED154" w14:textId="774096D4"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2995" w:type="pct"/>
            <w:vAlign w:val="bottom"/>
          </w:tcPr>
          <w:p w14:paraId="5F1162AC" w14:textId="726DCDD1" w:rsidR="009F151A" w:rsidRPr="00900EA5" w:rsidRDefault="009F151A" w:rsidP="00335A44">
            <w:pPr>
              <w:jc w:val="right"/>
              <w:rPr>
                <w:rFonts w:cs="Times New Roman"/>
                <w:color w:val="000000"/>
                <w:szCs w:val="28"/>
              </w:rPr>
            </w:pPr>
            <w:r w:rsidRPr="00900EA5">
              <w:rPr>
                <w:rFonts w:cs="Times New Roman"/>
                <w:color w:val="000000"/>
                <w:szCs w:val="28"/>
              </w:rPr>
              <w:t>-6,04075E-05</w:t>
            </w: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t>Проверим на значимость уравнение регрессии с помощью статистики Фишера – Снедекора:</w:t>
      </w:r>
    </w:p>
    <w:p w14:paraId="7614C90F" w14:textId="77777777" w:rsidR="00BD618D" w:rsidRPr="000428A8" w:rsidRDefault="003065CD"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sidR="00BD618D">
        <w:rPr>
          <w:bCs/>
          <w:iCs/>
          <w:kern w:val="32"/>
          <w:lang w:eastAsia="ar-SA"/>
        </w:rPr>
        <w:t xml:space="preserve">, 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sidR="00BD618D">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3065CD"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 xml:space="preserve">=969403581,4;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00BD618D"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00BD618D" w:rsidRPr="00A17380">
        <w:rPr>
          <w:rFonts w:ascii="Calibri" w:hAnsi="Calibri" w:cs="Calibri"/>
          <w:color w:val="000000"/>
          <w:sz w:val="22"/>
        </w:rPr>
        <w:t>2,33</w:t>
      </w:r>
    </w:p>
    <w:p w14:paraId="35C3EED1" w14:textId="77777777" w:rsidR="00BD618D" w:rsidRPr="00E3188C" w:rsidRDefault="003065CD"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sidR="00BD618D">
        <w:rPr>
          <w:bCs/>
          <w:i/>
          <w:iCs/>
          <w:kern w:val="32"/>
          <w:lang w:eastAsia="ar-SA"/>
        </w:rPr>
        <w:t xml:space="preserve">, </w:t>
      </w:r>
      <w:r w:rsidR="00BD618D">
        <w:rPr>
          <w:bCs/>
          <w:kern w:val="32"/>
          <w:lang w:eastAsia="ar-SA"/>
        </w:rPr>
        <w:t xml:space="preserve">следовательно, </w:t>
      </w:r>
      <w:r w:rsidR="00BD618D" w:rsidRPr="00E3188C">
        <w:rPr>
          <w:bCs/>
          <w:kern w:val="32"/>
          <w:lang w:eastAsia="ar-SA"/>
        </w:rPr>
        <w:t>регрессионная модель значима (</w:t>
      </w:r>
      <w:r w:rsidR="00BD618D" w:rsidRPr="00E3188C">
        <w:t>адекватна экспериментальным данным).</w:t>
      </w:r>
    </w:p>
    <w:p w14:paraId="3794F0E3" w14:textId="5CE18FC8" w:rsidR="00900EA5" w:rsidRPr="003065CD" w:rsidRDefault="00900EA5" w:rsidP="007047DA">
      <w:pPr>
        <w:pStyle w:val="1"/>
        <w:rPr>
          <w:rFonts w:cstheme="minorBidi"/>
          <w:bCs/>
          <w:iCs/>
          <w:kern w:val="32"/>
          <w:szCs w:val="22"/>
          <w:lang w:eastAsia="ar-SA"/>
        </w:rPr>
      </w:pPr>
      <w:bookmarkStart w:id="23" w:name="_Toc130825087"/>
      <w:bookmarkStart w:id="24" w:name="_Toc161843049"/>
      <w:r w:rsidRPr="003065CD">
        <w:rPr>
          <w:lang w:eastAsia="ru-RU"/>
        </w:rPr>
        <w:t>Вывод</w:t>
      </w:r>
      <w:bookmarkEnd w:id="23"/>
      <w:bookmarkEnd w:id="24"/>
    </w:p>
    <w:p w14:paraId="67EA0B61" w14:textId="0297CED9"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 xml:space="preserve">В ходе работы было исследовано уравнение регрессии на наличие гетероскедастичности регрессионных остатков различными методами (графический, тест ранговой корреляции Спирмена, тест Голдфелда-Квандта, тест Глейзера). Тесты </w:t>
      </w:r>
      <w:r w:rsidR="003065CD">
        <w:rPr>
          <w:rFonts w:eastAsia="Times New Roman" w:cs="Times New Roman"/>
          <w:szCs w:val="28"/>
          <w:lang w:eastAsia="ru-RU"/>
        </w:rPr>
        <w:t>опровергли</w:t>
      </w:r>
      <w:r w:rsidRPr="00900EA5">
        <w:rPr>
          <w:rFonts w:eastAsia="Times New Roman" w:cs="Times New Roman"/>
          <w:szCs w:val="28"/>
          <w:lang w:eastAsia="ru-RU"/>
        </w:rPr>
        <w:t xml:space="preserve"> наличие гетероскедастичности,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3065CD"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p>
    <w:tbl>
      <w:tblPr>
        <w:tblStyle w:val="a5"/>
        <w:tblW w:w="0" w:type="auto"/>
        <w:tblLook w:val="04A0" w:firstRow="1" w:lastRow="0" w:firstColumn="1" w:lastColumn="0" w:noHBand="0" w:noVBand="1"/>
      </w:tblPr>
      <w:tblGrid>
        <w:gridCol w:w="512"/>
        <w:gridCol w:w="8833"/>
      </w:tblGrid>
      <w:tr w:rsidR="00BD618D" w:rsidRPr="001C31BC" w14:paraId="139E4D65" w14:textId="77777777" w:rsidTr="009F151A">
        <w:tc>
          <w:tcPr>
            <w:tcW w:w="0" w:type="auto"/>
          </w:tcPr>
          <w:p w14:paraId="0F58DF4C" w14:textId="77777777" w:rsidR="00BD618D" w:rsidRPr="001C31BC" w:rsidRDefault="003065CD"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9F151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9F151A">
        <w:tc>
          <w:tcPr>
            <w:tcW w:w="0" w:type="auto"/>
          </w:tcPr>
          <w:p w14:paraId="3B0BE32C" w14:textId="77777777" w:rsidR="00BD618D" w:rsidRPr="001C31BC" w:rsidRDefault="003065CD"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9F151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9F151A">
        <w:tc>
          <w:tcPr>
            <w:tcW w:w="0" w:type="auto"/>
          </w:tcPr>
          <w:p w14:paraId="6C4A8594" w14:textId="77777777" w:rsidR="00BD618D" w:rsidRPr="001C31BC" w:rsidRDefault="003065CD"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9F151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BD618D" w:rsidRPr="001C31BC" w14:paraId="3528FB10" w14:textId="77777777" w:rsidTr="009F151A">
        <w:tc>
          <w:tcPr>
            <w:tcW w:w="0" w:type="auto"/>
          </w:tcPr>
          <w:p w14:paraId="4C4E5C6E" w14:textId="77777777" w:rsidR="00BD618D" w:rsidRPr="001C31BC" w:rsidRDefault="003065CD"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9F151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BD618D" w:rsidRPr="001C31BC" w14:paraId="2446733D" w14:textId="77777777" w:rsidTr="009F151A">
        <w:tc>
          <w:tcPr>
            <w:tcW w:w="0" w:type="auto"/>
          </w:tcPr>
          <w:p w14:paraId="00345CAC" w14:textId="77777777" w:rsidR="00BD618D" w:rsidRPr="001C31BC" w:rsidRDefault="003065CD"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9F151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lastRenderedPageBreak/>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количества преступлений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
    <w:p w14:paraId="5498A80B" w14:textId="45EE58D5"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5" w:name="_Toc161843050"/>
      <w:r w:rsidRPr="00297816">
        <w:rPr>
          <w:rFonts w:eastAsiaTheme="majorEastAsia" w:cs="Times New Roman"/>
          <w:b/>
          <w:szCs w:val="28"/>
        </w:rPr>
        <w:t>Приложение А</w:t>
      </w:r>
      <w:bookmarkEnd w:id="25"/>
    </w:p>
    <w:p w14:paraId="1AB5EE33" w14:textId="24E27E60"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FA1676">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lastRenderedPageBreak/>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lastRenderedPageBreak/>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lastRenderedPageBreak/>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lastRenderedPageBreak/>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796B17">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F0386" w14:textId="77777777" w:rsidR="0022588A" w:rsidRDefault="0022588A" w:rsidP="00AA1DDB">
      <w:pPr>
        <w:spacing w:before="0" w:after="0" w:line="240" w:lineRule="auto"/>
      </w:pPr>
      <w:r>
        <w:separator/>
      </w:r>
    </w:p>
  </w:endnote>
  <w:endnote w:type="continuationSeparator" w:id="0">
    <w:p w14:paraId="119D2116" w14:textId="77777777" w:rsidR="0022588A" w:rsidRDefault="0022588A"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3065CD" w:rsidRDefault="003065CD">
        <w:pPr>
          <w:pStyle w:val="af0"/>
          <w:jc w:val="right"/>
        </w:pPr>
        <w:r>
          <w:fldChar w:fldCharType="begin"/>
        </w:r>
        <w:r>
          <w:instrText>PAGE   \* MERGEFORMAT</w:instrText>
        </w:r>
        <w:r>
          <w:fldChar w:fldCharType="separate"/>
        </w:r>
        <w:r w:rsidR="00F4203D">
          <w:rPr>
            <w:noProof/>
          </w:rPr>
          <w:t>9</w:t>
        </w:r>
        <w:r>
          <w:fldChar w:fldCharType="end"/>
        </w:r>
      </w:p>
    </w:sdtContent>
  </w:sdt>
  <w:p w14:paraId="22124C5E" w14:textId="0512C957" w:rsidR="003065CD" w:rsidRDefault="003065CD">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C1C75" w14:textId="77777777" w:rsidR="0022588A" w:rsidRDefault="0022588A" w:rsidP="00AA1DDB">
      <w:pPr>
        <w:spacing w:before="0" w:after="0" w:line="240" w:lineRule="auto"/>
      </w:pPr>
      <w:r>
        <w:separator/>
      </w:r>
    </w:p>
  </w:footnote>
  <w:footnote w:type="continuationSeparator" w:id="0">
    <w:p w14:paraId="7776D8FD" w14:textId="77777777" w:rsidR="0022588A" w:rsidRDefault="0022588A"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2588A"/>
    <w:rsid w:val="00254D5A"/>
    <w:rsid w:val="00260622"/>
    <w:rsid w:val="00280E18"/>
    <w:rsid w:val="00291934"/>
    <w:rsid w:val="00292964"/>
    <w:rsid w:val="00294C5C"/>
    <w:rsid w:val="00297816"/>
    <w:rsid w:val="002C6EB0"/>
    <w:rsid w:val="002D722B"/>
    <w:rsid w:val="002F5045"/>
    <w:rsid w:val="0030152A"/>
    <w:rsid w:val="00304F78"/>
    <w:rsid w:val="003065CD"/>
    <w:rsid w:val="0030688C"/>
    <w:rsid w:val="00307466"/>
    <w:rsid w:val="00327495"/>
    <w:rsid w:val="00335A44"/>
    <w:rsid w:val="00383FBB"/>
    <w:rsid w:val="003A00B0"/>
    <w:rsid w:val="003C7F76"/>
    <w:rsid w:val="003E28BA"/>
    <w:rsid w:val="003F6325"/>
    <w:rsid w:val="0040195E"/>
    <w:rsid w:val="0040329D"/>
    <w:rsid w:val="00407823"/>
    <w:rsid w:val="00457936"/>
    <w:rsid w:val="004B3C16"/>
    <w:rsid w:val="004D3F36"/>
    <w:rsid w:val="004E3085"/>
    <w:rsid w:val="005062DE"/>
    <w:rsid w:val="005152B0"/>
    <w:rsid w:val="00572299"/>
    <w:rsid w:val="005A667A"/>
    <w:rsid w:val="005A7F19"/>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96B17"/>
    <w:rsid w:val="007A7FF6"/>
    <w:rsid w:val="007B0C68"/>
    <w:rsid w:val="007C33CC"/>
    <w:rsid w:val="007D69A6"/>
    <w:rsid w:val="007E11E3"/>
    <w:rsid w:val="007F11FB"/>
    <w:rsid w:val="007F29EB"/>
    <w:rsid w:val="007F7621"/>
    <w:rsid w:val="00806FE3"/>
    <w:rsid w:val="00857A29"/>
    <w:rsid w:val="008646C0"/>
    <w:rsid w:val="0088641F"/>
    <w:rsid w:val="008F2042"/>
    <w:rsid w:val="008F4B2F"/>
    <w:rsid w:val="00900EA5"/>
    <w:rsid w:val="00933973"/>
    <w:rsid w:val="00944298"/>
    <w:rsid w:val="009824E8"/>
    <w:rsid w:val="00984C32"/>
    <w:rsid w:val="009A0651"/>
    <w:rsid w:val="009F151A"/>
    <w:rsid w:val="00A5727C"/>
    <w:rsid w:val="00A75271"/>
    <w:rsid w:val="00A957A8"/>
    <w:rsid w:val="00AA1DDB"/>
    <w:rsid w:val="00AE0F9A"/>
    <w:rsid w:val="00B30ED3"/>
    <w:rsid w:val="00B34137"/>
    <w:rsid w:val="00B62463"/>
    <w:rsid w:val="00B7143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ED6AFD"/>
    <w:rsid w:val="00F110A3"/>
    <w:rsid w:val="00F172EA"/>
    <w:rsid w:val="00F3694D"/>
    <w:rsid w:val="00F4203D"/>
    <w:rsid w:val="00F73565"/>
    <w:rsid w:val="00F7568C"/>
    <w:rsid w:val="00F8464C"/>
    <w:rsid w:val="00FA0571"/>
    <w:rsid w:val="00FA1676"/>
    <w:rsid w:val="00FC1F80"/>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extLst xmlns:c16r2="http://schemas.microsoft.com/office/drawing/2015/06/chart">
            <c:ext xmlns:c16="http://schemas.microsoft.com/office/drawing/2014/chart" uri="{C3380CC4-5D6E-409C-BE32-E72D297353CC}">
              <c16:uniqueId val="{00000001-5C6B-4A8C-8DAA-A2B10692EDBA}"/>
            </c:ext>
          </c:extLst>
        </c:ser>
        <c:dLbls>
          <c:showLegendKey val="0"/>
          <c:showVal val="0"/>
          <c:showCatName val="0"/>
          <c:showSerName val="0"/>
          <c:showPercent val="0"/>
          <c:showBubbleSize val="0"/>
        </c:dLbls>
        <c:axId val="1471494976"/>
        <c:axId val="1471497152"/>
      </c:scatterChart>
      <c:valAx>
        <c:axId val="147149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1497152"/>
        <c:crosses val="autoZero"/>
        <c:crossBetween val="midCat"/>
      </c:valAx>
      <c:valAx>
        <c:axId val="147149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149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extLst xmlns:c16r2="http://schemas.microsoft.com/office/drawing/2015/06/chart">
            <c:ext xmlns:c16="http://schemas.microsoft.com/office/drawing/2014/chart" uri="{C3380CC4-5D6E-409C-BE32-E72D297353CC}">
              <c16:uniqueId val="{00000001-FF3B-4B3D-8695-92DE146E334E}"/>
            </c:ext>
          </c:extLst>
        </c:ser>
        <c:dLbls>
          <c:showLegendKey val="0"/>
          <c:showVal val="0"/>
          <c:showCatName val="0"/>
          <c:showSerName val="0"/>
          <c:showPercent val="0"/>
          <c:showBubbleSize val="0"/>
        </c:dLbls>
        <c:axId val="1870951488"/>
        <c:axId val="2023670064"/>
      </c:scatterChart>
      <c:valAx>
        <c:axId val="1870951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70064"/>
        <c:crosses val="autoZero"/>
        <c:crossBetween val="midCat"/>
      </c:valAx>
      <c:valAx>
        <c:axId val="202367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0951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extLst xmlns:c16r2="http://schemas.microsoft.com/office/drawing/2015/06/chart">
            <c:ext xmlns:c16="http://schemas.microsoft.com/office/drawing/2014/chart" uri="{C3380CC4-5D6E-409C-BE32-E72D297353CC}">
              <c16:uniqueId val="{00000001-3154-44D5-AC4F-ACC2EFA9525F}"/>
            </c:ext>
          </c:extLst>
        </c:ser>
        <c:dLbls>
          <c:showLegendKey val="0"/>
          <c:showVal val="0"/>
          <c:showCatName val="0"/>
          <c:showSerName val="0"/>
          <c:showPercent val="0"/>
          <c:showBubbleSize val="0"/>
        </c:dLbls>
        <c:axId val="2023669520"/>
        <c:axId val="2023672240"/>
      </c:scatterChart>
      <c:valAx>
        <c:axId val="2023669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72240"/>
        <c:crosses val="autoZero"/>
        <c:crossBetween val="midCat"/>
      </c:valAx>
      <c:valAx>
        <c:axId val="202367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69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extLst xmlns:c16r2="http://schemas.microsoft.com/office/drawing/2015/06/chart">
            <c:ext xmlns:c16="http://schemas.microsoft.com/office/drawing/2014/chart" uri="{C3380CC4-5D6E-409C-BE32-E72D297353CC}">
              <c16:uniqueId val="{00000001-9E6D-4648-988B-00389B582235}"/>
            </c:ext>
          </c:extLst>
        </c:ser>
        <c:dLbls>
          <c:showLegendKey val="0"/>
          <c:showVal val="0"/>
          <c:showCatName val="0"/>
          <c:showSerName val="0"/>
          <c:showPercent val="0"/>
          <c:showBubbleSize val="0"/>
        </c:dLbls>
        <c:axId val="2023680400"/>
        <c:axId val="2023675504"/>
      </c:scatterChart>
      <c:valAx>
        <c:axId val="202368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75504"/>
        <c:crosses val="autoZero"/>
        <c:crossBetween val="midCat"/>
      </c:valAx>
      <c:valAx>
        <c:axId val="20236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80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extLst xmlns:c16r2="http://schemas.microsoft.com/office/drawing/2015/06/chart">
            <c:ext xmlns:c16="http://schemas.microsoft.com/office/drawing/2014/chart" uri="{C3380CC4-5D6E-409C-BE32-E72D297353CC}">
              <c16:uniqueId val="{00000001-2089-40C4-816A-17F2BCE754D8}"/>
            </c:ext>
          </c:extLst>
        </c:ser>
        <c:dLbls>
          <c:showLegendKey val="0"/>
          <c:showVal val="0"/>
          <c:showCatName val="0"/>
          <c:showSerName val="0"/>
          <c:showPercent val="0"/>
          <c:showBubbleSize val="0"/>
        </c:dLbls>
        <c:axId val="2023670608"/>
        <c:axId val="2023678224"/>
      </c:scatterChart>
      <c:valAx>
        <c:axId val="202367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78224"/>
        <c:crosses val="autoZero"/>
        <c:crossBetween val="midCat"/>
      </c:valAx>
      <c:valAx>
        <c:axId val="202367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367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42BB-BFFE-4309-BECF-CCFF888D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Pages>
  <Words>3219</Words>
  <Characters>18352</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61</cp:revision>
  <cp:lastPrinted>2024-03-27T17:21:00Z</cp:lastPrinted>
  <dcterms:created xsi:type="dcterms:W3CDTF">2024-02-26T10:58:00Z</dcterms:created>
  <dcterms:modified xsi:type="dcterms:W3CDTF">2024-03-27T21:17:00Z</dcterms:modified>
</cp:coreProperties>
</file>