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786" w:rsidRPr="0087495E" w:rsidRDefault="009C7786" w:rsidP="0087495E">
      <w:pPr>
        <w:pBdr>
          <w:top w:val="nil"/>
          <w:left w:val="nil"/>
          <w:bottom w:val="nil"/>
          <w:right w:val="nil"/>
          <w:between w:val="nil"/>
          <w:bar w:val="nil"/>
        </w:pBdr>
        <w:spacing w:before="68" w:after="120" w:line="360" w:lineRule="auto"/>
        <w:ind w:left="-284" w:right="-66" w:hanging="2"/>
        <w:jc w:val="center"/>
        <w:rPr>
          <w:rFonts w:ascii="Times New Roman" w:eastAsia="Times New Roman" w:hAnsi="Times New Roman" w:cs="Times New Roman"/>
          <w:sz w:val="28"/>
          <w:szCs w:val="28"/>
          <w:lang w:eastAsia="ar-SA"/>
        </w:rPr>
      </w:pPr>
      <w:r w:rsidRPr="0087495E">
        <w:rPr>
          <w:rFonts w:ascii="Times New Roman" w:eastAsia="Times New Roman" w:hAnsi="Times New Roman" w:cs="Times New Roman"/>
          <w:sz w:val="28"/>
          <w:szCs w:val="28"/>
          <w:lang w:eastAsia="ar-SA"/>
        </w:rPr>
        <w:t xml:space="preserve">МИНИСТЕРСТВО </w:t>
      </w:r>
      <w:r w:rsidRPr="0087495E">
        <w:rPr>
          <w:rFonts w:ascii="Times New Roman" w:eastAsia="Times New Roman" w:hAnsi="Times New Roman" w:cs="Times New Roman"/>
          <w:spacing w:val="-6"/>
          <w:sz w:val="28"/>
          <w:szCs w:val="28"/>
          <w:lang w:eastAsia="ar-SA"/>
        </w:rPr>
        <w:t xml:space="preserve">НАУКИ </w:t>
      </w:r>
      <w:r w:rsidRPr="0087495E">
        <w:rPr>
          <w:rFonts w:ascii="Times New Roman" w:eastAsia="Times New Roman" w:hAnsi="Times New Roman" w:cs="Times New Roman"/>
          <w:sz w:val="28"/>
          <w:szCs w:val="28"/>
          <w:lang w:eastAsia="ar-SA"/>
        </w:rPr>
        <w:t>И ВЫСШЕГО ОБРАЗОВАНИЯ</w:t>
      </w:r>
      <w:r w:rsidRPr="0087495E">
        <w:rPr>
          <w:rFonts w:ascii="Times New Roman" w:eastAsia="Times New Roman" w:hAnsi="Times New Roman" w:cs="Times New Roman"/>
          <w:spacing w:val="-5"/>
          <w:sz w:val="28"/>
          <w:szCs w:val="28"/>
          <w:lang w:eastAsia="ar-SA"/>
        </w:rPr>
        <w:t xml:space="preserve"> </w:t>
      </w:r>
      <w:r w:rsidRPr="0087495E">
        <w:rPr>
          <w:rFonts w:ascii="Times New Roman" w:eastAsia="Times New Roman" w:hAnsi="Times New Roman" w:cs="Times New Roman"/>
          <w:sz w:val="28"/>
          <w:szCs w:val="28"/>
          <w:lang w:eastAsia="ar-SA"/>
        </w:rPr>
        <w:t xml:space="preserve">РОССИЙСКОЙ </w:t>
      </w:r>
      <w:r w:rsidRPr="0087495E">
        <w:rPr>
          <w:rFonts w:ascii="Times New Roman" w:eastAsia="Times New Roman" w:hAnsi="Times New Roman" w:cs="Times New Roman"/>
          <w:spacing w:val="-4"/>
          <w:sz w:val="28"/>
          <w:szCs w:val="28"/>
          <w:lang w:eastAsia="ar-SA"/>
        </w:rPr>
        <w:t xml:space="preserve">ФЕДЕРАЦИИ ФЕДЕРАЛЬНОЕ </w:t>
      </w:r>
      <w:r w:rsidRPr="0087495E">
        <w:rPr>
          <w:rFonts w:ascii="Times New Roman" w:eastAsia="Times New Roman" w:hAnsi="Times New Roman" w:cs="Times New Roman"/>
          <w:spacing w:val="-3"/>
          <w:sz w:val="28"/>
          <w:szCs w:val="28"/>
          <w:lang w:eastAsia="ar-SA"/>
        </w:rPr>
        <w:t xml:space="preserve">ГОСУДАРСТВЕННОЕ </w:t>
      </w:r>
      <w:r w:rsidRPr="0087495E">
        <w:rPr>
          <w:rFonts w:ascii="Times New Roman" w:eastAsia="Times New Roman" w:hAnsi="Times New Roman" w:cs="Times New Roman"/>
          <w:sz w:val="28"/>
          <w:szCs w:val="28"/>
          <w:lang w:eastAsia="ar-SA"/>
        </w:rPr>
        <w:t xml:space="preserve">АВТОНОМНОЕ </w:t>
      </w:r>
      <w:r w:rsidRPr="0087495E">
        <w:rPr>
          <w:rFonts w:ascii="Times New Roman" w:eastAsia="Times New Roman" w:hAnsi="Times New Roman" w:cs="Times New Roman"/>
          <w:spacing w:val="-6"/>
          <w:sz w:val="28"/>
          <w:szCs w:val="28"/>
          <w:lang w:eastAsia="ar-SA"/>
        </w:rPr>
        <w:t xml:space="preserve">ОБРАЗОВАТЕЛЬНОЕ </w:t>
      </w:r>
      <w:r w:rsidRPr="0087495E">
        <w:rPr>
          <w:rFonts w:ascii="Times New Roman" w:eastAsia="Times New Roman" w:hAnsi="Times New Roman" w:cs="Times New Roman"/>
          <w:sz w:val="28"/>
          <w:szCs w:val="28"/>
          <w:lang w:eastAsia="ar-SA"/>
        </w:rPr>
        <w:t xml:space="preserve">УЧРЕЖДЕНИЕ ВЫСШЕГО </w:t>
      </w:r>
      <w:r w:rsidRPr="0087495E">
        <w:rPr>
          <w:rFonts w:ascii="Times New Roman" w:eastAsia="Times New Roman" w:hAnsi="Times New Roman" w:cs="Times New Roman"/>
          <w:spacing w:val="-6"/>
          <w:sz w:val="28"/>
          <w:szCs w:val="28"/>
          <w:lang w:eastAsia="ar-SA"/>
        </w:rPr>
        <w:t>ОБРАЗОВАНИЯ</w:t>
      </w:r>
    </w:p>
    <w:p w:rsidR="009C7786" w:rsidRPr="0087495E" w:rsidRDefault="009C7786" w:rsidP="0087495E">
      <w:pPr>
        <w:spacing w:before="1" w:line="360" w:lineRule="auto"/>
        <w:ind w:left="548" w:right="557"/>
        <w:jc w:val="center"/>
        <w:rPr>
          <w:rFonts w:ascii="Times New Roman" w:eastAsia="Times New Roman" w:hAnsi="Times New Roman" w:cs="Times New Roman"/>
          <w:sz w:val="28"/>
          <w:szCs w:val="28"/>
          <w:lang w:eastAsia="ru-RU"/>
        </w:rPr>
      </w:pPr>
      <w:r w:rsidRPr="0087495E">
        <w:rPr>
          <w:rFonts w:ascii="Times New Roman" w:eastAsia="Times New Roman" w:hAnsi="Times New Roman" w:cs="Times New Roman"/>
          <w:sz w:val="28"/>
          <w:szCs w:val="28"/>
          <w:lang w:eastAsia="ru-RU"/>
        </w:rPr>
        <w:t>«Национальный исследовательский ядерный университет «МИФИ» (НИЯУ МИФИ)</w:t>
      </w:r>
    </w:p>
    <w:p w:rsidR="009C7786" w:rsidRPr="0087495E" w:rsidRDefault="009C7786" w:rsidP="0087495E">
      <w:pPr>
        <w:spacing w:line="360" w:lineRule="auto"/>
        <w:ind w:left="426" w:right="643"/>
        <w:jc w:val="center"/>
        <w:rPr>
          <w:rFonts w:ascii="Times New Roman" w:eastAsia="Times New Roman" w:hAnsi="Times New Roman" w:cs="Times New Roman"/>
          <w:sz w:val="28"/>
          <w:szCs w:val="28"/>
          <w:lang w:eastAsia="ru-RU"/>
        </w:rPr>
      </w:pPr>
      <w:r w:rsidRPr="0087495E">
        <w:rPr>
          <w:rFonts w:ascii="Times New Roman" w:eastAsia="Times New Roman" w:hAnsi="Times New Roman" w:cs="Times New Roman"/>
          <w:sz w:val="28"/>
          <w:szCs w:val="28"/>
          <w:lang w:eastAsia="ru-RU"/>
        </w:rPr>
        <w:t>Институт Финансовых Технологий и Экономической Безопасности Кафедра Финансового мониторинга</w:t>
      </w:r>
    </w:p>
    <w:p w:rsidR="009C7786" w:rsidRPr="0087495E" w:rsidRDefault="009C7786" w:rsidP="0087495E">
      <w:pPr>
        <w:suppressAutoHyphens/>
        <w:spacing w:after="120" w:line="360" w:lineRule="auto"/>
        <w:rPr>
          <w:rFonts w:ascii="Times New Roman" w:eastAsia="Times New Roman" w:hAnsi="Times New Roman" w:cs="Times New Roman"/>
          <w:sz w:val="28"/>
          <w:szCs w:val="28"/>
          <w:lang w:eastAsia="ar-SA"/>
        </w:rPr>
      </w:pPr>
    </w:p>
    <w:p w:rsidR="009C7786" w:rsidRPr="0087495E" w:rsidRDefault="009C7786" w:rsidP="0087495E">
      <w:pPr>
        <w:suppressAutoHyphens/>
        <w:spacing w:after="120" w:line="360" w:lineRule="auto"/>
        <w:rPr>
          <w:rFonts w:ascii="Times New Roman" w:eastAsia="Times New Roman" w:hAnsi="Times New Roman" w:cs="Times New Roman"/>
          <w:sz w:val="28"/>
          <w:szCs w:val="28"/>
          <w:lang w:eastAsia="ar-SA"/>
        </w:rPr>
      </w:pPr>
    </w:p>
    <w:p w:rsidR="009C7786" w:rsidRPr="0087495E" w:rsidRDefault="009C7786" w:rsidP="0087495E">
      <w:pPr>
        <w:suppressAutoHyphens/>
        <w:spacing w:before="1" w:after="120" w:line="360" w:lineRule="auto"/>
        <w:rPr>
          <w:rFonts w:ascii="Times New Roman" w:eastAsia="Times New Roman" w:hAnsi="Times New Roman" w:cs="Times New Roman"/>
          <w:sz w:val="28"/>
          <w:szCs w:val="28"/>
          <w:lang w:eastAsia="ar-SA"/>
        </w:rPr>
      </w:pPr>
    </w:p>
    <w:p w:rsidR="009C7786" w:rsidRPr="0087495E" w:rsidRDefault="009C7786" w:rsidP="0087495E">
      <w:pPr>
        <w:suppressAutoHyphens/>
        <w:spacing w:before="1" w:after="120" w:line="360" w:lineRule="auto"/>
        <w:rPr>
          <w:rFonts w:ascii="Times New Roman" w:eastAsia="Times New Roman" w:hAnsi="Times New Roman" w:cs="Times New Roman"/>
          <w:sz w:val="28"/>
          <w:szCs w:val="28"/>
          <w:lang w:eastAsia="ar-SA"/>
        </w:rPr>
      </w:pPr>
    </w:p>
    <w:p w:rsidR="009C7786" w:rsidRPr="0087495E" w:rsidRDefault="009C7786" w:rsidP="0087495E">
      <w:pPr>
        <w:suppressAutoHyphens/>
        <w:spacing w:before="1" w:after="120" w:line="360" w:lineRule="auto"/>
        <w:rPr>
          <w:rFonts w:ascii="Times New Roman" w:eastAsia="Times New Roman" w:hAnsi="Times New Roman" w:cs="Times New Roman"/>
          <w:sz w:val="28"/>
          <w:szCs w:val="28"/>
          <w:lang w:eastAsia="ar-SA"/>
        </w:rPr>
      </w:pPr>
    </w:p>
    <w:p w:rsidR="009C7786" w:rsidRPr="0087495E" w:rsidRDefault="009C7786" w:rsidP="0087495E">
      <w:pPr>
        <w:spacing w:line="360" w:lineRule="auto"/>
        <w:jc w:val="center"/>
        <w:rPr>
          <w:rFonts w:ascii="Times New Roman" w:eastAsia="Times New Roman" w:hAnsi="Times New Roman" w:cs="Times New Roman"/>
          <w:sz w:val="28"/>
          <w:szCs w:val="28"/>
          <w:lang w:eastAsia="ru-RU"/>
        </w:rPr>
      </w:pPr>
      <w:r w:rsidRPr="0087495E">
        <w:rPr>
          <w:rFonts w:ascii="Times New Roman" w:eastAsia="Times New Roman" w:hAnsi="Times New Roman" w:cs="Times New Roman"/>
          <w:b/>
          <w:bCs/>
          <w:color w:val="000000" w:themeColor="text1"/>
          <w:sz w:val="28"/>
          <w:szCs w:val="28"/>
          <w:lang w:eastAsia="ru-RU"/>
        </w:rPr>
        <w:t>Лабораторная работа №4 по курсу</w:t>
      </w:r>
    </w:p>
    <w:p w:rsidR="009C7786" w:rsidRPr="0087495E" w:rsidRDefault="009C7786" w:rsidP="0087495E">
      <w:pPr>
        <w:spacing w:line="360" w:lineRule="auto"/>
        <w:jc w:val="center"/>
        <w:rPr>
          <w:rFonts w:ascii="Times New Roman" w:eastAsia="Times New Roman" w:hAnsi="Times New Roman" w:cs="Times New Roman"/>
          <w:sz w:val="28"/>
          <w:szCs w:val="28"/>
          <w:lang w:eastAsia="ru-RU"/>
        </w:rPr>
      </w:pPr>
      <w:r w:rsidRPr="0087495E">
        <w:rPr>
          <w:rFonts w:ascii="Times New Roman" w:eastAsia="Times New Roman" w:hAnsi="Times New Roman" w:cs="Times New Roman"/>
          <w:b/>
          <w:bCs/>
          <w:color w:val="000000" w:themeColor="text1"/>
          <w:sz w:val="28"/>
          <w:szCs w:val="28"/>
          <w:lang w:eastAsia="ru-RU"/>
        </w:rPr>
        <w:t>«Анализ информации по открытым источникам»</w:t>
      </w:r>
    </w:p>
    <w:p w:rsidR="009C7786" w:rsidRPr="0087495E" w:rsidRDefault="009C7786" w:rsidP="0087495E">
      <w:pPr>
        <w:suppressAutoHyphens/>
        <w:spacing w:after="120" w:line="360" w:lineRule="auto"/>
        <w:rPr>
          <w:rFonts w:ascii="Times New Roman" w:eastAsia="Times New Roman" w:hAnsi="Times New Roman" w:cs="Times New Roman"/>
          <w:b/>
          <w:sz w:val="28"/>
          <w:szCs w:val="28"/>
          <w:lang w:eastAsia="ar-SA"/>
        </w:rPr>
      </w:pPr>
    </w:p>
    <w:p w:rsidR="009C7786" w:rsidRPr="0087495E" w:rsidRDefault="009C7786" w:rsidP="0087495E">
      <w:pPr>
        <w:suppressAutoHyphens/>
        <w:spacing w:after="120" w:line="360" w:lineRule="auto"/>
        <w:rPr>
          <w:rFonts w:ascii="Times New Roman" w:eastAsia="Times New Roman" w:hAnsi="Times New Roman" w:cs="Times New Roman"/>
          <w:b/>
          <w:sz w:val="28"/>
          <w:szCs w:val="28"/>
          <w:lang w:eastAsia="ar-SA"/>
        </w:rPr>
      </w:pPr>
    </w:p>
    <w:p w:rsidR="009C7786" w:rsidRPr="0087495E" w:rsidRDefault="009C7786" w:rsidP="0087495E">
      <w:pPr>
        <w:suppressAutoHyphens/>
        <w:spacing w:after="120" w:line="360" w:lineRule="auto"/>
        <w:rPr>
          <w:rFonts w:ascii="Times New Roman" w:eastAsia="Times New Roman" w:hAnsi="Times New Roman" w:cs="Times New Roman"/>
          <w:b/>
          <w:sz w:val="28"/>
          <w:szCs w:val="28"/>
          <w:lang w:eastAsia="ar-SA"/>
        </w:rPr>
      </w:pPr>
    </w:p>
    <w:p w:rsidR="009C7786" w:rsidRPr="0087495E" w:rsidRDefault="009C7786" w:rsidP="0087495E">
      <w:pPr>
        <w:suppressAutoHyphens/>
        <w:spacing w:after="120" w:line="360" w:lineRule="auto"/>
        <w:rPr>
          <w:rFonts w:ascii="Times New Roman" w:eastAsia="Times New Roman" w:hAnsi="Times New Roman" w:cs="Times New Roman"/>
          <w:b/>
          <w:sz w:val="28"/>
          <w:szCs w:val="28"/>
          <w:lang w:eastAsia="ar-SA"/>
        </w:rPr>
      </w:pPr>
    </w:p>
    <w:p w:rsidR="009C7786" w:rsidRPr="0087495E" w:rsidRDefault="009C7786" w:rsidP="0087495E">
      <w:pPr>
        <w:suppressAutoHyphens/>
        <w:spacing w:after="120" w:line="360" w:lineRule="auto"/>
        <w:rPr>
          <w:rFonts w:ascii="Times New Roman" w:eastAsia="Times New Roman" w:hAnsi="Times New Roman" w:cs="Times New Roman"/>
          <w:b/>
          <w:sz w:val="28"/>
          <w:szCs w:val="28"/>
          <w:lang w:eastAsia="ar-SA"/>
        </w:rPr>
      </w:pPr>
    </w:p>
    <w:p w:rsidR="009C7786" w:rsidRPr="0087495E" w:rsidRDefault="009C7786" w:rsidP="0087495E">
      <w:pPr>
        <w:tabs>
          <w:tab w:val="left" w:pos="5610"/>
        </w:tabs>
        <w:spacing w:before="260" w:line="360" w:lineRule="auto"/>
        <w:ind w:left="102"/>
        <w:rPr>
          <w:rFonts w:ascii="Times New Roman" w:eastAsia="Times New Roman" w:hAnsi="Times New Roman" w:cs="Times New Roman"/>
          <w:b/>
          <w:sz w:val="28"/>
          <w:szCs w:val="28"/>
          <w:lang w:eastAsia="ru-RU"/>
        </w:rPr>
      </w:pPr>
      <w:r w:rsidRPr="0087495E">
        <w:rPr>
          <w:rFonts w:ascii="Times New Roman" w:eastAsia="Times New Roman" w:hAnsi="Times New Roman" w:cs="Times New Roman"/>
          <w:b/>
          <w:sz w:val="28"/>
          <w:szCs w:val="28"/>
          <w:lang w:eastAsia="ru-RU"/>
        </w:rPr>
        <w:tab/>
      </w:r>
    </w:p>
    <w:tbl>
      <w:tblPr>
        <w:tblStyle w:val="11"/>
        <w:tblW w:w="9537" w:type="dxa"/>
        <w:tblInd w:w="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819"/>
      </w:tblGrid>
      <w:tr w:rsidR="009C7786" w:rsidRPr="0087495E" w:rsidTr="008824AC">
        <w:tc>
          <w:tcPr>
            <w:tcW w:w="4718" w:type="dxa"/>
            <w:hideMark/>
          </w:tcPr>
          <w:p w:rsidR="009C7786" w:rsidRPr="0087495E" w:rsidRDefault="009C7786" w:rsidP="0087495E">
            <w:pPr>
              <w:tabs>
                <w:tab w:val="left" w:pos="5610"/>
              </w:tabs>
              <w:spacing w:before="260" w:line="360" w:lineRule="auto"/>
              <w:ind w:right="-236"/>
              <w:rPr>
                <w:b/>
                <w:sz w:val="28"/>
                <w:szCs w:val="28"/>
              </w:rPr>
            </w:pPr>
            <w:r w:rsidRPr="0087495E">
              <w:rPr>
                <w:b/>
                <w:sz w:val="28"/>
                <w:szCs w:val="28"/>
              </w:rPr>
              <w:t xml:space="preserve">Выполнил </w:t>
            </w:r>
            <w:r w:rsidRPr="0087495E">
              <w:rPr>
                <w:b/>
                <w:spacing w:val="-4"/>
                <w:sz w:val="28"/>
                <w:szCs w:val="28"/>
              </w:rPr>
              <w:t>студент</w:t>
            </w:r>
            <w:r w:rsidRPr="0087495E">
              <w:rPr>
                <w:b/>
                <w:spacing w:val="-3"/>
                <w:sz w:val="28"/>
                <w:szCs w:val="28"/>
              </w:rPr>
              <w:t xml:space="preserve"> </w:t>
            </w:r>
            <w:r w:rsidRPr="0087495E">
              <w:rPr>
                <w:b/>
                <w:sz w:val="28"/>
                <w:szCs w:val="28"/>
              </w:rPr>
              <w:t>группы</w:t>
            </w:r>
            <w:r w:rsidRPr="0087495E">
              <w:rPr>
                <w:b/>
                <w:spacing w:val="-2"/>
                <w:sz w:val="28"/>
                <w:szCs w:val="28"/>
              </w:rPr>
              <w:t xml:space="preserve"> </w:t>
            </w:r>
            <w:r w:rsidRPr="0087495E">
              <w:rPr>
                <w:b/>
                <w:sz w:val="28"/>
                <w:szCs w:val="28"/>
              </w:rPr>
              <w:t>С21-703:</w:t>
            </w:r>
          </w:p>
        </w:tc>
        <w:tc>
          <w:tcPr>
            <w:tcW w:w="4819" w:type="dxa"/>
            <w:hideMark/>
          </w:tcPr>
          <w:p w:rsidR="009C7786" w:rsidRPr="0087495E" w:rsidRDefault="009C7786" w:rsidP="0087495E">
            <w:pPr>
              <w:tabs>
                <w:tab w:val="left" w:pos="5610"/>
              </w:tabs>
              <w:spacing w:before="260" w:line="360" w:lineRule="auto"/>
              <w:jc w:val="right"/>
              <w:rPr>
                <w:sz w:val="28"/>
                <w:szCs w:val="28"/>
              </w:rPr>
            </w:pPr>
            <w:r w:rsidRPr="0087495E">
              <w:rPr>
                <w:sz w:val="28"/>
                <w:szCs w:val="28"/>
              </w:rPr>
              <w:t>Монастырский М. О.</w:t>
            </w:r>
          </w:p>
        </w:tc>
      </w:tr>
      <w:tr w:rsidR="009C7786" w:rsidRPr="0087495E" w:rsidTr="008824AC">
        <w:tc>
          <w:tcPr>
            <w:tcW w:w="4718" w:type="dxa"/>
            <w:vAlign w:val="bottom"/>
            <w:hideMark/>
          </w:tcPr>
          <w:p w:rsidR="009C7786" w:rsidRPr="0087495E" w:rsidRDefault="009C7786" w:rsidP="0087495E">
            <w:pPr>
              <w:tabs>
                <w:tab w:val="left" w:pos="5702"/>
              </w:tabs>
              <w:spacing w:line="360" w:lineRule="auto"/>
              <w:rPr>
                <w:sz w:val="28"/>
                <w:szCs w:val="28"/>
              </w:rPr>
            </w:pPr>
            <w:r w:rsidRPr="0087495E">
              <w:rPr>
                <w:b/>
                <w:sz w:val="28"/>
                <w:szCs w:val="28"/>
              </w:rPr>
              <w:t>Проверил:</w:t>
            </w:r>
          </w:p>
        </w:tc>
        <w:tc>
          <w:tcPr>
            <w:tcW w:w="4819" w:type="dxa"/>
            <w:hideMark/>
          </w:tcPr>
          <w:p w:rsidR="009C7786" w:rsidRPr="0087495E" w:rsidRDefault="009C7786" w:rsidP="0087495E">
            <w:pPr>
              <w:tabs>
                <w:tab w:val="left" w:pos="5610"/>
              </w:tabs>
              <w:spacing w:before="260" w:line="360" w:lineRule="auto"/>
              <w:jc w:val="right"/>
              <w:rPr>
                <w:sz w:val="28"/>
                <w:szCs w:val="28"/>
              </w:rPr>
            </w:pPr>
            <w:r w:rsidRPr="0087495E">
              <w:rPr>
                <w:sz w:val="28"/>
                <w:szCs w:val="28"/>
              </w:rPr>
              <w:t>Морозова В.Н.</w:t>
            </w:r>
          </w:p>
        </w:tc>
      </w:tr>
      <w:tr w:rsidR="009C7786" w:rsidRPr="0087495E" w:rsidTr="008824AC">
        <w:tc>
          <w:tcPr>
            <w:tcW w:w="4718" w:type="dxa"/>
            <w:vAlign w:val="bottom"/>
          </w:tcPr>
          <w:p w:rsidR="009C7786" w:rsidRPr="0087495E" w:rsidRDefault="009C7786" w:rsidP="0087495E">
            <w:pPr>
              <w:tabs>
                <w:tab w:val="left" w:pos="5702"/>
              </w:tabs>
              <w:spacing w:line="360" w:lineRule="auto"/>
              <w:rPr>
                <w:b/>
                <w:sz w:val="28"/>
                <w:szCs w:val="28"/>
              </w:rPr>
            </w:pPr>
            <w:r w:rsidRPr="0087495E">
              <w:rPr>
                <w:b/>
                <w:sz w:val="28"/>
                <w:szCs w:val="28"/>
              </w:rPr>
              <w:t>Лектор</w:t>
            </w:r>
          </w:p>
        </w:tc>
        <w:tc>
          <w:tcPr>
            <w:tcW w:w="4819" w:type="dxa"/>
          </w:tcPr>
          <w:p w:rsidR="009C7786" w:rsidRPr="0087495E" w:rsidRDefault="009C7786" w:rsidP="0087495E">
            <w:pPr>
              <w:tabs>
                <w:tab w:val="left" w:pos="5610"/>
              </w:tabs>
              <w:spacing w:before="260" w:line="360" w:lineRule="auto"/>
              <w:jc w:val="right"/>
              <w:rPr>
                <w:sz w:val="28"/>
                <w:szCs w:val="28"/>
              </w:rPr>
            </w:pPr>
            <w:r w:rsidRPr="0087495E">
              <w:rPr>
                <w:sz w:val="28"/>
                <w:szCs w:val="28"/>
              </w:rPr>
              <w:t>Романовский В. А.</w:t>
            </w:r>
          </w:p>
        </w:tc>
      </w:tr>
    </w:tbl>
    <w:p w:rsidR="009C7786" w:rsidRPr="0087495E" w:rsidRDefault="009C7786" w:rsidP="0087495E">
      <w:pPr>
        <w:spacing w:line="360" w:lineRule="auto"/>
        <w:rPr>
          <w:rFonts w:ascii="Times New Roman" w:eastAsia="Times New Roman" w:hAnsi="Times New Roman" w:cs="Times New Roman"/>
          <w:sz w:val="28"/>
          <w:szCs w:val="28"/>
          <w:lang w:eastAsia="ru-RU"/>
        </w:rPr>
      </w:pPr>
    </w:p>
    <w:sdt>
      <w:sdtPr>
        <w:rPr>
          <w:rFonts w:ascii="Times New Roman" w:eastAsiaTheme="minorHAnsi" w:hAnsi="Times New Roman" w:cs="Times New Roman"/>
          <w:color w:val="auto"/>
          <w:sz w:val="28"/>
          <w:szCs w:val="28"/>
          <w:lang w:eastAsia="en-US"/>
        </w:rPr>
        <w:id w:val="1979106240"/>
        <w:docPartObj>
          <w:docPartGallery w:val="Table of Contents"/>
          <w:docPartUnique/>
        </w:docPartObj>
      </w:sdtPr>
      <w:sdtEndPr>
        <w:rPr>
          <w:b/>
          <w:bCs/>
        </w:rPr>
      </w:sdtEndPr>
      <w:sdtContent>
        <w:p w:rsidR="009C7786" w:rsidRPr="0087495E" w:rsidRDefault="009C7786" w:rsidP="0087495E">
          <w:pPr>
            <w:pStyle w:val="a4"/>
            <w:spacing w:line="360" w:lineRule="auto"/>
            <w:rPr>
              <w:rFonts w:ascii="Times New Roman" w:hAnsi="Times New Roman" w:cs="Times New Roman"/>
              <w:sz w:val="28"/>
              <w:szCs w:val="28"/>
            </w:rPr>
          </w:pPr>
          <w:r w:rsidRPr="0087495E">
            <w:rPr>
              <w:rFonts w:ascii="Times New Roman" w:hAnsi="Times New Roman" w:cs="Times New Roman"/>
              <w:sz w:val="28"/>
              <w:szCs w:val="28"/>
            </w:rPr>
            <w:t>Оглавление</w:t>
          </w:r>
        </w:p>
        <w:p w:rsidR="00AD1179" w:rsidRDefault="009C7786">
          <w:pPr>
            <w:pStyle w:val="12"/>
            <w:tabs>
              <w:tab w:val="right" w:leader="dot" w:pos="9345"/>
            </w:tabs>
            <w:rPr>
              <w:rFonts w:eastAsiaTheme="minorEastAsia"/>
              <w:noProof/>
              <w:lang w:eastAsia="ru-RU"/>
            </w:rPr>
          </w:pPr>
          <w:r w:rsidRPr="0087495E">
            <w:rPr>
              <w:rFonts w:ascii="Times New Roman" w:hAnsi="Times New Roman" w:cs="Times New Roman"/>
              <w:b/>
              <w:bCs/>
              <w:sz w:val="28"/>
              <w:szCs w:val="28"/>
            </w:rPr>
            <w:fldChar w:fldCharType="begin"/>
          </w:r>
          <w:r w:rsidRPr="0087495E">
            <w:rPr>
              <w:rFonts w:ascii="Times New Roman" w:hAnsi="Times New Roman" w:cs="Times New Roman"/>
              <w:b/>
              <w:bCs/>
              <w:sz w:val="28"/>
              <w:szCs w:val="28"/>
            </w:rPr>
            <w:instrText xml:space="preserve"> TOC \o "1-3" \h \z \u </w:instrText>
          </w:r>
          <w:r w:rsidRPr="0087495E">
            <w:rPr>
              <w:rFonts w:ascii="Times New Roman" w:hAnsi="Times New Roman" w:cs="Times New Roman"/>
              <w:b/>
              <w:bCs/>
              <w:sz w:val="28"/>
              <w:szCs w:val="28"/>
            </w:rPr>
            <w:fldChar w:fldCharType="separate"/>
          </w:r>
          <w:hyperlink w:anchor="_Toc183977312" w:history="1">
            <w:r w:rsidR="00AD1179" w:rsidRPr="006E0489">
              <w:rPr>
                <w:rStyle w:val="a6"/>
                <w:rFonts w:ascii="Times New Roman" w:eastAsia="Times New Roman" w:hAnsi="Times New Roman" w:cs="Times New Roman"/>
                <w:noProof/>
                <w:lang w:eastAsia="ru-RU"/>
              </w:rPr>
              <w:t>Определение конкурентной обстановки</w:t>
            </w:r>
            <w:r w:rsidR="00AD1179">
              <w:rPr>
                <w:noProof/>
                <w:webHidden/>
              </w:rPr>
              <w:tab/>
            </w:r>
            <w:r w:rsidR="00AD1179">
              <w:rPr>
                <w:noProof/>
                <w:webHidden/>
              </w:rPr>
              <w:fldChar w:fldCharType="begin"/>
            </w:r>
            <w:r w:rsidR="00AD1179">
              <w:rPr>
                <w:noProof/>
                <w:webHidden/>
              </w:rPr>
              <w:instrText xml:space="preserve"> PAGEREF _Toc183977312 \h </w:instrText>
            </w:r>
            <w:r w:rsidR="00AD1179">
              <w:rPr>
                <w:noProof/>
                <w:webHidden/>
              </w:rPr>
            </w:r>
            <w:r w:rsidR="00AD1179">
              <w:rPr>
                <w:noProof/>
                <w:webHidden/>
              </w:rPr>
              <w:fldChar w:fldCharType="separate"/>
            </w:r>
            <w:r w:rsidR="00AD1179">
              <w:rPr>
                <w:noProof/>
                <w:webHidden/>
              </w:rPr>
              <w:t>3</w:t>
            </w:r>
            <w:r w:rsidR="00AD1179">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13" w:history="1">
            <w:r w:rsidRPr="006E0489">
              <w:rPr>
                <w:rStyle w:val="a6"/>
                <w:rFonts w:ascii="Times New Roman" w:hAnsi="Times New Roman" w:cs="Times New Roman"/>
                <w:noProof/>
              </w:rPr>
              <w:t>План конкурентного анализа.</w:t>
            </w:r>
            <w:r>
              <w:rPr>
                <w:noProof/>
                <w:webHidden/>
              </w:rPr>
              <w:tab/>
            </w:r>
            <w:r>
              <w:rPr>
                <w:noProof/>
                <w:webHidden/>
              </w:rPr>
              <w:fldChar w:fldCharType="begin"/>
            </w:r>
            <w:r>
              <w:rPr>
                <w:noProof/>
                <w:webHidden/>
              </w:rPr>
              <w:instrText xml:space="preserve"> PAGEREF _Toc183977313 \h </w:instrText>
            </w:r>
            <w:r>
              <w:rPr>
                <w:noProof/>
                <w:webHidden/>
              </w:rPr>
            </w:r>
            <w:r>
              <w:rPr>
                <w:noProof/>
                <w:webHidden/>
              </w:rPr>
              <w:fldChar w:fldCharType="separate"/>
            </w:r>
            <w:r>
              <w:rPr>
                <w:noProof/>
                <w:webHidden/>
              </w:rPr>
              <w:t>5</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14" w:history="1">
            <w:r w:rsidRPr="006E0489">
              <w:rPr>
                <w:rStyle w:val="a6"/>
                <w:rFonts w:ascii="Times New Roman" w:hAnsi="Times New Roman" w:cs="Times New Roman"/>
                <w:noProof/>
              </w:rPr>
              <w:t>Анализ общеэкономических показателей организации в области</w:t>
            </w:r>
            <w:r>
              <w:rPr>
                <w:noProof/>
                <w:webHidden/>
              </w:rPr>
              <w:tab/>
            </w:r>
            <w:r>
              <w:rPr>
                <w:noProof/>
                <w:webHidden/>
              </w:rPr>
              <w:fldChar w:fldCharType="begin"/>
            </w:r>
            <w:r>
              <w:rPr>
                <w:noProof/>
                <w:webHidden/>
              </w:rPr>
              <w:instrText xml:space="preserve"> PAGEREF _Toc183977314 \h </w:instrText>
            </w:r>
            <w:r>
              <w:rPr>
                <w:noProof/>
                <w:webHidden/>
              </w:rPr>
            </w:r>
            <w:r>
              <w:rPr>
                <w:noProof/>
                <w:webHidden/>
              </w:rPr>
              <w:fldChar w:fldCharType="separate"/>
            </w:r>
            <w:r>
              <w:rPr>
                <w:noProof/>
                <w:webHidden/>
              </w:rPr>
              <w:t>6</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15" w:history="1">
            <w:r w:rsidRPr="006E0489">
              <w:rPr>
                <w:rStyle w:val="a6"/>
                <w:rFonts w:ascii="Times New Roman" w:hAnsi="Times New Roman" w:cs="Times New Roman"/>
                <w:noProof/>
              </w:rPr>
              <w:t>Анализ среднесписочной численности сотрудников и средней заработной платы</w:t>
            </w:r>
            <w:r>
              <w:rPr>
                <w:noProof/>
                <w:webHidden/>
              </w:rPr>
              <w:tab/>
            </w:r>
            <w:r>
              <w:rPr>
                <w:noProof/>
                <w:webHidden/>
              </w:rPr>
              <w:fldChar w:fldCharType="begin"/>
            </w:r>
            <w:r>
              <w:rPr>
                <w:noProof/>
                <w:webHidden/>
              </w:rPr>
              <w:instrText xml:space="preserve"> PAGEREF _Toc183977315 \h </w:instrText>
            </w:r>
            <w:r>
              <w:rPr>
                <w:noProof/>
                <w:webHidden/>
              </w:rPr>
            </w:r>
            <w:r>
              <w:rPr>
                <w:noProof/>
                <w:webHidden/>
              </w:rPr>
              <w:fldChar w:fldCharType="separate"/>
            </w:r>
            <w:r>
              <w:rPr>
                <w:noProof/>
                <w:webHidden/>
              </w:rPr>
              <w:t>9</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16" w:history="1">
            <w:r w:rsidRPr="006E0489">
              <w:rPr>
                <w:rStyle w:val="a6"/>
                <w:rFonts w:ascii="Times New Roman" w:hAnsi="Times New Roman" w:cs="Times New Roman"/>
                <w:noProof/>
              </w:rPr>
              <w:t>Сравнительный продуктовый анализ устройств класса СОРМ</w:t>
            </w:r>
            <w:r>
              <w:rPr>
                <w:noProof/>
                <w:webHidden/>
              </w:rPr>
              <w:tab/>
            </w:r>
            <w:r>
              <w:rPr>
                <w:noProof/>
                <w:webHidden/>
              </w:rPr>
              <w:fldChar w:fldCharType="begin"/>
            </w:r>
            <w:r>
              <w:rPr>
                <w:noProof/>
                <w:webHidden/>
              </w:rPr>
              <w:instrText xml:space="preserve"> PAGEREF _Toc183977316 \h </w:instrText>
            </w:r>
            <w:r>
              <w:rPr>
                <w:noProof/>
                <w:webHidden/>
              </w:rPr>
            </w:r>
            <w:r>
              <w:rPr>
                <w:noProof/>
                <w:webHidden/>
              </w:rPr>
              <w:fldChar w:fldCharType="separate"/>
            </w:r>
            <w:r>
              <w:rPr>
                <w:noProof/>
                <w:webHidden/>
              </w:rPr>
              <w:t>12</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17" w:history="1">
            <w:r w:rsidRPr="006E0489">
              <w:rPr>
                <w:rStyle w:val="a6"/>
                <w:rFonts w:ascii="Times New Roman" w:hAnsi="Times New Roman" w:cs="Times New Roman"/>
                <w:noProof/>
              </w:rPr>
              <w:t>Анализ и выявление побочных продуктов и оказываемых услуг</w:t>
            </w:r>
            <w:r>
              <w:rPr>
                <w:noProof/>
                <w:webHidden/>
              </w:rPr>
              <w:tab/>
            </w:r>
            <w:r>
              <w:rPr>
                <w:noProof/>
                <w:webHidden/>
              </w:rPr>
              <w:fldChar w:fldCharType="begin"/>
            </w:r>
            <w:r>
              <w:rPr>
                <w:noProof/>
                <w:webHidden/>
              </w:rPr>
              <w:instrText xml:space="preserve"> PAGEREF _Toc183977317 \h </w:instrText>
            </w:r>
            <w:r>
              <w:rPr>
                <w:noProof/>
                <w:webHidden/>
              </w:rPr>
            </w:r>
            <w:r>
              <w:rPr>
                <w:noProof/>
                <w:webHidden/>
              </w:rPr>
              <w:fldChar w:fldCharType="separate"/>
            </w:r>
            <w:r>
              <w:rPr>
                <w:noProof/>
                <w:webHidden/>
              </w:rPr>
              <w:t>16</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18" w:history="1">
            <w:r w:rsidRPr="006E0489">
              <w:rPr>
                <w:rStyle w:val="a6"/>
                <w:rFonts w:ascii="Times New Roman" w:hAnsi="Times New Roman" w:cs="Times New Roman"/>
                <w:noProof/>
                <w:lang w:val="en-US"/>
              </w:rPr>
              <w:t>VRIO</w:t>
            </w:r>
            <w:r w:rsidRPr="006E0489">
              <w:rPr>
                <w:rStyle w:val="a6"/>
                <w:rFonts w:ascii="Times New Roman" w:hAnsi="Times New Roman" w:cs="Times New Roman"/>
                <w:noProof/>
              </w:rPr>
              <w:t xml:space="preserve"> анализ</w:t>
            </w:r>
            <w:r>
              <w:rPr>
                <w:noProof/>
                <w:webHidden/>
              </w:rPr>
              <w:tab/>
            </w:r>
            <w:r>
              <w:rPr>
                <w:noProof/>
                <w:webHidden/>
              </w:rPr>
              <w:fldChar w:fldCharType="begin"/>
            </w:r>
            <w:r>
              <w:rPr>
                <w:noProof/>
                <w:webHidden/>
              </w:rPr>
              <w:instrText xml:space="preserve"> PAGEREF _Toc183977318 \h </w:instrText>
            </w:r>
            <w:r>
              <w:rPr>
                <w:noProof/>
                <w:webHidden/>
              </w:rPr>
            </w:r>
            <w:r>
              <w:rPr>
                <w:noProof/>
                <w:webHidden/>
              </w:rPr>
              <w:fldChar w:fldCharType="separate"/>
            </w:r>
            <w:r>
              <w:rPr>
                <w:noProof/>
                <w:webHidden/>
              </w:rPr>
              <w:t>21</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19" w:history="1">
            <w:r w:rsidRPr="006E0489">
              <w:rPr>
                <w:rStyle w:val="a6"/>
                <w:rFonts w:ascii="Times New Roman" w:hAnsi="Times New Roman" w:cs="Times New Roman"/>
                <w:noProof/>
                <w:lang w:val="en-US"/>
              </w:rPr>
              <w:t>SWOT</w:t>
            </w:r>
            <w:r>
              <w:rPr>
                <w:noProof/>
                <w:webHidden/>
              </w:rPr>
              <w:tab/>
            </w:r>
            <w:r>
              <w:rPr>
                <w:noProof/>
                <w:webHidden/>
              </w:rPr>
              <w:fldChar w:fldCharType="begin"/>
            </w:r>
            <w:r>
              <w:rPr>
                <w:noProof/>
                <w:webHidden/>
              </w:rPr>
              <w:instrText xml:space="preserve"> PAGEREF _Toc183977319 \h </w:instrText>
            </w:r>
            <w:r>
              <w:rPr>
                <w:noProof/>
                <w:webHidden/>
              </w:rPr>
            </w:r>
            <w:r>
              <w:rPr>
                <w:noProof/>
                <w:webHidden/>
              </w:rPr>
              <w:fldChar w:fldCharType="separate"/>
            </w:r>
            <w:r>
              <w:rPr>
                <w:noProof/>
                <w:webHidden/>
              </w:rPr>
              <w:t>22</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20" w:history="1">
            <w:r w:rsidRPr="006E0489">
              <w:rPr>
                <w:rStyle w:val="a6"/>
                <w:rFonts w:ascii="Times New Roman" w:hAnsi="Times New Roman" w:cs="Times New Roman"/>
                <w:noProof/>
                <w:lang w:val="en-US"/>
              </w:rPr>
              <w:t>SPACE</w:t>
            </w:r>
            <w:r>
              <w:rPr>
                <w:noProof/>
                <w:webHidden/>
              </w:rPr>
              <w:tab/>
            </w:r>
            <w:r>
              <w:rPr>
                <w:noProof/>
                <w:webHidden/>
              </w:rPr>
              <w:fldChar w:fldCharType="begin"/>
            </w:r>
            <w:r>
              <w:rPr>
                <w:noProof/>
                <w:webHidden/>
              </w:rPr>
              <w:instrText xml:space="preserve"> PAGEREF _Toc183977320 \h </w:instrText>
            </w:r>
            <w:r>
              <w:rPr>
                <w:noProof/>
                <w:webHidden/>
              </w:rPr>
            </w:r>
            <w:r>
              <w:rPr>
                <w:noProof/>
                <w:webHidden/>
              </w:rPr>
              <w:fldChar w:fldCharType="separate"/>
            </w:r>
            <w:r>
              <w:rPr>
                <w:noProof/>
                <w:webHidden/>
              </w:rPr>
              <w:t>23</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21" w:history="1">
            <w:r w:rsidRPr="006E0489">
              <w:rPr>
                <w:rStyle w:val="a6"/>
                <w:rFonts w:ascii="Times New Roman" w:hAnsi="Times New Roman" w:cs="Times New Roman"/>
                <w:noProof/>
                <w:lang w:val="en-US"/>
              </w:rPr>
              <w:t>PESTLE</w:t>
            </w:r>
            <w:r>
              <w:rPr>
                <w:noProof/>
                <w:webHidden/>
              </w:rPr>
              <w:tab/>
            </w:r>
            <w:r>
              <w:rPr>
                <w:noProof/>
                <w:webHidden/>
              </w:rPr>
              <w:fldChar w:fldCharType="begin"/>
            </w:r>
            <w:r>
              <w:rPr>
                <w:noProof/>
                <w:webHidden/>
              </w:rPr>
              <w:instrText xml:space="preserve"> PAGEREF _Toc183977321 \h </w:instrText>
            </w:r>
            <w:r>
              <w:rPr>
                <w:noProof/>
                <w:webHidden/>
              </w:rPr>
            </w:r>
            <w:r>
              <w:rPr>
                <w:noProof/>
                <w:webHidden/>
              </w:rPr>
              <w:fldChar w:fldCharType="separate"/>
            </w:r>
            <w:r>
              <w:rPr>
                <w:noProof/>
                <w:webHidden/>
              </w:rPr>
              <w:t>27</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22" w:history="1">
            <w:r w:rsidRPr="006E0489">
              <w:rPr>
                <w:rStyle w:val="a6"/>
                <w:rFonts w:ascii="Times New Roman" w:hAnsi="Times New Roman" w:cs="Times New Roman"/>
                <w:noProof/>
              </w:rPr>
              <w:t>Анализ конкурентоспособности</w:t>
            </w:r>
            <w:r>
              <w:rPr>
                <w:noProof/>
                <w:webHidden/>
              </w:rPr>
              <w:tab/>
            </w:r>
            <w:r>
              <w:rPr>
                <w:noProof/>
                <w:webHidden/>
              </w:rPr>
              <w:fldChar w:fldCharType="begin"/>
            </w:r>
            <w:r>
              <w:rPr>
                <w:noProof/>
                <w:webHidden/>
              </w:rPr>
              <w:instrText xml:space="preserve"> PAGEREF _Toc183977322 \h </w:instrText>
            </w:r>
            <w:r>
              <w:rPr>
                <w:noProof/>
                <w:webHidden/>
              </w:rPr>
            </w:r>
            <w:r>
              <w:rPr>
                <w:noProof/>
                <w:webHidden/>
              </w:rPr>
              <w:fldChar w:fldCharType="separate"/>
            </w:r>
            <w:r>
              <w:rPr>
                <w:noProof/>
                <w:webHidden/>
              </w:rPr>
              <w:t>28</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23" w:history="1">
            <w:r w:rsidRPr="006E0489">
              <w:rPr>
                <w:rStyle w:val="a6"/>
                <w:rFonts w:ascii="Times New Roman" w:hAnsi="Times New Roman" w:cs="Times New Roman"/>
                <w:noProof/>
              </w:rPr>
              <w:t>Изучение конкурента</w:t>
            </w:r>
            <w:r>
              <w:rPr>
                <w:noProof/>
                <w:webHidden/>
              </w:rPr>
              <w:tab/>
            </w:r>
            <w:r>
              <w:rPr>
                <w:noProof/>
                <w:webHidden/>
              </w:rPr>
              <w:fldChar w:fldCharType="begin"/>
            </w:r>
            <w:r>
              <w:rPr>
                <w:noProof/>
                <w:webHidden/>
              </w:rPr>
              <w:instrText xml:space="preserve"> PAGEREF _Toc183977323 \h </w:instrText>
            </w:r>
            <w:r>
              <w:rPr>
                <w:noProof/>
                <w:webHidden/>
              </w:rPr>
            </w:r>
            <w:r>
              <w:rPr>
                <w:noProof/>
                <w:webHidden/>
              </w:rPr>
              <w:fldChar w:fldCharType="separate"/>
            </w:r>
            <w:r>
              <w:rPr>
                <w:noProof/>
                <w:webHidden/>
              </w:rPr>
              <w:t>34</w:t>
            </w:r>
            <w:r>
              <w:rPr>
                <w:noProof/>
                <w:webHidden/>
              </w:rPr>
              <w:fldChar w:fldCharType="end"/>
            </w:r>
          </w:hyperlink>
        </w:p>
        <w:p w:rsidR="00AD1179" w:rsidRDefault="00AD1179">
          <w:pPr>
            <w:pStyle w:val="12"/>
            <w:tabs>
              <w:tab w:val="right" w:leader="dot" w:pos="9345"/>
            </w:tabs>
            <w:rPr>
              <w:rFonts w:eastAsiaTheme="minorEastAsia"/>
              <w:noProof/>
              <w:lang w:eastAsia="ru-RU"/>
            </w:rPr>
          </w:pPr>
          <w:hyperlink w:anchor="_Toc183977324" w:history="1">
            <w:r w:rsidRPr="006E0489">
              <w:rPr>
                <w:rStyle w:val="a6"/>
                <w:noProof/>
              </w:rPr>
              <w:t>Выводы</w:t>
            </w:r>
            <w:r>
              <w:rPr>
                <w:noProof/>
                <w:webHidden/>
              </w:rPr>
              <w:tab/>
            </w:r>
            <w:r>
              <w:rPr>
                <w:noProof/>
                <w:webHidden/>
              </w:rPr>
              <w:fldChar w:fldCharType="begin"/>
            </w:r>
            <w:r>
              <w:rPr>
                <w:noProof/>
                <w:webHidden/>
              </w:rPr>
              <w:instrText xml:space="preserve"> PAGEREF _Toc183977324 \h </w:instrText>
            </w:r>
            <w:r>
              <w:rPr>
                <w:noProof/>
                <w:webHidden/>
              </w:rPr>
            </w:r>
            <w:r>
              <w:rPr>
                <w:noProof/>
                <w:webHidden/>
              </w:rPr>
              <w:fldChar w:fldCharType="separate"/>
            </w:r>
            <w:r>
              <w:rPr>
                <w:noProof/>
                <w:webHidden/>
              </w:rPr>
              <w:t>36</w:t>
            </w:r>
            <w:r>
              <w:rPr>
                <w:noProof/>
                <w:webHidden/>
              </w:rPr>
              <w:fldChar w:fldCharType="end"/>
            </w:r>
          </w:hyperlink>
        </w:p>
        <w:p w:rsidR="009C7786" w:rsidRPr="0087495E" w:rsidRDefault="009C7786" w:rsidP="0087495E">
          <w:pPr>
            <w:spacing w:line="360" w:lineRule="auto"/>
            <w:rPr>
              <w:rFonts w:ascii="Times New Roman" w:hAnsi="Times New Roman" w:cs="Times New Roman"/>
              <w:sz w:val="28"/>
              <w:szCs w:val="28"/>
            </w:rPr>
          </w:pPr>
          <w:r w:rsidRPr="0087495E">
            <w:rPr>
              <w:rFonts w:ascii="Times New Roman" w:hAnsi="Times New Roman" w:cs="Times New Roman"/>
              <w:b/>
              <w:bCs/>
              <w:sz w:val="28"/>
              <w:szCs w:val="28"/>
            </w:rPr>
            <w:fldChar w:fldCharType="end"/>
          </w:r>
        </w:p>
      </w:sdtContent>
    </w:sdt>
    <w:p w:rsidR="0023354C" w:rsidRPr="0087495E" w:rsidRDefault="0023354C" w:rsidP="0087495E">
      <w:pPr>
        <w:tabs>
          <w:tab w:val="left" w:pos="5610"/>
        </w:tabs>
        <w:spacing w:before="260" w:line="360" w:lineRule="auto"/>
        <w:rPr>
          <w:rFonts w:ascii="Times New Roman" w:eastAsia="Times New Roman" w:hAnsi="Times New Roman" w:cs="Times New Roman"/>
          <w:sz w:val="28"/>
          <w:szCs w:val="28"/>
          <w:lang w:val="en-US" w:eastAsia="ru-RU"/>
        </w:rPr>
      </w:pPr>
    </w:p>
    <w:p w:rsidR="0023354C" w:rsidRPr="0087495E" w:rsidRDefault="0023354C" w:rsidP="0087495E">
      <w:pPr>
        <w:spacing w:line="360" w:lineRule="auto"/>
        <w:rPr>
          <w:rFonts w:ascii="Times New Roman" w:eastAsia="Times New Roman" w:hAnsi="Times New Roman" w:cs="Times New Roman"/>
          <w:sz w:val="28"/>
          <w:szCs w:val="28"/>
          <w:lang w:val="en-US" w:eastAsia="ru-RU"/>
        </w:rPr>
      </w:pPr>
      <w:r w:rsidRPr="0087495E">
        <w:rPr>
          <w:rFonts w:ascii="Times New Roman" w:eastAsia="Times New Roman" w:hAnsi="Times New Roman" w:cs="Times New Roman"/>
          <w:sz w:val="28"/>
          <w:szCs w:val="28"/>
          <w:lang w:val="en-US" w:eastAsia="ru-RU"/>
        </w:rPr>
        <w:br w:type="page"/>
      </w:r>
    </w:p>
    <w:p w:rsidR="009C7786" w:rsidRPr="0087495E" w:rsidRDefault="0023354C" w:rsidP="0087495E">
      <w:pPr>
        <w:pStyle w:val="1"/>
        <w:rPr>
          <w:rFonts w:ascii="Times New Roman" w:eastAsia="Times New Roman" w:hAnsi="Times New Roman" w:cs="Times New Roman"/>
          <w:sz w:val="28"/>
          <w:szCs w:val="28"/>
          <w:lang w:eastAsia="ru-RU"/>
        </w:rPr>
      </w:pPr>
      <w:bookmarkStart w:id="0" w:name="_Toc183977312"/>
      <w:r w:rsidRPr="0087495E">
        <w:rPr>
          <w:rFonts w:ascii="Times New Roman" w:eastAsia="Times New Roman" w:hAnsi="Times New Roman" w:cs="Times New Roman"/>
          <w:sz w:val="28"/>
          <w:szCs w:val="28"/>
          <w:lang w:eastAsia="ru-RU"/>
        </w:rPr>
        <w:lastRenderedPageBreak/>
        <w:t>Определение конкурентной обстановки</w:t>
      </w:r>
      <w:bookmarkEnd w:id="0"/>
    </w:p>
    <w:p w:rsidR="0023354C" w:rsidRPr="0087495E" w:rsidRDefault="0023354C" w:rsidP="0087495E">
      <w:pPr>
        <w:spacing w:line="360" w:lineRule="auto"/>
        <w:rPr>
          <w:rFonts w:ascii="Times New Roman" w:hAnsi="Times New Roman" w:cs="Times New Roman"/>
          <w:sz w:val="28"/>
          <w:szCs w:val="28"/>
          <w:lang w:eastAsia="ru-RU"/>
        </w:rPr>
      </w:pP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ЗАО "НОРСИ-ТРАНС" - одна из лидирующих компаний России на рынке разработки и внедрения информационно – аналитических систем.</w:t>
      </w:r>
    </w:p>
    <w:p w:rsidR="00967EBA"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С 1995 года мы предлагаем Заказчикам лучшие аппаратно-программные решения в области систем обеспечения информационной безопасности, мониторинга сети, аналитических комплексов и платформ для бизнес-аналитики.</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Направления Деятельности компании:</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01 Системы корпоративной информационной безопасности</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02 Решения по защите сетей связи от </w:t>
      </w:r>
      <w:proofErr w:type="spellStart"/>
      <w:r w:rsidRPr="0087495E">
        <w:rPr>
          <w:rFonts w:ascii="Times New Roman" w:hAnsi="Times New Roman" w:cs="Times New Roman"/>
          <w:sz w:val="28"/>
          <w:szCs w:val="28"/>
        </w:rPr>
        <w:t>DDoS</w:t>
      </w:r>
      <w:proofErr w:type="spellEnd"/>
      <w:r w:rsidRPr="0087495E">
        <w:rPr>
          <w:rFonts w:ascii="Times New Roman" w:hAnsi="Times New Roman" w:cs="Times New Roman"/>
          <w:sz w:val="28"/>
          <w:szCs w:val="28"/>
        </w:rPr>
        <w:t>-атак</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03 Решения для ограничения доступа к доменным именам, указателям страниц сайтов и сетевым адресам сети Интернет</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04 Аналитические системы и платформы</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05 Решения для бизнес-аналитики</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06 Аппаратно-программные комплексы высокоскоростного хранения и аналитической обработки данных</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07 Аппаратные решения для мониторинга и управлению сетью</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08 Комплексные решения для защиты и анализа состояния сети</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09 Комплексные системы защиты от сетевых атак для Дата-центров</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10 Разработки программного обеспечения в рамках реализации задач клиента</w:t>
      </w:r>
    </w:p>
    <w:p w:rsidR="00392CF5" w:rsidRPr="0087495E" w:rsidRDefault="00392CF5" w:rsidP="0087495E">
      <w:pPr>
        <w:spacing w:line="360" w:lineRule="auto"/>
        <w:rPr>
          <w:rFonts w:ascii="Times New Roman" w:hAnsi="Times New Roman" w:cs="Times New Roman"/>
          <w:sz w:val="28"/>
          <w:szCs w:val="28"/>
        </w:rPr>
      </w:pPr>
    </w:p>
    <w:p w:rsidR="005D7A99" w:rsidRPr="0087495E" w:rsidRDefault="005D7A99" w:rsidP="0087495E">
      <w:pPr>
        <w:spacing w:line="360" w:lineRule="auto"/>
        <w:rPr>
          <w:rFonts w:ascii="Times New Roman" w:hAnsi="Times New Roman" w:cs="Times New Roman"/>
          <w:sz w:val="28"/>
          <w:szCs w:val="28"/>
        </w:rPr>
      </w:pPr>
    </w:p>
    <w:p w:rsidR="005D7A99" w:rsidRPr="0087495E" w:rsidRDefault="005D7A99" w:rsidP="0087495E">
      <w:pPr>
        <w:spacing w:line="360" w:lineRule="auto"/>
        <w:rPr>
          <w:rFonts w:ascii="Times New Roman" w:hAnsi="Times New Roman" w:cs="Times New Roman"/>
          <w:sz w:val="28"/>
          <w:szCs w:val="28"/>
        </w:rPr>
      </w:pP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t>Учитывая то, что основной продукцией компании являются решения СОРМ-1 СОРМ-2 и СОРМ-3 в качестве конкурентной базы логично рассматривать производителей аналогичного оборудования или сходного с ним оборудования по защите информации.</w:t>
      </w:r>
    </w:p>
    <w:p w:rsidR="0023354C" w:rsidRPr="0087495E" w:rsidRDefault="0023354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Всего на рынке СОРМ присутствуют </w:t>
      </w:r>
      <w:r w:rsidR="007B5739" w:rsidRPr="0087495E">
        <w:rPr>
          <w:rFonts w:ascii="Times New Roman" w:hAnsi="Times New Roman" w:cs="Times New Roman"/>
          <w:sz w:val="28"/>
          <w:szCs w:val="28"/>
        </w:rPr>
        <w:t>три основных поставщика</w:t>
      </w:r>
      <w:r w:rsidRPr="0087495E">
        <w:rPr>
          <w:rFonts w:ascii="Times New Roman" w:hAnsi="Times New Roman" w:cs="Times New Roman"/>
          <w:sz w:val="28"/>
          <w:szCs w:val="28"/>
        </w:rPr>
        <w:t xml:space="preserve"> оборудования, прошедших сертификацию на производство оборудования класса СОРМ-2, не считая ЗАО НТ</w:t>
      </w:r>
    </w:p>
    <w:p w:rsidR="0023354C" w:rsidRPr="0087495E" w:rsidRDefault="0023354C" w:rsidP="0087495E">
      <w:pPr>
        <w:pStyle w:val="a5"/>
        <w:numPr>
          <w:ilvl w:val="0"/>
          <w:numId w:val="1"/>
        </w:numPr>
        <w:spacing w:line="360" w:lineRule="auto"/>
        <w:rPr>
          <w:rFonts w:ascii="Times New Roman" w:hAnsi="Times New Roman" w:cs="Times New Roman"/>
          <w:b/>
          <w:sz w:val="28"/>
          <w:szCs w:val="28"/>
        </w:rPr>
      </w:pPr>
      <w:r w:rsidRPr="0087495E">
        <w:rPr>
          <w:rFonts w:ascii="Times New Roman" w:hAnsi="Times New Roman" w:cs="Times New Roman"/>
          <w:b/>
          <w:sz w:val="28"/>
          <w:szCs w:val="28"/>
        </w:rPr>
        <w:t>«МФИ Софт»,</w:t>
      </w:r>
    </w:p>
    <w:p w:rsidR="00554882" w:rsidRPr="0087495E" w:rsidRDefault="007B5739" w:rsidP="0087495E">
      <w:pPr>
        <w:pStyle w:val="a5"/>
        <w:numPr>
          <w:ilvl w:val="0"/>
          <w:numId w:val="1"/>
        </w:numPr>
        <w:spacing w:line="360" w:lineRule="auto"/>
        <w:rPr>
          <w:rFonts w:ascii="Times New Roman" w:hAnsi="Times New Roman" w:cs="Times New Roman"/>
          <w:b/>
          <w:sz w:val="28"/>
          <w:szCs w:val="28"/>
        </w:rPr>
      </w:pPr>
      <w:r w:rsidRPr="0087495E">
        <w:rPr>
          <w:rFonts w:ascii="Times New Roman" w:hAnsi="Times New Roman" w:cs="Times New Roman"/>
          <w:b/>
          <w:sz w:val="28"/>
          <w:szCs w:val="28"/>
        </w:rPr>
        <w:t xml:space="preserve"> </w:t>
      </w:r>
      <w:r w:rsidR="0023354C" w:rsidRPr="0087495E">
        <w:rPr>
          <w:rFonts w:ascii="Times New Roman" w:hAnsi="Times New Roman" w:cs="Times New Roman"/>
          <w:b/>
          <w:sz w:val="28"/>
          <w:szCs w:val="28"/>
        </w:rPr>
        <w:t>«Специальные технологии» («Феникс»).</w:t>
      </w:r>
    </w:p>
    <w:p w:rsidR="007B5739" w:rsidRPr="0087495E" w:rsidRDefault="007B5739" w:rsidP="0087495E">
      <w:pPr>
        <w:pStyle w:val="a5"/>
        <w:numPr>
          <w:ilvl w:val="0"/>
          <w:numId w:val="1"/>
        </w:numPr>
        <w:spacing w:line="360" w:lineRule="auto"/>
        <w:rPr>
          <w:rFonts w:ascii="Times New Roman" w:hAnsi="Times New Roman" w:cs="Times New Roman"/>
          <w:b/>
          <w:sz w:val="28"/>
          <w:szCs w:val="28"/>
        </w:rPr>
      </w:pPr>
      <w:r w:rsidRPr="0087495E">
        <w:rPr>
          <w:rFonts w:ascii="Times New Roman" w:hAnsi="Times New Roman" w:cs="Times New Roman"/>
          <w:b/>
          <w:sz w:val="28"/>
          <w:szCs w:val="28"/>
        </w:rPr>
        <w:t>Цитадель</w:t>
      </w:r>
    </w:p>
    <w:p w:rsidR="0023354C" w:rsidRPr="0087495E" w:rsidRDefault="00392CF5"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Логично рассматривать выше описанные компании как основных конкурентов для рассматриваемой компании, поскольку с точки зрения продукции они являются ближайшими соседями ЗАО НТ.</w:t>
      </w:r>
    </w:p>
    <w:p w:rsidR="00554882" w:rsidRPr="0087495E" w:rsidRDefault="007B573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Для сравнения возьмем две компании-производителя множества аппаратных решений в области защиты информации (не типа СОРМ), но пересекающуюся с рассматриваемыми компаниями в других областях продукции и оказываемых услуг</w:t>
      </w:r>
    </w:p>
    <w:p w:rsidR="007B5739" w:rsidRPr="0087495E" w:rsidRDefault="007B573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РТК-</w:t>
      </w:r>
      <w:proofErr w:type="spellStart"/>
      <w:r w:rsidRPr="0087495E">
        <w:rPr>
          <w:rFonts w:ascii="Times New Roman" w:hAnsi="Times New Roman" w:cs="Times New Roman"/>
          <w:sz w:val="28"/>
          <w:szCs w:val="28"/>
        </w:rPr>
        <w:t>Солар</w:t>
      </w:r>
      <w:proofErr w:type="spellEnd"/>
    </w:p>
    <w:p w:rsidR="007B5739" w:rsidRPr="0087495E" w:rsidRDefault="007B573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И </w:t>
      </w:r>
      <w:r w:rsidRPr="0087495E">
        <w:rPr>
          <w:rFonts w:ascii="Times New Roman" w:hAnsi="Times New Roman" w:cs="Times New Roman"/>
          <w:sz w:val="28"/>
          <w:szCs w:val="28"/>
          <w:lang w:val="en-US"/>
        </w:rPr>
        <w:t>Positive</w:t>
      </w:r>
      <w:r w:rsidRPr="0087495E">
        <w:rPr>
          <w:rFonts w:ascii="Times New Roman" w:hAnsi="Times New Roman" w:cs="Times New Roman"/>
          <w:sz w:val="28"/>
          <w:szCs w:val="28"/>
        </w:rPr>
        <w:t xml:space="preserve"> </w:t>
      </w:r>
      <w:r w:rsidRPr="0087495E">
        <w:rPr>
          <w:rFonts w:ascii="Times New Roman" w:hAnsi="Times New Roman" w:cs="Times New Roman"/>
          <w:sz w:val="28"/>
          <w:szCs w:val="28"/>
          <w:lang w:val="en-US"/>
        </w:rPr>
        <w:t>Technologies</w:t>
      </w:r>
    </w:p>
    <w:p w:rsidR="007B5739" w:rsidRPr="0087495E" w:rsidRDefault="007B5739" w:rsidP="0087495E">
      <w:pPr>
        <w:spacing w:line="360" w:lineRule="auto"/>
        <w:rPr>
          <w:rFonts w:ascii="Times New Roman" w:hAnsi="Times New Roman" w:cs="Times New Roman"/>
          <w:sz w:val="28"/>
          <w:szCs w:val="28"/>
        </w:rPr>
      </w:pPr>
    </w:p>
    <w:p w:rsidR="005D7A99" w:rsidRPr="0087495E" w:rsidRDefault="005D7A99" w:rsidP="0087495E">
      <w:pPr>
        <w:spacing w:line="360" w:lineRule="auto"/>
        <w:rPr>
          <w:rFonts w:ascii="Times New Roman" w:hAnsi="Times New Roman" w:cs="Times New Roman"/>
          <w:sz w:val="28"/>
          <w:szCs w:val="28"/>
        </w:rPr>
      </w:pPr>
    </w:p>
    <w:p w:rsidR="005D7A99" w:rsidRPr="0087495E" w:rsidRDefault="005D7A9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br w:type="page"/>
      </w:r>
    </w:p>
    <w:p w:rsidR="00392CF5" w:rsidRPr="0087495E" w:rsidRDefault="00392CF5" w:rsidP="0087495E">
      <w:pPr>
        <w:spacing w:line="360" w:lineRule="auto"/>
        <w:rPr>
          <w:rFonts w:ascii="Times New Roman" w:hAnsi="Times New Roman" w:cs="Times New Roman"/>
          <w:sz w:val="28"/>
          <w:szCs w:val="28"/>
        </w:rPr>
      </w:pPr>
    </w:p>
    <w:p w:rsidR="00392CF5" w:rsidRPr="0087495E" w:rsidRDefault="005D7A99" w:rsidP="0087495E">
      <w:pPr>
        <w:pStyle w:val="1"/>
        <w:rPr>
          <w:rFonts w:ascii="Times New Roman" w:hAnsi="Times New Roman" w:cs="Times New Roman"/>
          <w:sz w:val="28"/>
          <w:szCs w:val="28"/>
        </w:rPr>
      </w:pPr>
      <w:bookmarkStart w:id="1" w:name="_Toc183977313"/>
      <w:r w:rsidRPr="0087495E">
        <w:rPr>
          <w:rFonts w:ascii="Times New Roman" w:hAnsi="Times New Roman" w:cs="Times New Roman"/>
          <w:sz w:val="28"/>
          <w:szCs w:val="28"/>
        </w:rPr>
        <w:t>План конкурентного анализа.</w:t>
      </w:r>
      <w:bookmarkEnd w:id="1"/>
    </w:p>
    <w:p w:rsidR="005D7A99" w:rsidRPr="0087495E" w:rsidRDefault="005D7A99" w:rsidP="0087495E">
      <w:pPr>
        <w:pStyle w:val="a5"/>
        <w:numPr>
          <w:ilvl w:val="0"/>
          <w:numId w:val="2"/>
        </w:numPr>
        <w:spacing w:line="360" w:lineRule="auto"/>
        <w:rPr>
          <w:rFonts w:ascii="Times New Roman" w:hAnsi="Times New Roman" w:cs="Times New Roman"/>
          <w:sz w:val="28"/>
          <w:szCs w:val="28"/>
        </w:rPr>
      </w:pPr>
      <w:r w:rsidRPr="0087495E">
        <w:rPr>
          <w:rFonts w:ascii="Times New Roman" w:hAnsi="Times New Roman" w:cs="Times New Roman"/>
          <w:sz w:val="28"/>
          <w:szCs w:val="28"/>
        </w:rPr>
        <w:t>Анализ общеэкономических показателей организации в области</w:t>
      </w:r>
    </w:p>
    <w:p w:rsidR="005D7A99" w:rsidRPr="0087495E" w:rsidRDefault="005D7A99" w:rsidP="0087495E">
      <w:pPr>
        <w:pStyle w:val="a5"/>
        <w:numPr>
          <w:ilvl w:val="0"/>
          <w:numId w:val="2"/>
        </w:num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Сравнительный продуктовый анализ </w:t>
      </w:r>
      <w:r w:rsidR="00D455B4" w:rsidRPr="0087495E">
        <w:rPr>
          <w:rFonts w:ascii="Times New Roman" w:hAnsi="Times New Roman" w:cs="Times New Roman"/>
          <w:sz w:val="28"/>
          <w:szCs w:val="28"/>
        </w:rPr>
        <w:t>номенклатуры продаваемых товаров</w:t>
      </w:r>
    </w:p>
    <w:p w:rsidR="005D7A99" w:rsidRPr="0087495E" w:rsidRDefault="005D7A99" w:rsidP="0087495E">
      <w:pPr>
        <w:pStyle w:val="a5"/>
        <w:numPr>
          <w:ilvl w:val="0"/>
          <w:numId w:val="2"/>
        </w:numPr>
        <w:spacing w:line="360" w:lineRule="auto"/>
        <w:rPr>
          <w:rFonts w:ascii="Times New Roman" w:hAnsi="Times New Roman" w:cs="Times New Roman"/>
          <w:sz w:val="28"/>
          <w:szCs w:val="28"/>
        </w:rPr>
      </w:pPr>
      <w:r w:rsidRPr="0087495E">
        <w:rPr>
          <w:rFonts w:ascii="Times New Roman" w:hAnsi="Times New Roman" w:cs="Times New Roman"/>
          <w:sz w:val="28"/>
          <w:szCs w:val="28"/>
        </w:rPr>
        <w:t>Анализ и выявление побочных продуктов и оказываемых услуг</w:t>
      </w:r>
    </w:p>
    <w:p w:rsidR="00826606" w:rsidRPr="0087495E" w:rsidRDefault="005D7A99" w:rsidP="0087495E">
      <w:pPr>
        <w:pStyle w:val="a5"/>
        <w:numPr>
          <w:ilvl w:val="0"/>
          <w:numId w:val="2"/>
        </w:num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Анализ вектора развития конкурентов на основании </w:t>
      </w:r>
      <w:r w:rsidR="00826606" w:rsidRPr="0087495E">
        <w:rPr>
          <w:rFonts w:ascii="Times New Roman" w:hAnsi="Times New Roman" w:cs="Times New Roman"/>
          <w:sz w:val="28"/>
          <w:szCs w:val="28"/>
        </w:rPr>
        <w:t>новостных публикаций профильных изданий</w:t>
      </w:r>
    </w:p>
    <w:p w:rsidR="003B0C77" w:rsidRPr="0087495E" w:rsidRDefault="00554882" w:rsidP="0087495E">
      <w:pPr>
        <w:pStyle w:val="a5"/>
        <w:numPr>
          <w:ilvl w:val="0"/>
          <w:numId w:val="2"/>
        </w:numPr>
        <w:spacing w:line="360" w:lineRule="auto"/>
        <w:rPr>
          <w:rFonts w:ascii="Times New Roman" w:hAnsi="Times New Roman" w:cs="Times New Roman"/>
          <w:sz w:val="28"/>
          <w:szCs w:val="28"/>
        </w:rPr>
      </w:pPr>
      <w:r w:rsidRPr="0087495E">
        <w:rPr>
          <w:rFonts w:ascii="Times New Roman" w:hAnsi="Times New Roman" w:cs="Times New Roman"/>
          <w:sz w:val="28"/>
          <w:szCs w:val="28"/>
        </w:rPr>
        <w:t>Анализ организаций с точки зрения человеческих ресурсов, среднесписочная численность и заработная плата в сравнении с средней по отрасли</w:t>
      </w:r>
    </w:p>
    <w:p w:rsidR="00826606" w:rsidRPr="0087495E" w:rsidRDefault="003B0C77"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br w:type="page"/>
      </w:r>
      <w:r w:rsidR="00826606" w:rsidRPr="0087495E">
        <w:rPr>
          <w:rFonts w:ascii="Times New Roman" w:hAnsi="Times New Roman" w:cs="Times New Roman"/>
          <w:sz w:val="28"/>
          <w:szCs w:val="28"/>
        </w:rPr>
        <w:lastRenderedPageBreak/>
        <w:br/>
      </w:r>
    </w:p>
    <w:p w:rsidR="00826606" w:rsidRPr="0087495E" w:rsidRDefault="00826606" w:rsidP="0087495E">
      <w:pPr>
        <w:pStyle w:val="1"/>
        <w:rPr>
          <w:rFonts w:ascii="Times New Roman" w:hAnsi="Times New Roman" w:cs="Times New Roman"/>
          <w:sz w:val="28"/>
          <w:szCs w:val="28"/>
        </w:rPr>
      </w:pPr>
      <w:bookmarkStart w:id="2" w:name="_Toc183977314"/>
      <w:r w:rsidRPr="0087495E">
        <w:rPr>
          <w:rFonts w:ascii="Times New Roman" w:hAnsi="Times New Roman" w:cs="Times New Roman"/>
          <w:sz w:val="28"/>
          <w:szCs w:val="28"/>
        </w:rPr>
        <w:t>Анализ общеэкономических показателей организации в области</w:t>
      </w:r>
      <w:bookmarkEnd w:id="2"/>
    </w:p>
    <w:p w:rsidR="00826606" w:rsidRPr="0087495E" w:rsidRDefault="0082660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По информации профильных изданий в области защиты информации</w:t>
      </w:r>
    </w:p>
    <w:p w:rsidR="00826606" w:rsidRPr="0087495E" w:rsidRDefault="0082660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Производством СОРМ для выполнения закона занимаются компании «</w:t>
      </w:r>
      <w:proofErr w:type="spellStart"/>
      <w:r w:rsidRPr="0087495E">
        <w:rPr>
          <w:rFonts w:ascii="Times New Roman" w:hAnsi="Times New Roman" w:cs="Times New Roman"/>
          <w:sz w:val="28"/>
          <w:szCs w:val="28"/>
        </w:rPr>
        <w:t>Норси</w:t>
      </w:r>
      <w:proofErr w:type="spellEnd"/>
      <w:r w:rsidRPr="0087495E">
        <w:rPr>
          <w:rFonts w:ascii="Times New Roman" w:hAnsi="Times New Roman" w:cs="Times New Roman"/>
          <w:sz w:val="28"/>
          <w:szCs w:val="28"/>
        </w:rPr>
        <w:t>-Транс», «Специальные технологии», а также производители, входящие в группу «Цитадель». «Цитадель» является частью «ИКС Холдинг» «Цитадель» образовалась в 2016-2018 гг., когда выкупила четырех производителей СОРМ — «МФИ Софт», «</w:t>
      </w:r>
      <w:proofErr w:type="spellStart"/>
      <w:r w:rsidRPr="0087495E">
        <w:rPr>
          <w:rFonts w:ascii="Times New Roman" w:hAnsi="Times New Roman" w:cs="Times New Roman"/>
          <w:sz w:val="28"/>
          <w:szCs w:val="28"/>
        </w:rPr>
        <w:t>Малвин</w:t>
      </w:r>
      <w:proofErr w:type="spellEnd"/>
      <w:r w:rsidRPr="0087495E">
        <w:rPr>
          <w:rFonts w:ascii="Times New Roman" w:hAnsi="Times New Roman" w:cs="Times New Roman"/>
          <w:sz w:val="28"/>
          <w:szCs w:val="28"/>
        </w:rPr>
        <w:t xml:space="preserve"> Системс», «</w:t>
      </w:r>
      <w:proofErr w:type="spellStart"/>
      <w:r w:rsidRPr="0087495E">
        <w:rPr>
          <w:rFonts w:ascii="Times New Roman" w:hAnsi="Times New Roman" w:cs="Times New Roman"/>
          <w:sz w:val="28"/>
          <w:szCs w:val="28"/>
        </w:rPr>
        <w:t>Техаргос</w:t>
      </w:r>
      <w:proofErr w:type="spellEnd"/>
      <w:r w:rsidRPr="0087495E">
        <w:rPr>
          <w:rFonts w:ascii="Times New Roman" w:hAnsi="Times New Roman" w:cs="Times New Roman"/>
          <w:sz w:val="28"/>
          <w:szCs w:val="28"/>
        </w:rPr>
        <w:t>» и «</w:t>
      </w:r>
      <w:proofErr w:type="spellStart"/>
      <w:r w:rsidRPr="0087495E">
        <w:rPr>
          <w:rFonts w:ascii="Times New Roman" w:hAnsi="Times New Roman" w:cs="Times New Roman"/>
          <w:sz w:val="28"/>
          <w:szCs w:val="28"/>
        </w:rPr>
        <w:t>Сигнатек</w:t>
      </w:r>
      <w:proofErr w:type="spellEnd"/>
      <w:r w:rsidRPr="0087495E">
        <w:rPr>
          <w:rFonts w:ascii="Times New Roman" w:hAnsi="Times New Roman" w:cs="Times New Roman"/>
          <w:sz w:val="28"/>
          <w:szCs w:val="28"/>
        </w:rPr>
        <w:t xml:space="preserve">». Также в состав группы вошел производитель СОРМ «Основа </w:t>
      </w:r>
      <w:proofErr w:type="spellStart"/>
      <w:r w:rsidRPr="0087495E">
        <w:rPr>
          <w:rFonts w:ascii="Times New Roman" w:hAnsi="Times New Roman" w:cs="Times New Roman"/>
          <w:sz w:val="28"/>
          <w:szCs w:val="28"/>
        </w:rPr>
        <w:t>Лаб</w:t>
      </w:r>
      <w:proofErr w:type="spellEnd"/>
      <w:r w:rsidRPr="0087495E">
        <w:rPr>
          <w:rFonts w:ascii="Times New Roman" w:hAnsi="Times New Roman" w:cs="Times New Roman"/>
          <w:sz w:val="28"/>
          <w:szCs w:val="28"/>
        </w:rPr>
        <w:t xml:space="preserve">», уже принадлежавший </w:t>
      </w:r>
      <w:proofErr w:type="spellStart"/>
      <w:r w:rsidRPr="0087495E">
        <w:rPr>
          <w:rFonts w:ascii="Times New Roman" w:hAnsi="Times New Roman" w:cs="Times New Roman"/>
          <w:sz w:val="28"/>
          <w:szCs w:val="28"/>
        </w:rPr>
        <w:t>Черепенникову</w:t>
      </w:r>
      <w:proofErr w:type="spellEnd"/>
      <w:r w:rsidRPr="0087495E">
        <w:rPr>
          <w:rFonts w:ascii="Times New Roman" w:hAnsi="Times New Roman" w:cs="Times New Roman"/>
          <w:sz w:val="28"/>
          <w:szCs w:val="28"/>
        </w:rPr>
        <w:t>.</w:t>
      </w:r>
    </w:p>
    <w:p w:rsidR="00826606" w:rsidRPr="0087495E" w:rsidRDefault="00826606" w:rsidP="0087495E">
      <w:pPr>
        <w:spacing w:line="360" w:lineRule="auto"/>
        <w:rPr>
          <w:rFonts w:ascii="Times New Roman" w:hAnsi="Times New Roman" w:cs="Times New Roman"/>
          <w:sz w:val="28"/>
          <w:szCs w:val="28"/>
        </w:rPr>
      </w:pPr>
    </w:p>
    <w:p w:rsidR="00826606" w:rsidRPr="0087495E" w:rsidRDefault="0082660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В России зарегистрировано два </w:t>
      </w:r>
      <w:proofErr w:type="spellStart"/>
      <w:r w:rsidRPr="0087495E">
        <w:rPr>
          <w:rFonts w:ascii="Times New Roman" w:hAnsi="Times New Roman" w:cs="Times New Roman"/>
          <w:sz w:val="28"/>
          <w:szCs w:val="28"/>
        </w:rPr>
        <w:t>юрлица</w:t>
      </w:r>
      <w:proofErr w:type="spellEnd"/>
      <w:r w:rsidRPr="0087495E">
        <w:rPr>
          <w:rFonts w:ascii="Times New Roman" w:hAnsi="Times New Roman" w:cs="Times New Roman"/>
          <w:sz w:val="28"/>
          <w:szCs w:val="28"/>
        </w:rPr>
        <w:t xml:space="preserve"> под названием ООО «МФИ Софт» — в Москве и Нижнем Новгороде. Они осуществляют руководство компанией по разработке СОРМ. В 2018 г. их выручка выросла с 3,5 млрд до 10,3 млрд руб., то есть почти в три раза, пишет РБК со ссылкой на данные финансовой отчетности в системе СПАРК. Одновременно чистая прибыль этих </w:t>
      </w:r>
      <w:proofErr w:type="spellStart"/>
      <w:r w:rsidRPr="0087495E">
        <w:rPr>
          <w:rFonts w:ascii="Times New Roman" w:hAnsi="Times New Roman" w:cs="Times New Roman"/>
          <w:sz w:val="28"/>
          <w:szCs w:val="28"/>
        </w:rPr>
        <w:t>юрлиц</w:t>
      </w:r>
      <w:proofErr w:type="spellEnd"/>
      <w:r w:rsidRPr="0087495E">
        <w:rPr>
          <w:rFonts w:ascii="Times New Roman" w:hAnsi="Times New Roman" w:cs="Times New Roman"/>
          <w:sz w:val="28"/>
          <w:szCs w:val="28"/>
        </w:rPr>
        <w:t xml:space="preserve"> показала годовой рост на 298% до 2,07 млрд руб.</w:t>
      </w:r>
    </w:p>
    <w:p w:rsidR="00826606" w:rsidRPr="0087495E" w:rsidRDefault="0082660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Российские производители </w:t>
      </w:r>
      <w:proofErr w:type="spellStart"/>
      <w:r w:rsidRPr="0087495E">
        <w:rPr>
          <w:rFonts w:ascii="Times New Roman" w:hAnsi="Times New Roman" w:cs="Times New Roman"/>
          <w:sz w:val="28"/>
          <w:szCs w:val="28"/>
        </w:rPr>
        <w:t>прослушки</w:t>
      </w:r>
      <w:proofErr w:type="spellEnd"/>
      <w:r w:rsidRPr="0087495E">
        <w:rPr>
          <w:rFonts w:ascii="Times New Roman" w:hAnsi="Times New Roman" w:cs="Times New Roman"/>
          <w:sz w:val="28"/>
          <w:szCs w:val="28"/>
        </w:rPr>
        <w:t xml:space="preserve"> нарастили выручку на «законе Яровой»</w:t>
      </w:r>
    </w:p>
    <w:p w:rsidR="00826606" w:rsidRPr="0087495E" w:rsidRDefault="0082660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ООО «</w:t>
      </w:r>
      <w:proofErr w:type="spellStart"/>
      <w:r w:rsidRPr="0087495E">
        <w:rPr>
          <w:rFonts w:ascii="Times New Roman" w:hAnsi="Times New Roman" w:cs="Times New Roman"/>
          <w:sz w:val="28"/>
          <w:szCs w:val="28"/>
        </w:rPr>
        <w:t>Малвин</w:t>
      </w:r>
      <w:proofErr w:type="spellEnd"/>
      <w:r w:rsidRPr="0087495E">
        <w:rPr>
          <w:rFonts w:ascii="Times New Roman" w:hAnsi="Times New Roman" w:cs="Times New Roman"/>
          <w:sz w:val="28"/>
          <w:szCs w:val="28"/>
        </w:rPr>
        <w:t xml:space="preserve"> Системс» сумело в 2018 г. нарастить выручку на 107% до 1,7 млрд руб. У «</w:t>
      </w:r>
      <w:proofErr w:type="spellStart"/>
      <w:r w:rsidRPr="0087495E">
        <w:rPr>
          <w:rFonts w:ascii="Times New Roman" w:hAnsi="Times New Roman" w:cs="Times New Roman"/>
          <w:sz w:val="28"/>
          <w:szCs w:val="28"/>
        </w:rPr>
        <w:t>Сигнатек</w:t>
      </w:r>
      <w:proofErr w:type="spellEnd"/>
      <w:r w:rsidRPr="0087495E">
        <w:rPr>
          <w:rFonts w:ascii="Times New Roman" w:hAnsi="Times New Roman" w:cs="Times New Roman"/>
          <w:sz w:val="28"/>
          <w:szCs w:val="28"/>
        </w:rPr>
        <w:t xml:space="preserve">» выручка увеличилась на 67%, до 740,8 млн руб., а у ООО «Основа </w:t>
      </w:r>
      <w:proofErr w:type="spellStart"/>
      <w:r w:rsidRPr="0087495E">
        <w:rPr>
          <w:rFonts w:ascii="Times New Roman" w:hAnsi="Times New Roman" w:cs="Times New Roman"/>
          <w:sz w:val="28"/>
          <w:szCs w:val="28"/>
        </w:rPr>
        <w:t>Лаб</w:t>
      </w:r>
      <w:proofErr w:type="spellEnd"/>
      <w:r w:rsidRPr="0087495E">
        <w:rPr>
          <w:rFonts w:ascii="Times New Roman" w:hAnsi="Times New Roman" w:cs="Times New Roman"/>
          <w:sz w:val="28"/>
          <w:szCs w:val="28"/>
        </w:rPr>
        <w:t>» — на 24%, до 996,6 млн руб. ООО «</w:t>
      </w:r>
      <w:proofErr w:type="spellStart"/>
      <w:r w:rsidRPr="0087495E">
        <w:rPr>
          <w:rFonts w:ascii="Times New Roman" w:hAnsi="Times New Roman" w:cs="Times New Roman"/>
          <w:sz w:val="28"/>
          <w:szCs w:val="28"/>
        </w:rPr>
        <w:t>Техаргос</w:t>
      </w:r>
      <w:proofErr w:type="spellEnd"/>
      <w:r w:rsidRPr="0087495E">
        <w:rPr>
          <w:rFonts w:ascii="Times New Roman" w:hAnsi="Times New Roman" w:cs="Times New Roman"/>
          <w:sz w:val="28"/>
          <w:szCs w:val="28"/>
        </w:rPr>
        <w:t>» не раскрывало финансовые результаты за 2018 г.</w:t>
      </w:r>
    </w:p>
    <w:p w:rsidR="00826606" w:rsidRPr="0087495E" w:rsidRDefault="0082660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Не раскрывает показатели и «</w:t>
      </w:r>
      <w:proofErr w:type="spellStart"/>
      <w:r w:rsidRPr="0087495E">
        <w:rPr>
          <w:rFonts w:ascii="Times New Roman" w:hAnsi="Times New Roman" w:cs="Times New Roman"/>
          <w:sz w:val="28"/>
          <w:szCs w:val="28"/>
        </w:rPr>
        <w:t>Норси</w:t>
      </w:r>
      <w:proofErr w:type="spellEnd"/>
      <w:r w:rsidRPr="0087495E">
        <w:rPr>
          <w:rFonts w:ascii="Times New Roman" w:hAnsi="Times New Roman" w:cs="Times New Roman"/>
          <w:sz w:val="28"/>
          <w:szCs w:val="28"/>
        </w:rPr>
        <w:t>-Транс», но РБК пишет со ссылкой на гендиректора компании Серге</w:t>
      </w:r>
      <w:r w:rsidR="00636927" w:rsidRPr="0087495E">
        <w:rPr>
          <w:rFonts w:ascii="Times New Roman" w:hAnsi="Times New Roman" w:cs="Times New Roman"/>
          <w:sz w:val="28"/>
          <w:szCs w:val="28"/>
        </w:rPr>
        <w:t xml:space="preserve">я </w:t>
      </w:r>
      <w:proofErr w:type="spellStart"/>
      <w:r w:rsidR="00636927" w:rsidRPr="0087495E">
        <w:rPr>
          <w:rFonts w:ascii="Times New Roman" w:hAnsi="Times New Roman" w:cs="Times New Roman"/>
          <w:sz w:val="28"/>
          <w:szCs w:val="28"/>
        </w:rPr>
        <w:t>Овчинникова</w:t>
      </w:r>
      <w:proofErr w:type="spellEnd"/>
      <w:r w:rsidR="00636927" w:rsidRPr="0087495E">
        <w:rPr>
          <w:rFonts w:ascii="Times New Roman" w:hAnsi="Times New Roman" w:cs="Times New Roman"/>
          <w:sz w:val="28"/>
          <w:szCs w:val="28"/>
        </w:rPr>
        <w:t>, что ее выручка</w:t>
      </w:r>
      <w:r w:rsidRPr="0087495E">
        <w:rPr>
          <w:rFonts w:ascii="Times New Roman" w:hAnsi="Times New Roman" w:cs="Times New Roman"/>
          <w:sz w:val="28"/>
          <w:szCs w:val="28"/>
        </w:rPr>
        <w:t>. достигла 2,7 млрд руб. Это на 50% больше, чем в предыдущем году. Овчинников сообщил, что такими же темпами растет и прибыль.</w:t>
      </w:r>
    </w:p>
    <w:p w:rsidR="00826606" w:rsidRPr="0087495E" w:rsidRDefault="0082660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t>Единственным исключением стал поставщик СОРМ под названием ООО «Специальные т</w:t>
      </w:r>
      <w:r w:rsidR="00636927" w:rsidRPr="0087495E">
        <w:rPr>
          <w:rFonts w:ascii="Times New Roman" w:hAnsi="Times New Roman" w:cs="Times New Roman"/>
          <w:sz w:val="28"/>
          <w:szCs w:val="28"/>
        </w:rPr>
        <w:t>ехнологии» — его выручка</w:t>
      </w:r>
      <w:r w:rsidRPr="0087495E">
        <w:rPr>
          <w:rFonts w:ascii="Times New Roman" w:hAnsi="Times New Roman" w:cs="Times New Roman"/>
          <w:sz w:val="28"/>
          <w:szCs w:val="28"/>
        </w:rPr>
        <w:t xml:space="preserve"> упала на 11%, до 1,8 млрд руб.</w:t>
      </w:r>
    </w:p>
    <w:p w:rsidR="00826606" w:rsidRPr="0087495E" w:rsidRDefault="0082660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На рынке СОРМ в настоящий момент ключевыми игроками являются «</w:t>
      </w:r>
      <w:proofErr w:type="spellStart"/>
      <w:r w:rsidRPr="0087495E">
        <w:rPr>
          <w:rFonts w:ascii="Times New Roman" w:hAnsi="Times New Roman" w:cs="Times New Roman"/>
          <w:sz w:val="28"/>
          <w:szCs w:val="28"/>
        </w:rPr>
        <w:t>Норси</w:t>
      </w:r>
      <w:proofErr w:type="spellEnd"/>
      <w:r w:rsidRPr="0087495E">
        <w:rPr>
          <w:rFonts w:ascii="Times New Roman" w:hAnsi="Times New Roman" w:cs="Times New Roman"/>
          <w:sz w:val="28"/>
          <w:szCs w:val="28"/>
        </w:rPr>
        <w:t>-Транс» и «Цитадель», доля которых составляет 40% и 60% соответственно. При этом доля «Специальных технологий» быстро сокращается. Другие опрошенные изданием эксперты сообщили, что доля «Цитадели» приближается к 80%, остальное принадлежит «</w:t>
      </w:r>
      <w:proofErr w:type="spellStart"/>
      <w:r w:rsidRPr="0087495E">
        <w:rPr>
          <w:rFonts w:ascii="Times New Roman" w:hAnsi="Times New Roman" w:cs="Times New Roman"/>
          <w:sz w:val="28"/>
          <w:szCs w:val="28"/>
        </w:rPr>
        <w:t>Норси</w:t>
      </w:r>
      <w:proofErr w:type="spellEnd"/>
      <w:r w:rsidRPr="0087495E">
        <w:rPr>
          <w:rFonts w:ascii="Times New Roman" w:hAnsi="Times New Roman" w:cs="Times New Roman"/>
          <w:sz w:val="28"/>
          <w:szCs w:val="28"/>
        </w:rPr>
        <w:t>-Транс».</w:t>
      </w:r>
    </w:p>
    <w:p w:rsidR="00826606" w:rsidRPr="0087495E" w:rsidRDefault="0055488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Таким образом картина рынка с точки зрения доходности</w:t>
      </w:r>
    </w:p>
    <w:p w:rsidR="00554882" w:rsidRPr="0087495E" w:rsidRDefault="00554882" w:rsidP="0087495E">
      <w:pPr>
        <w:spacing w:line="360" w:lineRule="auto"/>
        <w:rPr>
          <w:rFonts w:ascii="Times New Roman" w:hAnsi="Times New Roman" w:cs="Times New Roman"/>
          <w:sz w:val="28"/>
          <w:szCs w:val="28"/>
          <w:lang w:val="en-US"/>
        </w:rPr>
      </w:pPr>
      <w:r w:rsidRPr="0087495E">
        <w:rPr>
          <w:rFonts w:ascii="Times New Roman" w:hAnsi="Times New Roman" w:cs="Times New Roman"/>
          <w:noProof/>
          <w:color w:val="FF0000"/>
          <w:sz w:val="28"/>
          <w:szCs w:val="28"/>
          <w:lang w:eastAsia="ru-RU"/>
        </w:rPr>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6927" w:rsidRPr="0087495E" w:rsidRDefault="00636927"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Анализ был проведен по несколько устаревшим данным, компании данной отрасли неохотно делятся данными о выручке и наиболее полную картину можно составить только относительно 2018г т к проводилось соответствующее исследование влияния па</w:t>
      </w:r>
      <w:r w:rsidR="0019666C" w:rsidRPr="0087495E">
        <w:rPr>
          <w:rFonts w:ascii="Times New Roman" w:hAnsi="Times New Roman" w:cs="Times New Roman"/>
          <w:sz w:val="28"/>
          <w:szCs w:val="28"/>
        </w:rPr>
        <w:t>кета Яровой на индустрию ИБ</w:t>
      </w:r>
    </w:p>
    <w:p w:rsidR="0019666C" w:rsidRPr="0087495E" w:rsidRDefault="0019666C"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Дополнительно к этому нужно отметить, что выручка МФИ Софт несколько неверна, поскольку существуют только совокупные данные от двух одноименных компаний, а часть одной из них входит в состав Цитадель, что не позволяет верно посчитать Доли игроков, учитывая состав Цитадели путем высчитывания прибыли ее составляющих можно с определенной долей уверенности сказать, что порядка 80% прибыли Цитадели было </w:t>
      </w:r>
      <w:r w:rsidRPr="0087495E">
        <w:rPr>
          <w:rFonts w:ascii="Times New Roman" w:hAnsi="Times New Roman" w:cs="Times New Roman"/>
          <w:sz w:val="28"/>
          <w:szCs w:val="28"/>
        </w:rPr>
        <w:lastRenderedPageBreak/>
        <w:t>получено за счет МФИ софт, а это значит что места в топе прибыли располагаются следующим образом:</w:t>
      </w:r>
    </w:p>
    <w:p w:rsidR="0019666C" w:rsidRPr="0087495E" w:rsidRDefault="0019666C" w:rsidP="0087495E">
      <w:pPr>
        <w:pStyle w:val="a5"/>
        <w:numPr>
          <w:ilvl w:val="0"/>
          <w:numId w:val="3"/>
        </w:numPr>
        <w:spacing w:line="360" w:lineRule="auto"/>
        <w:rPr>
          <w:rFonts w:ascii="Times New Roman" w:hAnsi="Times New Roman" w:cs="Times New Roman"/>
          <w:sz w:val="28"/>
          <w:szCs w:val="28"/>
        </w:rPr>
      </w:pPr>
      <w:r w:rsidRPr="0087495E">
        <w:rPr>
          <w:rFonts w:ascii="Times New Roman" w:hAnsi="Times New Roman" w:cs="Times New Roman"/>
          <w:sz w:val="28"/>
          <w:szCs w:val="28"/>
        </w:rPr>
        <w:t>МФИ софт – прим 6 млрд</w:t>
      </w:r>
    </w:p>
    <w:p w:rsidR="0019666C" w:rsidRPr="0087495E" w:rsidRDefault="0019666C" w:rsidP="0087495E">
      <w:pPr>
        <w:pStyle w:val="a5"/>
        <w:numPr>
          <w:ilvl w:val="0"/>
          <w:numId w:val="3"/>
        </w:numPr>
        <w:spacing w:line="360" w:lineRule="auto"/>
        <w:rPr>
          <w:rFonts w:ascii="Times New Roman" w:hAnsi="Times New Roman" w:cs="Times New Roman"/>
          <w:sz w:val="28"/>
          <w:szCs w:val="28"/>
        </w:rPr>
      </w:pPr>
      <w:r w:rsidRPr="0087495E">
        <w:rPr>
          <w:rFonts w:ascii="Times New Roman" w:hAnsi="Times New Roman" w:cs="Times New Roman"/>
          <w:sz w:val="28"/>
          <w:szCs w:val="28"/>
        </w:rPr>
        <w:t>ЗАО НТ – 2.7 млрд</w:t>
      </w:r>
    </w:p>
    <w:p w:rsidR="0019666C" w:rsidRPr="0087495E" w:rsidRDefault="0019666C" w:rsidP="0087495E">
      <w:pPr>
        <w:pStyle w:val="a5"/>
        <w:numPr>
          <w:ilvl w:val="0"/>
          <w:numId w:val="3"/>
        </w:numPr>
        <w:spacing w:line="360" w:lineRule="auto"/>
        <w:rPr>
          <w:rFonts w:ascii="Times New Roman" w:hAnsi="Times New Roman" w:cs="Times New Roman"/>
          <w:sz w:val="28"/>
          <w:szCs w:val="28"/>
        </w:rPr>
      </w:pPr>
      <w:r w:rsidRPr="0087495E">
        <w:rPr>
          <w:rFonts w:ascii="Times New Roman" w:hAnsi="Times New Roman" w:cs="Times New Roman"/>
          <w:sz w:val="28"/>
          <w:szCs w:val="28"/>
          <w:lang w:val="en-US"/>
        </w:rPr>
        <w:t xml:space="preserve">PT – </w:t>
      </w:r>
      <w:r w:rsidRPr="0087495E">
        <w:rPr>
          <w:rFonts w:ascii="Times New Roman" w:hAnsi="Times New Roman" w:cs="Times New Roman"/>
          <w:sz w:val="28"/>
          <w:szCs w:val="28"/>
        </w:rPr>
        <w:t>2</w:t>
      </w:r>
      <w:r w:rsidRPr="0087495E">
        <w:rPr>
          <w:rFonts w:ascii="Times New Roman" w:hAnsi="Times New Roman" w:cs="Times New Roman"/>
          <w:sz w:val="28"/>
          <w:szCs w:val="28"/>
          <w:lang w:val="en-US"/>
        </w:rPr>
        <w:t>,</w:t>
      </w:r>
      <w:r w:rsidRPr="0087495E">
        <w:rPr>
          <w:rFonts w:ascii="Times New Roman" w:hAnsi="Times New Roman" w:cs="Times New Roman"/>
          <w:sz w:val="28"/>
          <w:szCs w:val="28"/>
        </w:rPr>
        <w:t>58</w:t>
      </w:r>
      <w:r w:rsidRPr="0087495E">
        <w:rPr>
          <w:rFonts w:ascii="Times New Roman" w:hAnsi="Times New Roman" w:cs="Times New Roman"/>
          <w:sz w:val="28"/>
          <w:szCs w:val="28"/>
          <w:lang w:val="en-US"/>
        </w:rPr>
        <w:t xml:space="preserve"> </w:t>
      </w:r>
      <w:r w:rsidRPr="0087495E">
        <w:rPr>
          <w:rFonts w:ascii="Times New Roman" w:hAnsi="Times New Roman" w:cs="Times New Roman"/>
          <w:sz w:val="28"/>
          <w:szCs w:val="28"/>
        </w:rPr>
        <w:t>млрд</w:t>
      </w:r>
    </w:p>
    <w:p w:rsidR="0019666C" w:rsidRPr="0087495E" w:rsidRDefault="0019666C" w:rsidP="0087495E">
      <w:pPr>
        <w:pStyle w:val="a5"/>
        <w:numPr>
          <w:ilvl w:val="0"/>
          <w:numId w:val="3"/>
        </w:numPr>
        <w:spacing w:line="360" w:lineRule="auto"/>
        <w:rPr>
          <w:rFonts w:ascii="Times New Roman" w:hAnsi="Times New Roman" w:cs="Times New Roman"/>
          <w:sz w:val="28"/>
          <w:szCs w:val="28"/>
        </w:rPr>
      </w:pPr>
      <w:r w:rsidRPr="0087495E">
        <w:rPr>
          <w:rFonts w:ascii="Times New Roman" w:hAnsi="Times New Roman" w:cs="Times New Roman"/>
          <w:sz w:val="28"/>
          <w:szCs w:val="28"/>
        </w:rPr>
        <w:t>Специальные технологии 1.8 млрд</w:t>
      </w:r>
    </w:p>
    <w:p w:rsidR="0019666C" w:rsidRPr="0087495E" w:rsidRDefault="0019666C" w:rsidP="0087495E">
      <w:pPr>
        <w:pStyle w:val="a5"/>
        <w:numPr>
          <w:ilvl w:val="0"/>
          <w:numId w:val="3"/>
        </w:numPr>
        <w:spacing w:line="360" w:lineRule="auto"/>
        <w:rPr>
          <w:rFonts w:ascii="Times New Roman" w:hAnsi="Times New Roman" w:cs="Times New Roman"/>
          <w:sz w:val="28"/>
          <w:szCs w:val="28"/>
        </w:rPr>
      </w:pPr>
      <w:proofErr w:type="gramStart"/>
      <w:r w:rsidRPr="0087495E">
        <w:rPr>
          <w:rFonts w:ascii="Times New Roman" w:hAnsi="Times New Roman" w:cs="Times New Roman"/>
          <w:sz w:val="28"/>
          <w:szCs w:val="28"/>
        </w:rPr>
        <w:t>Цитадель(</w:t>
      </w:r>
      <w:proofErr w:type="gramEnd"/>
      <w:r w:rsidRPr="0087495E">
        <w:rPr>
          <w:rFonts w:ascii="Times New Roman" w:hAnsi="Times New Roman" w:cs="Times New Roman"/>
          <w:sz w:val="28"/>
          <w:szCs w:val="28"/>
        </w:rPr>
        <w:t>Без учета МФИ Софт) – прим. 1 млрд</w:t>
      </w:r>
    </w:p>
    <w:p w:rsidR="0019666C" w:rsidRPr="0087495E" w:rsidRDefault="0019666C" w:rsidP="0087495E">
      <w:pPr>
        <w:pStyle w:val="a5"/>
        <w:numPr>
          <w:ilvl w:val="0"/>
          <w:numId w:val="3"/>
        </w:numPr>
        <w:spacing w:line="360" w:lineRule="auto"/>
        <w:rPr>
          <w:rFonts w:ascii="Times New Roman" w:hAnsi="Times New Roman" w:cs="Times New Roman"/>
          <w:sz w:val="28"/>
          <w:szCs w:val="28"/>
        </w:rPr>
      </w:pPr>
      <w:r w:rsidRPr="0087495E">
        <w:rPr>
          <w:rFonts w:ascii="Times New Roman" w:hAnsi="Times New Roman" w:cs="Times New Roman"/>
          <w:sz w:val="28"/>
          <w:szCs w:val="28"/>
        </w:rPr>
        <w:t>РТК-</w:t>
      </w:r>
      <w:proofErr w:type="spellStart"/>
      <w:r w:rsidRPr="0087495E">
        <w:rPr>
          <w:rFonts w:ascii="Times New Roman" w:hAnsi="Times New Roman" w:cs="Times New Roman"/>
          <w:sz w:val="28"/>
          <w:szCs w:val="28"/>
        </w:rPr>
        <w:t>Солар</w:t>
      </w:r>
      <w:proofErr w:type="spellEnd"/>
      <w:r w:rsidRPr="0087495E">
        <w:rPr>
          <w:rFonts w:ascii="Times New Roman" w:hAnsi="Times New Roman" w:cs="Times New Roman"/>
          <w:sz w:val="28"/>
          <w:szCs w:val="28"/>
        </w:rPr>
        <w:t xml:space="preserve"> - -425 млн.</w:t>
      </w:r>
    </w:p>
    <w:p w:rsidR="0019666C" w:rsidRPr="0087495E" w:rsidRDefault="0019666C" w:rsidP="0087495E">
      <w:pPr>
        <w:pStyle w:val="a5"/>
        <w:spacing w:line="360" w:lineRule="auto"/>
        <w:rPr>
          <w:rFonts w:ascii="Times New Roman" w:hAnsi="Times New Roman" w:cs="Times New Roman"/>
          <w:sz w:val="28"/>
          <w:szCs w:val="28"/>
        </w:rPr>
      </w:pPr>
      <w:r w:rsidRPr="0087495E">
        <w:rPr>
          <w:rFonts w:ascii="Times New Roman" w:hAnsi="Times New Roman" w:cs="Times New Roman"/>
          <w:noProof/>
          <w:color w:val="FF0000"/>
          <w:sz w:val="28"/>
          <w:szCs w:val="28"/>
          <w:lang w:eastAsia="ru-RU"/>
        </w:rPr>
        <w:drawing>
          <wp:inline distT="0" distB="0" distL="0" distR="0" wp14:anchorId="09631BF0" wp14:editId="3A337ADD">
            <wp:extent cx="5486400" cy="3200400"/>
            <wp:effectExtent l="0" t="0" r="0" b="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3B0C77" w:rsidRPr="0087495E" w:rsidRDefault="003B0C77" w:rsidP="0087495E">
      <w:pPr>
        <w:pStyle w:val="1"/>
        <w:rPr>
          <w:rFonts w:ascii="Times New Roman" w:hAnsi="Times New Roman" w:cs="Times New Roman"/>
          <w:sz w:val="28"/>
          <w:szCs w:val="28"/>
        </w:rPr>
      </w:pPr>
    </w:p>
    <w:p w:rsidR="003B0C77" w:rsidRPr="0087495E" w:rsidRDefault="003B0C77" w:rsidP="0087495E">
      <w:pPr>
        <w:spacing w:line="360" w:lineRule="auto"/>
        <w:rPr>
          <w:rFonts w:ascii="Times New Roman" w:eastAsiaTheme="majorEastAsia" w:hAnsi="Times New Roman" w:cs="Times New Roman"/>
          <w:b/>
          <w:sz w:val="28"/>
          <w:szCs w:val="28"/>
        </w:rPr>
      </w:pPr>
    </w:p>
    <w:p w:rsidR="003B0C77" w:rsidRPr="0087495E" w:rsidRDefault="003B0C77" w:rsidP="0087495E">
      <w:pPr>
        <w:spacing w:line="360" w:lineRule="auto"/>
        <w:rPr>
          <w:rFonts w:ascii="Times New Roman" w:eastAsiaTheme="majorEastAsia" w:hAnsi="Times New Roman" w:cs="Times New Roman"/>
          <w:b/>
          <w:sz w:val="28"/>
          <w:szCs w:val="28"/>
        </w:rPr>
      </w:pPr>
      <w:r w:rsidRPr="0087495E">
        <w:rPr>
          <w:rFonts w:ascii="Times New Roman" w:hAnsi="Times New Roman" w:cs="Times New Roman"/>
          <w:sz w:val="28"/>
          <w:szCs w:val="28"/>
        </w:rPr>
        <w:br w:type="page"/>
      </w:r>
    </w:p>
    <w:p w:rsidR="001E3E9B" w:rsidRPr="0087495E" w:rsidRDefault="001E3E9B" w:rsidP="0087495E">
      <w:pPr>
        <w:pStyle w:val="1"/>
        <w:rPr>
          <w:rFonts w:ascii="Times New Roman" w:hAnsi="Times New Roman" w:cs="Times New Roman"/>
          <w:sz w:val="28"/>
          <w:szCs w:val="28"/>
        </w:rPr>
      </w:pPr>
    </w:p>
    <w:p w:rsidR="0019666C" w:rsidRPr="0087495E" w:rsidRDefault="0019666C" w:rsidP="0087495E">
      <w:pPr>
        <w:pStyle w:val="1"/>
        <w:rPr>
          <w:rFonts w:ascii="Times New Roman" w:hAnsi="Times New Roman" w:cs="Times New Roman"/>
          <w:sz w:val="28"/>
          <w:szCs w:val="28"/>
        </w:rPr>
      </w:pPr>
      <w:bookmarkStart w:id="3" w:name="_Toc183977315"/>
      <w:r w:rsidRPr="0087495E">
        <w:rPr>
          <w:rFonts w:ascii="Times New Roman" w:hAnsi="Times New Roman" w:cs="Times New Roman"/>
          <w:sz w:val="28"/>
          <w:szCs w:val="28"/>
        </w:rPr>
        <w:t>Анализ среднесписочной численности сотрудников и средней заработной платы</w:t>
      </w:r>
      <w:bookmarkEnd w:id="3"/>
      <w:r w:rsidRPr="0087495E">
        <w:rPr>
          <w:rFonts w:ascii="Times New Roman" w:hAnsi="Times New Roman" w:cs="Times New Roman"/>
          <w:sz w:val="28"/>
          <w:szCs w:val="28"/>
        </w:rPr>
        <w:t xml:space="preserve"> </w:t>
      </w:r>
    </w:p>
    <w:p w:rsidR="0019666C" w:rsidRPr="0087495E" w:rsidRDefault="001E3E9B"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МФИ-софт на своем оф. сайте заявляют о наличии около 400+ высококвалифицированных сотрудников</w:t>
      </w:r>
    </w:p>
    <w:p w:rsidR="001E3E9B" w:rsidRPr="0087495E" w:rsidRDefault="001E3E9B"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drawing>
          <wp:inline distT="0" distB="0" distL="0" distR="0" wp14:anchorId="51AE6FDD" wp14:editId="1B5DA8F9">
            <wp:extent cx="5496692" cy="533474"/>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6692" cy="533474"/>
                    </a:xfrm>
                    <a:prstGeom prst="rect">
                      <a:avLst/>
                    </a:prstGeom>
                  </pic:spPr>
                </pic:pic>
              </a:graphicData>
            </a:graphic>
          </wp:inline>
        </w:drawing>
      </w:r>
    </w:p>
    <w:p w:rsidR="001E3E9B" w:rsidRPr="0087495E" w:rsidRDefault="001E3E9B"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ООО цитадель по данным РБК Компании насчитывает 388 сотрудников по данным на апрель 2024г</w:t>
      </w:r>
      <w:r w:rsidR="002766CD" w:rsidRPr="0087495E">
        <w:rPr>
          <w:rFonts w:ascii="Times New Roman" w:hAnsi="Times New Roman" w:cs="Times New Roman"/>
          <w:sz w:val="28"/>
          <w:szCs w:val="28"/>
        </w:rPr>
        <w:t>. Говоря о РТК-</w:t>
      </w:r>
      <w:proofErr w:type="spellStart"/>
      <w:r w:rsidR="002766CD" w:rsidRPr="0087495E">
        <w:rPr>
          <w:rFonts w:ascii="Times New Roman" w:hAnsi="Times New Roman" w:cs="Times New Roman"/>
          <w:sz w:val="28"/>
          <w:szCs w:val="28"/>
        </w:rPr>
        <w:t>Солар</w:t>
      </w:r>
      <w:proofErr w:type="spellEnd"/>
      <w:r w:rsidR="002766CD" w:rsidRPr="0087495E">
        <w:rPr>
          <w:rFonts w:ascii="Times New Roman" w:hAnsi="Times New Roman" w:cs="Times New Roman"/>
          <w:sz w:val="28"/>
          <w:szCs w:val="28"/>
        </w:rPr>
        <w:t xml:space="preserve"> РБК заявляет 860 сотрудников по данным на тот же период</w:t>
      </w:r>
    </w:p>
    <w:p w:rsidR="002766CD" w:rsidRPr="0087495E" w:rsidRDefault="001E3E9B"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По данным портала </w:t>
      </w:r>
      <w:r w:rsidRPr="0087495E">
        <w:rPr>
          <w:rFonts w:ascii="Times New Roman" w:hAnsi="Times New Roman" w:cs="Times New Roman"/>
          <w:sz w:val="28"/>
          <w:szCs w:val="28"/>
          <w:lang w:val="en-US"/>
        </w:rPr>
        <w:t>Audit</w:t>
      </w:r>
      <w:r w:rsidRPr="0087495E">
        <w:rPr>
          <w:rFonts w:ascii="Times New Roman" w:hAnsi="Times New Roman" w:cs="Times New Roman"/>
          <w:sz w:val="28"/>
          <w:szCs w:val="28"/>
        </w:rPr>
        <w:t>-</w:t>
      </w:r>
      <w:r w:rsidRPr="0087495E">
        <w:rPr>
          <w:rFonts w:ascii="Times New Roman" w:hAnsi="Times New Roman" w:cs="Times New Roman"/>
          <w:sz w:val="28"/>
          <w:szCs w:val="28"/>
          <w:lang w:val="en-US"/>
        </w:rPr>
        <w:t>IT</w:t>
      </w:r>
      <w:r w:rsidRPr="0087495E">
        <w:rPr>
          <w:rFonts w:ascii="Times New Roman" w:hAnsi="Times New Roman" w:cs="Times New Roman"/>
          <w:sz w:val="28"/>
          <w:szCs w:val="28"/>
        </w:rPr>
        <w:t xml:space="preserve"> в ЗАО НТ работает около 350 сотрудников</w:t>
      </w:r>
      <w:r w:rsidR="002766CD" w:rsidRPr="0087495E">
        <w:rPr>
          <w:rFonts w:ascii="Times New Roman" w:hAnsi="Times New Roman" w:cs="Times New Roman"/>
          <w:sz w:val="28"/>
          <w:szCs w:val="28"/>
        </w:rPr>
        <w:t>, По данным того же портала в компании «Специальные технологии» работает 120 человек</w:t>
      </w:r>
    </w:p>
    <w:p w:rsidR="002766CD" w:rsidRPr="0087495E" w:rsidRDefault="002766C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По данным </w:t>
      </w:r>
      <w:r w:rsidRPr="0087495E">
        <w:rPr>
          <w:rFonts w:ascii="Times New Roman" w:hAnsi="Times New Roman" w:cs="Times New Roman"/>
          <w:sz w:val="28"/>
          <w:szCs w:val="28"/>
          <w:lang w:val="en-US"/>
        </w:rPr>
        <w:t>Positive</w:t>
      </w:r>
      <w:r w:rsidRPr="0087495E">
        <w:rPr>
          <w:rFonts w:ascii="Times New Roman" w:hAnsi="Times New Roman" w:cs="Times New Roman"/>
          <w:sz w:val="28"/>
          <w:szCs w:val="28"/>
        </w:rPr>
        <w:t xml:space="preserve"> </w:t>
      </w:r>
      <w:r w:rsidRPr="0087495E">
        <w:rPr>
          <w:rFonts w:ascii="Times New Roman" w:hAnsi="Times New Roman" w:cs="Times New Roman"/>
          <w:sz w:val="28"/>
          <w:szCs w:val="28"/>
          <w:lang w:val="en-US"/>
        </w:rPr>
        <w:t>Technologies</w:t>
      </w:r>
      <w:r w:rsidRPr="0087495E">
        <w:rPr>
          <w:rFonts w:ascii="Times New Roman" w:hAnsi="Times New Roman" w:cs="Times New Roman"/>
          <w:sz w:val="28"/>
          <w:szCs w:val="28"/>
        </w:rPr>
        <w:t xml:space="preserve"> их среднесписочная численность персонала достигает 3200 человек</w:t>
      </w:r>
    </w:p>
    <w:p w:rsidR="002766CD" w:rsidRPr="0087495E" w:rsidRDefault="002766CD" w:rsidP="0087495E">
      <w:pPr>
        <w:spacing w:line="360" w:lineRule="auto"/>
        <w:rPr>
          <w:rFonts w:ascii="Times New Roman" w:hAnsi="Times New Roman" w:cs="Times New Roman"/>
          <w:sz w:val="28"/>
          <w:szCs w:val="28"/>
        </w:rPr>
      </w:pPr>
    </w:p>
    <w:p w:rsidR="002766CD" w:rsidRPr="0087495E" w:rsidRDefault="002766CD" w:rsidP="0087495E">
      <w:pPr>
        <w:spacing w:line="360" w:lineRule="auto"/>
        <w:rPr>
          <w:rFonts w:ascii="Times New Roman" w:hAnsi="Times New Roman" w:cs="Times New Roman"/>
          <w:sz w:val="28"/>
          <w:szCs w:val="28"/>
        </w:rPr>
      </w:pPr>
    </w:p>
    <w:p w:rsidR="001E3E9B" w:rsidRPr="0087495E" w:rsidRDefault="002766CD" w:rsidP="0087495E">
      <w:pPr>
        <w:spacing w:line="360" w:lineRule="auto"/>
        <w:rPr>
          <w:rFonts w:ascii="Times New Roman" w:hAnsi="Times New Roman" w:cs="Times New Roman"/>
          <w:sz w:val="28"/>
          <w:szCs w:val="28"/>
        </w:rPr>
      </w:pPr>
      <w:r w:rsidRPr="0087495E">
        <w:rPr>
          <w:rFonts w:ascii="Times New Roman" w:hAnsi="Times New Roman" w:cs="Times New Roman"/>
          <w:noProof/>
          <w:color w:val="FF0000"/>
          <w:sz w:val="28"/>
          <w:szCs w:val="28"/>
          <w:lang w:eastAsia="ru-RU"/>
        </w:rPr>
        <w:lastRenderedPageBreak/>
        <w:drawing>
          <wp:inline distT="0" distB="0" distL="0" distR="0" wp14:anchorId="0B3EC49B" wp14:editId="02092503">
            <wp:extent cx="5486400" cy="32004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2766CD" w:rsidRPr="0087495E" w:rsidRDefault="002766CD" w:rsidP="0087495E">
      <w:pPr>
        <w:spacing w:line="360" w:lineRule="auto"/>
        <w:rPr>
          <w:rFonts w:ascii="Times New Roman" w:hAnsi="Times New Roman" w:cs="Times New Roman"/>
          <w:sz w:val="28"/>
          <w:szCs w:val="28"/>
        </w:rPr>
      </w:pPr>
    </w:p>
    <w:p w:rsidR="003B0C77" w:rsidRPr="0087495E" w:rsidRDefault="003B0C77" w:rsidP="0087495E">
      <w:pPr>
        <w:spacing w:line="360" w:lineRule="auto"/>
        <w:rPr>
          <w:rFonts w:ascii="Times New Roman" w:hAnsi="Times New Roman" w:cs="Times New Roman"/>
          <w:sz w:val="28"/>
          <w:szCs w:val="28"/>
        </w:rPr>
      </w:pPr>
    </w:p>
    <w:p w:rsidR="003B0C77" w:rsidRPr="0087495E" w:rsidRDefault="003B0C77"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По данным </w:t>
      </w:r>
      <w:proofErr w:type="spellStart"/>
      <w:r w:rsidRPr="0087495E">
        <w:rPr>
          <w:rFonts w:ascii="Times New Roman" w:hAnsi="Times New Roman" w:cs="Times New Roman"/>
          <w:sz w:val="28"/>
          <w:szCs w:val="28"/>
        </w:rPr>
        <w:t>агрегаторов</w:t>
      </w:r>
      <w:proofErr w:type="spellEnd"/>
      <w:r w:rsidRPr="0087495E">
        <w:rPr>
          <w:rFonts w:ascii="Times New Roman" w:hAnsi="Times New Roman" w:cs="Times New Roman"/>
          <w:sz w:val="28"/>
          <w:szCs w:val="28"/>
        </w:rPr>
        <w:t xml:space="preserve"> объявлений о работе средняя заработная плата в рассматриваемых компаниях распределилась следующим образом</w:t>
      </w:r>
    </w:p>
    <w:p w:rsidR="003B0C77" w:rsidRPr="0087495E" w:rsidRDefault="003B0C77" w:rsidP="0087495E">
      <w:pPr>
        <w:pStyle w:val="a5"/>
        <w:numPr>
          <w:ilvl w:val="0"/>
          <w:numId w:val="4"/>
        </w:numPr>
        <w:spacing w:line="360" w:lineRule="auto"/>
        <w:rPr>
          <w:rFonts w:ascii="Times New Roman" w:hAnsi="Times New Roman" w:cs="Times New Roman"/>
          <w:sz w:val="28"/>
          <w:szCs w:val="28"/>
        </w:rPr>
      </w:pPr>
      <w:r w:rsidRPr="0087495E">
        <w:rPr>
          <w:rFonts w:ascii="Times New Roman" w:hAnsi="Times New Roman" w:cs="Times New Roman"/>
          <w:sz w:val="28"/>
          <w:szCs w:val="28"/>
        </w:rPr>
        <w:t>РТК-</w:t>
      </w:r>
      <w:proofErr w:type="spellStart"/>
      <w:r w:rsidRPr="0087495E">
        <w:rPr>
          <w:rFonts w:ascii="Times New Roman" w:hAnsi="Times New Roman" w:cs="Times New Roman"/>
          <w:sz w:val="28"/>
          <w:szCs w:val="28"/>
        </w:rPr>
        <w:t>Солар</w:t>
      </w:r>
      <w:proofErr w:type="spellEnd"/>
      <w:r w:rsidRPr="0087495E">
        <w:rPr>
          <w:rFonts w:ascii="Times New Roman" w:hAnsi="Times New Roman" w:cs="Times New Roman"/>
          <w:sz w:val="28"/>
          <w:szCs w:val="28"/>
        </w:rPr>
        <w:t xml:space="preserve"> – прим 110 000р </w:t>
      </w:r>
    </w:p>
    <w:p w:rsidR="003B0C77" w:rsidRPr="0087495E" w:rsidRDefault="003B0C77" w:rsidP="0087495E">
      <w:pPr>
        <w:pStyle w:val="a5"/>
        <w:numPr>
          <w:ilvl w:val="0"/>
          <w:numId w:val="4"/>
        </w:numPr>
        <w:spacing w:line="360" w:lineRule="auto"/>
        <w:rPr>
          <w:rFonts w:ascii="Times New Roman" w:hAnsi="Times New Roman" w:cs="Times New Roman"/>
          <w:sz w:val="28"/>
          <w:szCs w:val="28"/>
        </w:rPr>
      </w:pPr>
      <w:r w:rsidRPr="0087495E">
        <w:rPr>
          <w:rFonts w:ascii="Times New Roman" w:hAnsi="Times New Roman" w:cs="Times New Roman"/>
          <w:sz w:val="28"/>
          <w:szCs w:val="28"/>
          <w:lang w:val="en-US"/>
        </w:rPr>
        <w:t>PT – 200 000</w:t>
      </w:r>
      <w:r w:rsidRPr="0087495E">
        <w:rPr>
          <w:rFonts w:ascii="Times New Roman" w:hAnsi="Times New Roman" w:cs="Times New Roman"/>
          <w:sz w:val="28"/>
          <w:szCs w:val="28"/>
        </w:rPr>
        <w:t xml:space="preserve"> рублей</w:t>
      </w:r>
    </w:p>
    <w:p w:rsidR="003B0C77" w:rsidRPr="0087495E" w:rsidRDefault="003B0C77" w:rsidP="0087495E">
      <w:pPr>
        <w:pStyle w:val="a5"/>
        <w:numPr>
          <w:ilvl w:val="0"/>
          <w:numId w:val="4"/>
        </w:numPr>
        <w:spacing w:line="360" w:lineRule="auto"/>
        <w:rPr>
          <w:rFonts w:ascii="Times New Roman" w:hAnsi="Times New Roman" w:cs="Times New Roman"/>
          <w:sz w:val="28"/>
          <w:szCs w:val="28"/>
        </w:rPr>
      </w:pPr>
      <w:r w:rsidRPr="0087495E">
        <w:rPr>
          <w:rFonts w:ascii="Times New Roman" w:hAnsi="Times New Roman" w:cs="Times New Roman"/>
          <w:sz w:val="28"/>
          <w:szCs w:val="28"/>
        </w:rPr>
        <w:t>МФИ Софт – 70 000р</w:t>
      </w:r>
    </w:p>
    <w:p w:rsidR="003B0C77" w:rsidRPr="0087495E" w:rsidRDefault="003B0C77" w:rsidP="0087495E">
      <w:pPr>
        <w:pStyle w:val="a5"/>
        <w:numPr>
          <w:ilvl w:val="0"/>
          <w:numId w:val="4"/>
        </w:numPr>
        <w:spacing w:line="360" w:lineRule="auto"/>
        <w:rPr>
          <w:rFonts w:ascii="Times New Roman" w:hAnsi="Times New Roman" w:cs="Times New Roman"/>
          <w:sz w:val="28"/>
          <w:szCs w:val="28"/>
        </w:rPr>
      </w:pPr>
      <w:r w:rsidRPr="0087495E">
        <w:rPr>
          <w:rFonts w:ascii="Times New Roman" w:hAnsi="Times New Roman" w:cs="Times New Roman"/>
          <w:sz w:val="28"/>
          <w:szCs w:val="28"/>
        </w:rPr>
        <w:t>Цитадель – 200 000р</w:t>
      </w:r>
    </w:p>
    <w:p w:rsidR="003B0C77" w:rsidRPr="0087495E" w:rsidRDefault="009A6C73" w:rsidP="0087495E">
      <w:pPr>
        <w:pStyle w:val="a5"/>
        <w:numPr>
          <w:ilvl w:val="0"/>
          <w:numId w:val="4"/>
        </w:numPr>
        <w:spacing w:line="360" w:lineRule="auto"/>
        <w:rPr>
          <w:rFonts w:ascii="Times New Roman" w:hAnsi="Times New Roman" w:cs="Times New Roman"/>
          <w:sz w:val="28"/>
          <w:szCs w:val="28"/>
        </w:rPr>
      </w:pPr>
      <w:r w:rsidRPr="0087495E">
        <w:rPr>
          <w:rFonts w:ascii="Times New Roman" w:hAnsi="Times New Roman" w:cs="Times New Roman"/>
          <w:sz w:val="28"/>
          <w:szCs w:val="28"/>
        </w:rPr>
        <w:t>ЗАО НТ – 100 000р</w:t>
      </w:r>
    </w:p>
    <w:p w:rsidR="009A6C73" w:rsidRPr="0087495E" w:rsidRDefault="009A6C73" w:rsidP="0087495E">
      <w:pPr>
        <w:pStyle w:val="a5"/>
        <w:numPr>
          <w:ilvl w:val="0"/>
          <w:numId w:val="4"/>
        </w:numPr>
        <w:spacing w:line="360" w:lineRule="auto"/>
        <w:rPr>
          <w:rFonts w:ascii="Times New Roman" w:hAnsi="Times New Roman" w:cs="Times New Roman"/>
          <w:sz w:val="28"/>
          <w:szCs w:val="28"/>
        </w:rPr>
      </w:pPr>
      <w:r w:rsidRPr="0087495E">
        <w:rPr>
          <w:rFonts w:ascii="Times New Roman" w:hAnsi="Times New Roman" w:cs="Times New Roman"/>
          <w:sz w:val="28"/>
          <w:szCs w:val="28"/>
        </w:rPr>
        <w:t>Специальные Технологии – 200 000</w:t>
      </w:r>
    </w:p>
    <w:p w:rsidR="009A6C73" w:rsidRPr="0087495E" w:rsidRDefault="009A6C73" w:rsidP="0087495E">
      <w:pPr>
        <w:pStyle w:val="a5"/>
        <w:spacing w:line="360" w:lineRule="auto"/>
        <w:ind w:left="142"/>
        <w:rPr>
          <w:rFonts w:ascii="Times New Roman" w:hAnsi="Times New Roman" w:cs="Times New Roman"/>
          <w:b/>
          <w:sz w:val="28"/>
          <w:szCs w:val="28"/>
        </w:rPr>
      </w:pPr>
      <w:r w:rsidRPr="0087495E">
        <w:rPr>
          <w:rFonts w:ascii="Times New Roman" w:hAnsi="Times New Roman" w:cs="Times New Roman"/>
          <w:b/>
          <w:sz w:val="28"/>
          <w:szCs w:val="28"/>
        </w:rPr>
        <w:t>(прим. Заработная плата была рассчитана на основе открытых на момент исследования вакансиях и может отличаться от фактической)</w:t>
      </w:r>
    </w:p>
    <w:p w:rsidR="009A6C73" w:rsidRPr="0087495E" w:rsidRDefault="009A6C73" w:rsidP="0087495E">
      <w:pPr>
        <w:pStyle w:val="a5"/>
        <w:spacing w:line="360" w:lineRule="auto"/>
        <w:ind w:left="142"/>
        <w:rPr>
          <w:rFonts w:ascii="Times New Roman" w:hAnsi="Times New Roman" w:cs="Times New Roman"/>
          <w:sz w:val="28"/>
          <w:szCs w:val="28"/>
        </w:rPr>
      </w:pPr>
    </w:p>
    <w:p w:rsidR="009A6C73" w:rsidRPr="0087495E" w:rsidRDefault="009A6C73" w:rsidP="0087495E">
      <w:pPr>
        <w:pStyle w:val="a5"/>
        <w:spacing w:line="360" w:lineRule="auto"/>
        <w:ind w:left="142"/>
        <w:rPr>
          <w:rFonts w:ascii="Times New Roman" w:hAnsi="Times New Roman" w:cs="Times New Roman"/>
          <w:sz w:val="28"/>
          <w:szCs w:val="28"/>
        </w:rPr>
      </w:pPr>
      <w:r w:rsidRPr="0087495E">
        <w:rPr>
          <w:rFonts w:ascii="Times New Roman" w:hAnsi="Times New Roman" w:cs="Times New Roman"/>
          <w:noProof/>
          <w:color w:val="FF0000"/>
          <w:sz w:val="28"/>
          <w:szCs w:val="28"/>
          <w:lang w:eastAsia="ru-RU"/>
        </w:rPr>
        <w:lastRenderedPageBreak/>
        <w:drawing>
          <wp:inline distT="0" distB="0" distL="0" distR="0" wp14:anchorId="3411CDC9" wp14:editId="2A10717C">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A6C73" w:rsidRPr="0087495E" w:rsidRDefault="009A6C73" w:rsidP="0087495E">
      <w:pPr>
        <w:pStyle w:val="a5"/>
        <w:spacing w:line="360" w:lineRule="auto"/>
        <w:ind w:left="142"/>
        <w:rPr>
          <w:rFonts w:ascii="Times New Roman" w:hAnsi="Times New Roman" w:cs="Times New Roman"/>
          <w:sz w:val="28"/>
          <w:szCs w:val="28"/>
        </w:rPr>
      </w:pPr>
    </w:p>
    <w:p w:rsidR="009A6C73" w:rsidRPr="0087495E" w:rsidRDefault="00D455B4" w:rsidP="0087495E">
      <w:pPr>
        <w:pStyle w:val="a5"/>
        <w:spacing w:line="360" w:lineRule="auto"/>
        <w:ind w:left="142"/>
        <w:rPr>
          <w:rFonts w:ascii="Times New Roman" w:hAnsi="Times New Roman" w:cs="Times New Roman"/>
          <w:sz w:val="28"/>
          <w:szCs w:val="28"/>
        </w:rPr>
      </w:pPr>
      <w:r w:rsidRPr="0087495E">
        <w:rPr>
          <w:rFonts w:ascii="Times New Roman" w:hAnsi="Times New Roman" w:cs="Times New Roman"/>
          <w:sz w:val="28"/>
          <w:szCs w:val="28"/>
        </w:rPr>
        <w:t>Выводом по этому пункту может служить то что рассматриваемая Компания при том что занимает одно из лидирующих мест на рынке обладает зарплатой на 20% ниже средней зарплаты рассматриваемых компаний и одну из самых низких среднесписочных численностей, что может говорить о нестабильности компании на рынке.</w:t>
      </w:r>
    </w:p>
    <w:p w:rsidR="00D455B4" w:rsidRPr="0087495E" w:rsidRDefault="00D455B4" w:rsidP="0087495E">
      <w:pPr>
        <w:pStyle w:val="1"/>
        <w:rPr>
          <w:rFonts w:ascii="Times New Roman" w:hAnsi="Times New Roman" w:cs="Times New Roman"/>
          <w:sz w:val="28"/>
          <w:szCs w:val="28"/>
        </w:rPr>
      </w:pPr>
      <w:r w:rsidRPr="0087495E">
        <w:rPr>
          <w:rFonts w:ascii="Times New Roman" w:hAnsi="Times New Roman" w:cs="Times New Roman"/>
          <w:sz w:val="28"/>
          <w:szCs w:val="28"/>
        </w:rPr>
        <w:br w:type="page"/>
      </w:r>
      <w:bookmarkStart w:id="4" w:name="_Toc183977316"/>
      <w:r w:rsidRPr="0087495E">
        <w:rPr>
          <w:rFonts w:ascii="Times New Roman" w:hAnsi="Times New Roman" w:cs="Times New Roman"/>
          <w:sz w:val="28"/>
          <w:szCs w:val="28"/>
        </w:rPr>
        <w:lastRenderedPageBreak/>
        <w:t>Сравнительный продуктовый анализ устройств класса СОРМ</w:t>
      </w:r>
      <w:bookmarkEnd w:id="4"/>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ЗАО НТ:</w:t>
      </w:r>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Предприятие по разработке и производству систем сбора, анализа, регистрации и обработки информации телекоммуникационных сетей. Компания поставляет на рынок аппаратно-программные комплексы, обеспечивающие технические решения для задач правоохранительных органов и всех видов бизнеса. Предлагает полный спектр систем СОРМ-1, -2, -3 для операторов связи и </w:t>
      </w:r>
      <w:proofErr w:type="spellStart"/>
      <w:r w:rsidRPr="0087495E">
        <w:rPr>
          <w:rFonts w:ascii="Times New Roman" w:hAnsi="Times New Roman" w:cs="Times New Roman"/>
          <w:sz w:val="28"/>
          <w:szCs w:val="28"/>
        </w:rPr>
        <w:t>интернет-провайдеров</w:t>
      </w:r>
      <w:proofErr w:type="spellEnd"/>
      <w:r w:rsidRPr="0087495E">
        <w:rPr>
          <w:rFonts w:ascii="Times New Roman" w:hAnsi="Times New Roman" w:cs="Times New Roman"/>
          <w:sz w:val="28"/>
          <w:szCs w:val="28"/>
        </w:rPr>
        <w:t xml:space="preserve"> любого уровня, а также решение для управления трафиком КРОЗ.</w:t>
      </w:r>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drawing>
          <wp:inline distT="0" distB="0" distL="0" distR="0">
            <wp:extent cx="6841067" cy="3848100"/>
            <wp:effectExtent l="0" t="0" r="0" b="0"/>
            <wp:docPr id="7" name="Рисунок 7" descr="СОРМ Норси Тран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ОРМ Норси Тран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5577" cy="3856262"/>
                    </a:xfrm>
                    <a:prstGeom prst="rect">
                      <a:avLst/>
                    </a:prstGeom>
                    <a:noFill/>
                    <a:ln>
                      <a:noFill/>
                    </a:ln>
                  </pic:spPr>
                </pic:pic>
              </a:graphicData>
            </a:graphic>
          </wp:inline>
        </w:drawing>
      </w:r>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Среди производимых компанией «</w:t>
      </w:r>
      <w:proofErr w:type="spellStart"/>
      <w:r w:rsidRPr="0087495E">
        <w:rPr>
          <w:rFonts w:ascii="Times New Roman" w:hAnsi="Times New Roman" w:cs="Times New Roman"/>
          <w:sz w:val="28"/>
          <w:szCs w:val="28"/>
        </w:rPr>
        <w:t>Норси</w:t>
      </w:r>
      <w:proofErr w:type="spellEnd"/>
      <w:r w:rsidRPr="0087495E">
        <w:rPr>
          <w:rFonts w:ascii="Times New Roman" w:hAnsi="Times New Roman" w:cs="Times New Roman"/>
          <w:sz w:val="28"/>
          <w:szCs w:val="28"/>
        </w:rPr>
        <w:t>-Транс» устройств есть как съемники трафика, предназначенные для мониторинга интернета (СОРМ-2) – это серия «Виток-</w:t>
      </w:r>
      <w:proofErr w:type="spellStart"/>
      <w:r w:rsidRPr="0087495E">
        <w:rPr>
          <w:rFonts w:ascii="Times New Roman" w:hAnsi="Times New Roman" w:cs="Times New Roman"/>
          <w:sz w:val="28"/>
          <w:szCs w:val="28"/>
        </w:rPr>
        <w:t>ip</w:t>
      </w:r>
      <w:proofErr w:type="spellEnd"/>
      <w:r w:rsidRPr="0087495E">
        <w:rPr>
          <w:rFonts w:ascii="Times New Roman" w:hAnsi="Times New Roman" w:cs="Times New Roman"/>
          <w:sz w:val="28"/>
          <w:szCs w:val="28"/>
        </w:rPr>
        <w:t xml:space="preserve">», так и решения для сбора и накопления полной информации об абонентах оператора связи (СОРМ-3) – серия «Яхонт-ПД». Подключение к пультам управления осуществляется по официальным протоколам взаимодействия. Для сокращения числа устройств и </w:t>
      </w:r>
      <w:r w:rsidRPr="0087495E">
        <w:rPr>
          <w:rFonts w:ascii="Times New Roman" w:hAnsi="Times New Roman" w:cs="Times New Roman"/>
          <w:sz w:val="28"/>
          <w:szCs w:val="28"/>
        </w:rPr>
        <w:lastRenderedPageBreak/>
        <w:t>единообразия рабочей схемы можно использовать «Яхонт-С-ПД», включающий в себя решения для СОРМ-2 и СОРМ-3.</w:t>
      </w:r>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Для накопления массивов данных, которые снимаются с трафика ИС СОРМ «Яхонт-ПД» (СОРМ-3), производитель рекомендует использовать собственное хранилище «Яхонт-СХД».</w:t>
      </w:r>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МФИ СОФТ:</w:t>
      </w:r>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Компания занимается разработкой систем информационной безопасности, фильтрации интернет-трафика, легального контроля (СОРМ), </w:t>
      </w:r>
      <w:proofErr w:type="spellStart"/>
      <w:r w:rsidRPr="0087495E">
        <w:rPr>
          <w:rFonts w:ascii="Times New Roman" w:hAnsi="Times New Roman" w:cs="Times New Roman"/>
          <w:sz w:val="28"/>
          <w:szCs w:val="28"/>
        </w:rPr>
        <w:t>антифрод</w:t>
      </w:r>
      <w:proofErr w:type="spellEnd"/>
      <w:r w:rsidRPr="0087495E">
        <w:rPr>
          <w:rFonts w:ascii="Times New Roman" w:hAnsi="Times New Roman" w:cs="Times New Roman"/>
          <w:sz w:val="28"/>
          <w:szCs w:val="28"/>
        </w:rPr>
        <w:t>-систем. В области информационной безопасности и СОРМ ведет деятельность с 2005 года, предлагает решения СОРМ-1, -2, -3, а также систему фильтрации трафика «Периметр-Ф» для блокировки запрещенных ресурсов.</w:t>
      </w:r>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drawing>
          <wp:inline distT="0" distB="0" distL="0" distR="0">
            <wp:extent cx="6010326" cy="3257550"/>
            <wp:effectExtent l="0" t="0" r="9525" b="0"/>
            <wp:docPr id="9" name="Рисунок 9" descr="СОРМ МФИ Соф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ОРМ МФИ Софт"/>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5009" cy="3265508"/>
                    </a:xfrm>
                    <a:prstGeom prst="rect">
                      <a:avLst/>
                    </a:prstGeom>
                    <a:noFill/>
                    <a:ln>
                      <a:noFill/>
                    </a:ln>
                  </pic:spPr>
                </pic:pic>
              </a:graphicData>
            </a:graphic>
          </wp:inline>
        </w:drawing>
      </w:r>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«МФИ Софт» предлагает полный спектр технических средств для осуществления оперативно-розыскных мероприятий: СОРМ-1 (реализация требований приказов Госкомсвязи России № 70, </w:t>
      </w:r>
      <w:proofErr w:type="spellStart"/>
      <w:r w:rsidRPr="0087495E">
        <w:rPr>
          <w:rFonts w:ascii="Times New Roman" w:hAnsi="Times New Roman" w:cs="Times New Roman"/>
          <w:sz w:val="28"/>
          <w:szCs w:val="28"/>
        </w:rPr>
        <w:t>Минкомсвязи</w:t>
      </w:r>
      <w:proofErr w:type="spellEnd"/>
      <w:r w:rsidRPr="0087495E">
        <w:rPr>
          <w:rFonts w:ascii="Times New Roman" w:hAnsi="Times New Roman" w:cs="Times New Roman"/>
          <w:sz w:val="28"/>
          <w:szCs w:val="28"/>
        </w:rPr>
        <w:t xml:space="preserve"> № 174 и № 268 для обеспечения проведения ОРМ), СОРМ-2 (сбор и обработка информации на СДЭС в соответствии с приказами </w:t>
      </w:r>
      <w:proofErr w:type="spellStart"/>
      <w:r w:rsidRPr="0087495E">
        <w:rPr>
          <w:rFonts w:ascii="Times New Roman" w:hAnsi="Times New Roman" w:cs="Times New Roman"/>
          <w:sz w:val="28"/>
          <w:szCs w:val="28"/>
        </w:rPr>
        <w:t>Минкомсвязи</w:t>
      </w:r>
      <w:proofErr w:type="spellEnd"/>
      <w:r w:rsidRPr="0087495E">
        <w:rPr>
          <w:rFonts w:ascii="Times New Roman" w:hAnsi="Times New Roman" w:cs="Times New Roman"/>
          <w:sz w:val="28"/>
          <w:szCs w:val="28"/>
        </w:rPr>
        <w:t xml:space="preserve"> № 73, № 83, </w:t>
      </w:r>
      <w:r w:rsidRPr="0087495E">
        <w:rPr>
          <w:rFonts w:ascii="Times New Roman" w:hAnsi="Times New Roman" w:cs="Times New Roman"/>
          <w:sz w:val="28"/>
          <w:szCs w:val="28"/>
        </w:rPr>
        <w:lastRenderedPageBreak/>
        <w:t xml:space="preserve">приказом </w:t>
      </w:r>
      <w:proofErr w:type="spellStart"/>
      <w:r w:rsidRPr="0087495E">
        <w:rPr>
          <w:rFonts w:ascii="Times New Roman" w:hAnsi="Times New Roman" w:cs="Times New Roman"/>
          <w:sz w:val="28"/>
          <w:szCs w:val="28"/>
        </w:rPr>
        <w:t>Мининформсвязи</w:t>
      </w:r>
      <w:proofErr w:type="spellEnd"/>
      <w:r w:rsidRPr="0087495E">
        <w:rPr>
          <w:rFonts w:ascii="Times New Roman" w:hAnsi="Times New Roman" w:cs="Times New Roman"/>
          <w:sz w:val="28"/>
          <w:szCs w:val="28"/>
        </w:rPr>
        <w:t xml:space="preserve"> № 6), СОРМ-3 – ИС СОРМ «Январь» (хранение и доступ к информационным ресурсам согласно </w:t>
      </w:r>
      <w:r w:rsidR="001A509F" w:rsidRPr="0087495E">
        <w:rPr>
          <w:rFonts w:ascii="Times New Roman" w:hAnsi="Times New Roman" w:cs="Times New Roman"/>
          <w:sz w:val="28"/>
          <w:szCs w:val="28"/>
        </w:rPr>
        <w:t>требованиям,</w:t>
      </w:r>
      <w:r w:rsidRPr="0087495E">
        <w:rPr>
          <w:rFonts w:ascii="Times New Roman" w:hAnsi="Times New Roman" w:cs="Times New Roman"/>
          <w:sz w:val="28"/>
          <w:szCs w:val="28"/>
        </w:rPr>
        <w:t xml:space="preserve"> ПП РФ №538).</w:t>
      </w:r>
    </w:p>
    <w:p w:rsidR="00D455B4" w:rsidRPr="0087495E" w:rsidRDefault="00D455B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Комплексы поставляются на собственной технологической базе, за счет этого достигается высокая производительность: до 60 Гбит/с на одном устройстве или до 480 Гбит/с в кластере. В комплект решения могут быть включены: съемник информации, система накопления данных, пульт управления.</w:t>
      </w:r>
    </w:p>
    <w:p w:rsidR="00931137" w:rsidRPr="0087495E" w:rsidRDefault="001A509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Цитадель:</w:t>
      </w:r>
    </w:p>
    <w:p w:rsidR="001A509F" w:rsidRPr="0087495E" w:rsidRDefault="001A509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На текущем Этапе не имеет смысла разделять две компании они предоставляют одинаковые решения поскольку одна входит в состав другой, отличия в производимом оборудовании минимальны.</w:t>
      </w:r>
    </w:p>
    <w:p w:rsidR="001A509F" w:rsidRPr="0087495E" w:rsidRDefault="001A509F"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drawing>
          <wp:inline distT="0" distB="0" distL="0" distR="0" wp14:anchorId="49A6C2B8" wp14:editId="6DA13847">
            <wp:extent cx="5940425" cy="245427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54275"/>
                    </a:xfrm>
                    <a:prstGeom prst="rect">
                      <a:avLst/>
                    </a:prstGeom>
                  </pic:spPr>
                </pic:pic>
              </a:graphicData>
            </a:graphic>
          </wp:inline>
        </w:drawing>
      </w:r>
    </w:p>
    <w:p w:rsidR="001A509F" w:rsidRPr="0087495E" w:rsidRDefault="001A509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Важно отметить что компании предоставляют только решения классов СОРМ-1 и СОРМ-2, по всей вероятности, компании не имеют соответствующе аттестованных решений класса СОРМ-3</w:t>
      </w:r>
    </w:p>
    <w:p w:rsidR="00F85666" w:rsidRPr="0087495E" w:rsidRDefault="00F8566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Компании РТК-</w:t>
      </w:r>
      <w:proofErr w:type="spellStart"/>
      <w:r w:rsidRPr="0087495E">
        <w:rPr>
          <w:rFonts w:ascii="Times New Roman" w:hAnsi="Times New Roman" w:cs="Times New Roman"/>
          <w:sz w:val="28"/>
          <w:szCs w:val="28"/>
        </w:rPr>
        <w:t>Солар</w:t>
      </w:r>
      <w:proofErr w:type="spellEnd"/>
      <w:r w:rsidRPr="0087495E">
        <w:rPr>
          <w:rFonts w:ascii="Times New Roman" w:hAnsi="Times New Roman" w:cs="Times New Roman"/>
          <w:sz w:val="28"/>
          <w:szCs w:val="28"/>
        </w:rPr>
        <w:t xml:space="preserve"> и </w:t>
      </w:r>
      <w:r w:rsidRPr="0087495E">
        <w:rPr>
          <w:rFonts w:ascii="Times New Roman" w:hAnsi="Times New Roman" w:cs="Times New Roman"/>
          <w:sz w:val="28"/>
          <w:szCs w:val="28"/>
          <w:lang w:val="en-US"/>
        </w:rPr>
        <w:t>Positive</w:t>
      </w:r>
      <w:r w:rsidRPr="0087495E">
        <w:rPr>
          <w:rFonts w:ascii="Times New Roman" w:hAnsi="Times New Roman" w:cs="Times New Roman"/>
          <w:sz w:val="28"/>
          <w:szCs w:val="28"/>
        </w:rPr>
        <w:t xml:space="preserve"> </w:t>
      </w:r>
      <w:r w:rsidRPr="0087495E">
        <w:rPr>
          <w:rFonts w:ascii="Times New Roman" w:hAnsi="Times New Roman" w:cs="Times New Roman"/>
          <w:sz w:val="28"/>
          <w:szCs w:val="28"/>
          <w:lang w:val="en-US"/>
        </w:rPr>
        <w:t>Technologies</w:t>
      </w:r>
      <w:r w:rsidRPr="0087495E">
        <w:rPr>
          <w:rFonts w:ascii="Times New Roman" w:hAnsi="Times New Roman" w:cs="Times New Roman"/>
          <w:sz w:val="28"/>
          <w:szCs w:val="28"/>
        </w:rPr>
        <w:t xml:space="preserve"> Решения класса СОРМ не представляют.</w:t>
      </w:r>
    </w:p>
    <w:p w:rsidR="00F85666" w:rsidRPr="0087495E" w:rsidRDefault="00F8566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Специальные технологии:</w:t>
      </w:r>
    </w:p>
    <w:p w:rsidR="00F85666" w:rsidRPr="0087495E" w:rsidRDefault="00F85666"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lastRenderedPageBreak/>
        <w:drawing>
          <wp:inline distT="0" distB="0" distL="0" distR="0" wp14:anchorId="22867007" wp14:editId="69E8F2AA">
            <wp:extent cx="5940425" cy="39636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63670"/>
                    </a:xfrm>
                    <a:prstGeom prst="rect">
                      <a:avLst/>
                    </a:prstGeom>
                  </pic:spPr>
                </pic:pic>
              </a:graphicData>
            </a:graphic>
          </wp:inline>
        </w:drawing>
      </w:r>
    </w:p>
    <w:p w:rsidR="00F85666" w:rsidRPr="0087495E" w:rsidRDefault="00F85666" w:rsidP="0087495E">
      <w:pPr>
        <w:spacing w:line="360" w:lineRule="auto"/>
        <w:rPr>
          <w:rFonts w:ascii="Times New Roman" w:hAnsi="Times New Roman" w:cs="Times New Roman"/>
          <w:sz w:val="28"/>
          <w:szCs w:val="28"/>
        </w:rPr>
      </w:pPr>
    </w:p>
    <w:p w:rsidR="001A509F" w:rsidRPr="0087495E" w:rsidRDefault="001A509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Произвести оценку решений в финансовом плане не представляется возможным, компании представляют оценку только при заказе расчета</w:t>
      </w:r>
    </w:p>
    <w:p w:rsidR="001A509F" w:rsidRPr="0087495E" w:rsidRDefault="001A509F" w:rsidP="0087495E">
      <w:pPr>
        <w:spacing w:line="360" w:lineRule="auto"/>
        <w:rPr>
          <w:rFonts w:ascii="Times New Roman" w:hAnsi="Times New Roman" w:cs="Times New Roman"/>
          <w:sz w:val="28"/>
          <w:szCs w:val="28"/>
        </w:rPr>
      </w:pPr>
    </w:p>
    <w:p w:rsidR="00F85666" w:rsidRPr="0087495E" w:rsidRDefault="00F85666"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br w:type="page"/>
      </w:r>
    </w:p>
    <w:p w:rsidR="00B25DD9" w:rsidRPr="0087495E" w:rsidRDefault="00B25DD9" w:rsidP="0087495E">
      <w:pPr>
        <w:pStyle w:val="1"/>
        <w:rPr>
          <w:rFonts w:ascii="Times New Roman" w:hAnsi="Times New Roman" w:cs="Times New Roman"/>
          <w:sz w:val="28"/>
          <w:szCs w:val="28"/>
        </w:rPr>
      </w:pPr>
      <w:bookmarkStart w:id="5" w:name="_Toc183977317"/>
      <w:r w:rsidRPr="0087495E">
        <w:rPr>
          <w:rFonts w:ascii="Times New Roman" w:hAnsi="Times New Roman" w:cs="Times New Roman"/>
          <w:sz w:val="28"/>
          <w:szCs w:val="28"/>
        </w:rPr>
        <w:lastRenderedPageBreak/>
        <w:t>Анализ и выявление побочных продуктов и оказываемых услуг</w:t>
      </w:r>
      <w:bookmarkEnd w:id="5"/>
    </w:p>
    <w:p w:rsidR="00E40922" w:rsidRPr="0087495E" w:rsidRDefault="00E40922" w:rsidP="0087495E">
      <w:pPr>
        <w:spacing w:line="360" w:lineRule="auto"/>
        <w:rPr>
          <w:rFonts w:ascii="Times New Roman" w:hAnsi="Times New Roman" w:cs="Times New Roman"/>
          <w:sz w:val="28"/>
          <w:szCs w:val="28"/>
        </w:rPr>
      </w:pPr>
    </w:p>
    <w:p w:rsidR="00B25DD9" w:rsidRPr="0087495E" w:rsidRDefault="00B25DD9" w:rsidP="0087495E">
      <w:pPr>
        <w:spacing w:line="360" w:lineRule="auto"/>
        <w:rPr>
          <w:rFonts w:ascii="Times New Roman" w:hAnsi="Times New Roman" w:cs="Times New Roman"/>
          <w:sz w:val="28"/>
          <w:szCs w:val="28"/>
        </w:rPr>
      </w:pPr>
    </w:p>
    <w:p w:rsidR="00E40922" w:rsidRPr="0087495E" w:rsidRDefault="00E4092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ЗАО НТ:</w:t>
      </w:r>
    </w:p>
    <w:p w:rsidR="00D455B4" w:rsidRPr="0087495E" w:rsidRDefault="00E40922"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drawing>
          <wp:inline distT="0" distB="0" distL="0" distR="0" wp14:anchorId="17CAB35E" wp14:editId="318451CB">
            <wp:extent cx="5239481" cy="763059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9481" cy="7630590"/>
                    </a:xfrm>
                    <a:prstGeom prst="rect">
                      <a:avLst/>
                    </a:prstGeom>
                  </pic:spPr>
                </pic:pic>
              </a:graphicData>
            </a:graphic>
          </wp:inline>
        </w:drawing>
      </w:r>
    </w:p>
    <w:p w:rsidR="00E40922" w:rsidRPr="0087495E" w:rsidRDefault="00E4092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t>Помимо решений СОРМ ЗАО НТ предоставляет множество решений в области защиты информации, решения для поиска по открытым источникам, мониторинга и управления системами.</w:t>
      </w:r>
    </w:p>
    <w:p w:rsidR="00E40922" w:rsidRPr="0087495E" w:rsidRDefault="00E4092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МФИ СОФТ:</w:t>
      </w:r>
    </w:p>
    <w:p w:rsidR="00E40922" w:rsidRPr="0087495E" w:rsidRDefault="00E4092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Помимо решений класса СОРМ и инфраструктурных решений под них компания ничего не предоставляет</w:t>
      </w:r>
    </w:p>
    <w:p w:rsidR="00E40922" w:rsidRPr="0087495E" w:rsidRDefault="00E4092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Специальные технологии:</w:t>
      </w:r>
    </w:p>
    <w:p w:rsidR="00E40922" w:rsidRPr="0087495E" w:rsidRDefault="00E40922"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drawing>
          <wp:inline distT="0" distB="0" distL="0" distR="0" wp14:anchorId="37E91EF6" wp14:editId="05558ADA">
            <wp:extent cx="5940425" cy="39636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963670"/>
                    </a:xfrm>
                    <a:prstGeom prst="rect">
                      <a:avLst/>
                    </a:prstGeom>
                  </pic:spPr>
                </pic:pic>
              </a:graphicData>
            </a:graphic>
          </wp:inline>
        </w:drawing>
      </w:r>
    </w:p>
    <w:p w:rsidR="00BC0544" w:rsidRPr="0087495E" w:rsidRDefault="00BC054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Компания не предоставляет других решений</w:t>
      </w:r>
    </w:p>
    <w:p w:rsidR="00BC0544" w:rsidRPr="0087495E" w:rsidRDefault="00BC054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lang w:val="en-US"/>
        </w:rPr>
        <w:t>Positive</w:t>
      </w:r>
      <w:r w:rsidRPr="0087495E">
        <w:rPr>
          <w:rFonts w:ascii="Times New Roman" w:hAnsi="Times New Roman" w:cs="Times New Roman"/>
          <w:sz w:val="28"/>
          <w:szCs w:val="28"/>
        </w:rPr>
        <w:t xml:space="preserve"> </w:t>
      </w:r>
      <w:r w:rsidRPr="0087495E">
        <w:rPr>
          <w:rFonts w:ascii="Times New Roman" w:hAnsi="Times New Roman" w:cs="Times New Roman"/>
          <w:sz w:val="28"/>
          <w:szCs w:val="28"/>
          <w:lang w:val="en-US"/>
        </w:rPr>
        <w:t>Technologies</w:t>
      </w:r>
      <w:r w:rsidRPr="0087495E">
        <w:rPr>
          <w:rFonts w:ascii="Times New Roman" w:hAnsi="Times New Roman" w:cs="Times New Roman"/>
          <w:sz w:val="28"/>
          <w:szCs w:val="28"/>
        </w:rPr>
        <w:t>:</w:t>
      </w:r>
    </w:p>
    <w:p w:rsidR="00BC0544" w:rsidRPr="0087495E" w:rsidRDefault="00BC0544" w:rsidP="0087495E">
      <w:pPr>
        <w:spacing w:line="360" w:lineRule="auto"/>
        <w:rPr>
          <w:rFonts w:ascii="Times New Roman" w:hAnsi="Times New Roman" w:cs="Times New Roman"/>
          <w:sz w:val="28"/>
          <w:szCs w:val="28"/>
          <w:lang w:val="en-US"/>
        </w:rPr>
      </w:pPr>
      <w:r w:rsidRPr="0087495E">
        <w:rPr>
          <w:rFonts w:ascii="Times New Roman" w:hAnsi="Times New Roman" w:cs="Times New Roman"/>
          <w:noProof/>
          <w:sz w:val="28"/>
          <w:szCs w:val="28"/>
          <w:lang w:eastAsia="ru-RU"/>
        </w:rPr>
        <w:lastRenderedPageBreak/>
        <w:drawing>
          <wp:inline distT="0" distB="0" distL="0" distR="0" wp14:anchorId="323962FF" wp14:editId="42EFDF3B">
            <wp:extent cx="5940425" cy="60458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6045835"/>
                    </a:xfrm>
                    <a:prstGeom prst="rect">
                      <a:avLst/>
                    </a:prstGeom>
                  </pic:spPr>
                </pic:pic>
              </a:graphicData>
            </a:graphic>
          </wp:inline>
        </w:drawing>
      </w:r>
    </w:p>
    <w:p w:rsidR="00E40922" w:rsidRPr="0087495E" w:rsidRDefault="00E40922" w:rsidP="0087495E">
      <w:pPr>
        <w:spacing w:line="360" w:lineRule="auto"/>
        <w:rPr>
          <w:rFonts w:ascii="Times New Roman" w:hAnsi="Times New Roman" w:cs="Times New Roman"/>
          <w:sz w:val="28"/>
          <w:szCs w:val="28"/>
        </w:rPr>
      </w:pPr>
    </w:p>
    <w:p w:rsidR="00E40922" w:rsidRPr="0087495E" w:rsidRDefault="00BC054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lang w:val="en-US"/>
        </w:rPr>
        <w:t>PT</w:t>
      </w:r>
      <w:r w:rsidRPr="0087495E">
        <w:rPr>
          <w:rFonts w:ascii="Times New Roman" w:hAnsi="Times New Roman" w:cs="Times New Roman"/>
          <w:sz w:val="28"/>
          <w:szCs w:val="28"/>
        </w:rPr>
        <w:t xml:space="preserve"> предоставляет множество решений различных классов.</w:t>
      </w:r>
    </w:p>
    <w:p w:rsidR="00BC0544" w:rsidRPr="0087495E" w:rsidRDefault="00BC054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РТК-</w:t>
      </w:r>
      <w:proofErr w:type="spellStart"/>
      <w:r w:rsidRPr="0087495E">
        <w:rPr>
          <w:rFonts w:ascii="Times New Roman" w:hAnsi="Times New Roman" w:cs="Times New Roman"/>
          <w:sz w:val="28"/>
          <w:szCs w:val="28"/>
        </w:rPr>
        <w:t>Солар</w:t>
      </w:r>
      <w:proofErr w:type="spellEnd"/>
      <w:r w:rsidRPr="0087495E">
        <w:rPr>
          <w:rFonts w:ascii="Times New Roman" w:hAnsi="Times New Roman" w:cs="Times New Roman"/>
          <w:sz w:val="28"/>
          <w:szCs w:val="28"/>
        </w:rPr>
        <w:t xml:space="preserve"> также предоставляет множество решений различных классов под задачи любой организации в области безопасности инфраструктуры</w:t>
      </w:r>
    </w:p>
    <w:p w:rsidR="00BC0544" w:rsidRPr="0087495E" w:rsidRDefault="00BC0544"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lastRenderedPageBreak/>
        <w:drawing>
          <wp:inline distT="0" distB="0" distL="0" distR="0" wp14:anchorId="56B8D0DD" wp14:editId="75D3C319">
            <wp:extent cx="5940425" cy="228409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84095"/>
                    </a:xfrm>
                    <a:prstGeom prst="rect">
                      <a:avLst/>
                    </a:prstGeom>
                  </pic:spPr>
                </pic:pic>
              </a:graphicData>
            </a:graphic>
          </wp:inline>
        </w:drawing>
      </w:r>
    </w:p>
    <w:p w:rsidR="00BC0544" w:rsidRPr="0087495E" w:rsidRDefault="00BC054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Цитадель:</w:t>
      </w:r>
    </w:p>
    <w:p w:rsidR="00BC0544" w:rsidRPr="0087495E" w:rsidRDefault="00BC054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Цитадель помимо СОРМ и инфраструктуры под него предлагает решение для поиска местоположения по изображению</w:t>
      </w:r>
    </w:p>
    <w:p w:rsidR="00BC0544" w:rsidRPr="0087495E" w:rsidRDefault="00BC0544"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drawing>
          <wp:inline distT="0" distB="0" distL="0" distR="0" wp14:anchorId="3E66B536" wp14:editId="7FABC268">
            <wp:extent cx="3057952" cy="3077004"/>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952" cy="3077004"/>
                    </a:xfrm>
                    <a:prstGeom prst="rect">
                      <a:avLst/>
                    </a:prstGeom>
                  </pic:spPr>
                </pic:pic>
              </a:graphicData>
            </a:graphic>
          </wp:inline>
        </w:drawing>
      </w:r>
    </w:p>
    <w:p w:rsidR="004D7ECC" w:rsidRPr="0087495E" w:rsidRDefault="00473F0A"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lastRenderedPageBreak/>
        <w:drawing>
          <wp:inline distT="0" distB="0" distL="0" distR="0" wp14:anchorId="610675EA" wp14:editId="0498CDF1">
            <wp:extent cx="5940425" cy="388429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884295"/>
                    </a:xfrm>
                    <a:prstGeom prst="rect">
                      <a:avLst/>
                    </a:prstGeom>
                  </pic:spPr>
                </pic:pic>
              </a:graphicData>
            </a:graphic>
          </wp:inline>
        </w:drawing>
      </w:r>
    </w:p>
    <w:p w:rsidR="00E40922" w:rsidRPr="0087495E" w:rsidRDefault="00BC054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Выводом по этому разделу является то, что конкурентным преимуществам ЗАО НТ является решения в области СОРМ-3, которые согласно </w:t>
      </w:r>
      <w:r w:rsidR="00A061B0" w:rsidRPr="0087495E">
        <w:rPr>
          <w:rFonts w:ascii="Times New Roman" w:hAnsi="Times New Roman" w:cs="Times New Roman"/>
          <w:sz w:val="28"/>
          <w:szCs w:val="28"/>
        </w:rPr>
        <w:t>описанию,</w:t>
      </w:r>
      <w:r w:rsidRPr="0087495E">
        <w:rPr>
          <w:rFonts w:ascii="Times New Roman" w:hAnsi="Times New Roman" w:cs="Times New Roman"/>
          <w:sz w:val="28"/>
          <w:szCs w:val="28"/>
        </w:rPr>
        <w:t xml:space="preserve"> базируются на своих собственных протоколах</w:t>
      </w:r>
      <w:r w:rsidR="004D7ECC" w:rsidRPr="0087495E">
        <w:rPr>
          <w:rFonts w:ascii="Times New Roman" w:hAnsi="Times New Roman" w:cs="Times New Roman"/>
          <w:sz w:val="28"/>
          <w:szCs w:val="28"/>
        </w:rPr>
        <w:t>, алгоритмах сжатия и прочей инфраструктуре, что помогает клиентам экономить на покупке других решений, сохраняя при этом качество и быстроту оказания услуг, эти решения и будут рассматриваться дальше в работе.</w:t>
      </w:r>
    </w:p>
    <w:p w:rsidR="00473F0A" w:rsidRPr="0087495E" w:rsidRDefault="00473F0A" w:rsidP="0087495E">
      <w:pPr>
        <w:spacing w:line="360" w:lineRule="auto"/>
        <w:rPr>
          <w:rFonts w:ascii="Times New Roman" w:hAnsi="Times New Roman" w:cs="Times New Roman"/>
          <w:sz w:val="28"/>
          <w:szCs w:val="28"/>
        </w:rPr>
      </w:pPr>
    </w:p>
    <w:p w:rsidR="00473F0A" w:rsidRPr="0087495E" w:rsidRDefault="00473F0A" w:rsidP="0087495E">
      <w:pPr>
        <w:spacing w:line="360" w:lineRule="auto"/>
        <w:rPr>
          <w:rFonts w:ascii="Times New Roman" w:hAnsi="Times New Roman" w:cs="Times New Roman"/>
          <w:sz w:val="28"/>
          <w:szCs w:val="28"/>
        </w:rPr>
      </w:pPr>
    </w:p>
    <w:p w:rsidR="00473F0A" w:rsidRPr="0087495E" w:rsidRDefault="00473F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br w:type="page"/>
      </w:r>
    </w:p>
    <w:p w:rsidR="00473F0A" w:rsidRPr="0087495E" w:rsidRDefault="00473F0A" w:rsidP="0087495E">
      <w:pPr>
        <w:spacing w:line="360" w:lineRule="auto"/>
        <w:rPr>
          <w:rFonts w:ascii="Times New Roman" w:hAnsi="Times New Roman" w:cs="Times New Roman"/>
          <w:sz w:val="28"/>
          <w:szCs w:val="28"/>
        </w:rPr>
      </w:pPr>
    </w:p>
    <w:p w:rsidR="004D7ECC" w:rsidRPr="0087495E" w:rsidRDefault="007577D5" w:rsidP="0087495E">
      <w:pPr>
        <w:pStyle w:val="1"/>
        <w:rPr>
          <w:rFonts w:ascii="Times New Roman" w:hAnsi="Times New Roman" w:cs="Times New Roman"/>
          <w:sz w:val="28"/>
          <w:szCs w:val="28"/>
        </w:rPr>
      </w:pPr>
      <w:bookmarkStart w:id="6" w:name="_Toc183977318"/>
      <w:r w:rsidRPr="0087495E">
        <w:rPr>
          <w:rFonts w:ascii="Times New Roman" w:hAnsi="Times New Roman" w:cs="Times New Roman"/>
          <w:sz w:val="28"/>
          <w:szCs w:val="28"/>
          <w:lang w:val="en-US"/>
        </w:rPr>
        <w:t>VRIO</w:t>
      </w:r>
      <w:r w:rsidRPr="0087495E">
        <w:rPr>
          <w:rFonts w:ascii="Times New Roman" w:hAnsi="Times New Roman" w:cs="Times New Roman"/>
          <w:sz w:val="28"/>
          <w:szCs w:val="28"/>
        </w:rPr>
        <w:t xml:space="preserve"> анализ</w:t>
      </w:r>
      <w:bookmarkEnd w:id="6"/>
    </w:p>
    <w:p w:rsidR="007577D5" w:rsidRPr="0087495E" w:rsidRDefault="007577D5" w:rsidP="0087495E">
      <w:pPr>
        <w:spacing w:line="360" w:lineRule="auto"/>
        <w:rPr>
          <w:rFonts w:ascii="Times New Roman" w:hAnsi="Times New Roman" w:cs="Times New Roman"/>
          <w:sz w:val="28"/>
          <w:szCs w:val="28"/>
        </w:rPr>
      </w:pPr>
    </w:p>
    <w:p w:rsidR="00A061B0" w:rsidRPr="0087495E" w:rsidRDefault="00A061B0"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Проведем </w:t>
      </w:r>
      <w:r w:rsidRPr="0087495E">
        <w:rPr>
          <w:rFonts w:ascii="Times New Roman" w:hAnsi="Times New Roman" w:cs="Times New Roman"/>
          <w:sz w:val="28"/>
          <w:szCs w:val="28"/>
          <w:lang w:val="en-US"/>
        </w:rPr>
        <w:t>VRIO</w:t>
      </w:r>
      <w:r w:rsidRPr="0087495E">
        <w:rPr>
          <w:rFonts w:ascii="Times New Roman" w:hAnsi="Times New Roman" w:cs="Times New Roman"/>
          <w:sz w:val="28"/>
          <w:szCs w:val="28"/>
        </w:rPr>
        <w:t xml:space="preserve"> анализ актива класса СОРМ-3 Яхонт-ТЛФ</w:t>
      </w:r>
    </w:p>
    <w:tbl>
      <w:tblPr>
        <w:tblStyle w:val="a3"/>
        <w:tblW w:w="0" w:type="auto"/>
        <w:tblLook w:val="04A0" w:firstRow="1" w:lastRow="0" w:firstColumn="1" w:lastColumn="0" w:noHBand="0" w:noVBand="1"/>
      </w:tblPr>
      <w:tblGrid>
        <w:gridCol w:w="2336"/>
        <w:gridCol w:w="2336"/>
        <w:gridCol w:w="2336"/>
        <w:gridCol w:w="2337"/>
      </w:tblGrid>
      <w:tr w:rsidR="007577D5" w:rsidRPr="0087495E" w:rsidTr="007577D5">
        <w:tc>
          <w:tcPr>
            <w:tcW w:w="2336" w:type="dxa"/>
          </w:tcPr>
          <w:p w:rsidR="007577D5" w:rsidRPr="0087495E" w:rsidRDefault="007577D5" w:rsidP="0087495E">
            <w:p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lang w:val="en-US"/>
              </w:rPr>
              <w:t>Valuable</w:t>
            </w:r>
          </w:p>
        </w:tc>
        <w:tc>
          <w:tcPr>
            <w:tcW w:w="2336" w:type="dxa"/>
          </w:tcPr>
          <w:p w:rsidR="007577D5" w:rsidRPr="0087495E" w:rsidRDefault="007577D5" w:rsidP="0087495E">
            <w:p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lang w:val="en-US"/>
              </w:rPr>
              <w:t>Rare</w:t>
            </w:r>
          </w:p>
        </w:tc>
        <w:tc>
          <w:tcPr>
            <w:tcW w:w="2336" w:type="dxa"/>
          </w:tcPr>
          <w:p w:rsidR="007577D5" w:rsidRPr="0087495E" w:rsidRDefault="007577D5" w:rsidP="0087495E">
            <w:p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lang w:val="en-US"/>
              </w:rPr>
              <w:t>Inimitable</w:t>
            </w:r>
          </w:p>
        </w:tc>
        <w:tc>
          <w:tcPr>
            <w:tcW w:w="2337" w:type="dxa"/>
          </w:tcPr>
          <w:p w:rsidR="007577D5" w:rsidRPr="0087495E" w:rsidRDefault="007577D5" w:rsidP="0087495E">
            <w:p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lang w:val="en-US"/>
              </w:rPr>
              <w:t>Organized</w:t>
            </w:r>
          </w:p>
        </w:tc>
      </w:tr>
      <w:tr w:rsidR="007577D5" w:rsidRPr="0087495E" w:rsidTr="007577D5">
        <w:tc>
          <w:tcPr>
            <w:tcW w:w="2336" w:type="dxa"/>
            <w:shd w:val="clear" w:color="auto" w:fill="FFC000" w:themeFill="accent4"/>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c>
          <w:tcPr>
            <w:tcW w:w="2336" w:type="dxa"/>
            <w:shd w:val="clear" w:color="auto" w:fill="FF0000"/>
          </w:tcPr>
          <w:p w:rsidR="007577D5" w:rsidRPr="0087495E" w:rsidRDefault="007577D5" w:rsidP="0087495E">
            <w:pPr>
              <w:spacing w:line="360" w:lineRule="auto"/>
              <w:rPr>
                <w:rFonts w:ascii="Times New Roman" w:hAnsi="Times New Roman" w:cs="Times New Roman"/>
                <w:b/>
                <w:sz w:val="28"/>
                <w:szCs w:val="28"/>
              </w:rPr>
            </w:pPr>
          </w:p>
        </w:tc>
        <w:tc>
          <w:tcPr>
            <w:tcW w:w="2336" w:type="dxa"/>
            <w:shd w:val="clear" w:color="auto" w:fill="70AD47" w:themeFill="accent6"/>
          </w:tcPr>
          <w:p w:rsidR="007577D5" w:rsidRPr="0087495E" w:rsidRDefault="007577D5" w:rsidP="0087495E">
            <w:pPr>
              <w:spacing w:line="360" w:lineRule="auto"/>
              <w:rPr>
                <w:rFonts w:ascii="Times New Roman" w:hAnsi="Times New Roman" w:cs="Times New Roman"/>
                <w:b/>
                <w:sz w:val="28"/>
                <w:szCs w:val="28"/>
              </w:rPr>
            </w:pPr>
          </w:p>
        </w:tc>
        <w:tc>
          <w:tcPr>
            <w:tcW w:w="2337" w:type="dxa"/>
            <w:shd w:val="clear" w:color="auto" w:fill="5B9BD5" w:themeFill="accent1"/>
          </w:tcPr>
          <w:p w:rsidR="007577D5" w:rsidRPr="0087495E" w:rsidRDefault="007577D5" w:rsidP="0087495E">
            <w:pPr>
              <w:spacing w:line="360" w:lineRule="auto"/>
              <w:rPr>
                <w:rFonts w:ascii="Times New Roman" w:hAnsi="Times New Roman" w:cs="Times New Roman"/>
                <w:b/>
                <w:sz w:val="28"/>
                <w:szCs w:val="28"/>
              </w:rPr>
            </w:pPr>
          </w:p>
        </w:tc>
      </w:tr>
      <w:tr w:rsidR="007577D5" w:rsidRPr="0087495E" w:rsidTr="007577D5">
        <w:tc>
          <w:tcPr>
            <w:tcW w:w="2336" w:type="dxa"/>
            <w:shd w:val="clear" w:color="auto" w:fill="FFC000" w:themeFill="accent4"/>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c>
          <w:tcPr>
            <w:tcW w:w="2336" w:type="dxa"/>
            <w:shd w:val="clear" w:color="auto" w:fill="FF0000"/>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c>
          <w:tcPr>
            <w:tcW w:w="2336" w:type="dxa"/>
            <w:shd w:val="clear" w:color="auto" w:fill="70AD47" w:themeFill="accent6"/>
          </w:tcPr>
          <w:p w:rsidR="007577D5" w:rsidRPr="0087495E" w:rsidRDefault="007577D5" w:rsidP="0087495E">
            <w:pPr>
              <w:spacing w:line="360" w:lineRule="auto"/>
              <w:rPr>
                <w:rFonts w:ascii="Times New Roman" w:hAnsi="Times New Roman" w:cs="Times New Roman"/>
                <w:b/>
                <w:sz w:val="28"/>
                <w:szCs w:val="28"/>
              </w:rPr>
            </w:pPr>
          </w:p>
        </w:tc>
        <w:tc>
          <w:tcPr>
            <w:tcW w:w="2337" w:type="dxa"/>
            <w:shd w:val="clear" w:color="auto" w:fill="5B9BD5" w:themeFill="accent1"/>
          </w:tcPr>
          <w:p w:rsidR="007577D5" w:rsidRPr="0087495E" w:rsidRDefault="007577D5" w:rsidP="0087495E">
            <w:pPr>
              <w:spacing w:line="360" w:lineRule="auto"/>
              <w:rPr>
                <w:rFonts w:ascii="Times New Roman" w:hAnsi="Times New Roman" w:cs="Times New Roman"/>
                <w:b/>
                <w:sz w:val="28"/>
                <w:szCs w:val="28"/>
              </w:rPr>
            </w:pPr>
          </w:p>
        </w:tc>
      </w:tr>
      <w:tr w:rsidR="007577D5" w:rsidRPr="0087495E" w:rsidTr="007577D5">
        <w:tc>
          <w:tcPr>
            <w:tcW w:w="2336" w:type="dxa"/>
            <w:shd w:val="clear" w:color="auto" w:fill="FFC000" w:themeFill="accent4"/>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c>
          <w:tcPr>
            <w:tcW w:w="2336" w:type="dxa"/>
            <w:shd w:val="clear" w:color="auto" w:fill="FF0000"/>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c>
          <w:tcPr>
            <w:tcW w:w="2336" w:type="dxa"/>
            <w:shd w:val="clear" w:color="auto" w:fill="70AD47" w:themeFill="accent6"/>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c>
          <w:tcPr>
            <w:tcW w:w="2337" w:type="dxa"/>
            <w:shd w:val="clear" w:color="auto" w:fill="5B9BD5" w:themeFill="accent1"/>
          </w:tcPr>
          <w:p w:rsidR="007577D5" w:rsidRPr="0087495E" w:rsidRDefault="007577D5" w:rsidP="0087495E">
            <w:pPr>
              <w:spacing w:line="360" w:lineRule="auto"/>
              <w:rPr>
                <w:rFonts w:ascii="Times New Roman" w:hAnsi="Times New Roman" w:cs="Times New Roman"/>
                <w:b/>
                <w:sz w:val="28"/>
                <w:szCs w:val="28"/>
              </w:rPr>
            </w:pPr>
          </w:p>
        </w:tc>
      </w:tr>
      <w:tr w:rsidR="007577D5" w:rsidRPr="0087495E" w:rsidTr="007577D5">
        <w:tc>
          <w:tcPr>
            <w:tcW w:w="2336" w:type="dxa"/>
            <w:shd w:val="clear" w:color="auto" w:fill="FFC000" w:themeFill="accent4"/>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c>
          <w:tcPr>
            <w:tcW w:w="2336" w:type="dxa"/>
            <w:shd w:val="clear" w:color="auto" w:fill="FF0000"/>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c>
          <w:tcPr>
            <w:tcW w:w="2336" w:type="dxa"/>
            <w:shd w:val="clear" w:color="auto" w:fill="70AD47" w:themeFill="accent6"/>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c>
          <w:tcPr>
            <w:tcW w:w="2337" w:type="dxa"/>
            <w:shd w:val="clear" w:color="auto" w:fill="5B9BD5" w:themeFill="accent1"/>
          </w:tcPr>
          <w:p w:rsidR="007577D5" w:rsidRPr="0087495E" w:rsidRDefault="007577D5"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Да</w:t>
            </w:r>
          </w:p>
        </w:tc>
      </w:tr>
    </w:tbl>
    <w:p w:rsidR="007577D5" w:rsidRPr="0087495E" w:rsidRDefault="007577D5" w:rsidP="0087495E">
      <w:pPr>
        <w:spacing w:line="360" w:lineRule="auto"/>
        <w:rPr>
          <w:rFonts w:ascii="Times New Roman" w:hAnsi="Times New Roman" w:cs="Times New Roman"/>
          <w:b/>
          <w:sz w:val="28"/>
          <w:szCs w:val="28"/>
        </w:rPr>
      </w:pPr>
    </w:p>
    <w:p w:rsidR="00A061B0" w:rsidRPr="0087495E" w:rsidRDefault="00A061B0" w:rsidP="0087495E">
      <w:pPr>
        <w:spacing w:line="360" w:lineRule="auto"/>
        <w:rPr>
          <w:rFonts w:ascii="Times New Roman" w:hAnsi="Times New Roman" w:cs="Times New Roman"/>
          <w:sz w:val="28"/>
          <w:szCs w:val="28"/>
        </w:rPr>
      </w:pPr>
      <w:r w:rsidRPr="0087495E">
        <w:rPr>
          <w:rFonts w:ascii="Times New Roman" w:hAnsi="Times New Roman" w:cs="Times New Roman"/>
          <w:b/>
          <w:sz w:val="28"/>
          <w:szCs w:val="28"/>
          <w:lang w:val="en-US"/>
        </w:rPr>
        <w:t>V</w:t>
      </w:r>
      <w:r w:rsidRPr="0087495E">
        <w:rPr>
          <w:rFonts w:ascii="Times New Roman" w:hAnsi="Times New Roman" w:cs="Times New Roman"/>
          <w:b/>
          <w:sz w:val="28"/>
          <w:szCs w:val="28"/>
        </w:rPr>
        <w:t xml:space="preserve">- ценный: </w:t>
      </w:r>
      <w:r w:rsidRPr="0087495E">
        <w:rPr>
          <w:rFonts w:ascii="Times New Roman" w:hAnsi="Times New Roman" w:cs="Times New Roman"/>
          <w:sz w:val="28"/>
          <w:szCs w:val="28"/>
        </w:rPr>
        <w:t>Актив является ценным поскольку создание и аккредитация такого актива специальными службами требуют больших финансовых вложений и временных затрат. Обладание таким активом создает для организации огромное конкурентное преимущество, поскольку решения этого класса востребованы в сетях операторов сотовой связи.</w:t>
      </w:r>
    </w:p>
    <w:p w:rsidR="00926723" w:rsidRPr="0087495E" w:rsidRDefault="00A061B0" w:rsidP="0087495E">
      <w:pPr>
        <w:spacing w:line="360" w:lineRule="auto"/>
        <w:rPr>
          <w:rFonts w:ascii="Times New Roman" w:hAnsi="Times New Roman" w:cs="Times New Roman"/>
          <w:sz w:val="28"/>
          <w:szCs w:val="28"/>
        </w:rPr>
      </w:pPr>
      <w:r w:rsidRPr="0087495E">
        <w:rPr>
          <w:rFonts w:ascii="Times New Roman" w:hAnsi="Times New Roman" w:cs="Times New Roman"/>
          <w:b/>
          <w:sz w:val="28"/>
          <w:szCs w:val="28"/>
          <w:lang w:val="en-US"/>
        </w:rPr>
        <w:t>R</w:t>
      </w:r>
      <w:r w:rsidRPr="0087495E">
        <w:rPr>
          <w:rFonts w:ascii="Times New Roman" w:hAnsi="Times New Roman" w:cs="Times New Roman"/>
          <w:b/>
          <w:sz w:val="28"/>
          <w:szCs w:val="28"/>
        </w:rPr>
        <w:t xml:space="preserve"> – Редкий:</w:t>
      </w:r>
      <w:r w:rsidR="00926723" w:rsidRPr="0087495E">
        <w:rPr>
          <w:rFonts w:ascii="Times New Roman" w:hAnsi="Times New Roman" w:cs="Times New Roman"/>
          <w:b/>
          <w:sz w:val="28"/>
          <w:szCs w:val="28"/>
        </w:rPr>
        <w:t xml:space="preserve"> </w:t>
      </w:r>
      <w:r w:rsidR="00926723" w:rsidRPr="0087495E">
        <w:rPr>
          <w:rFonts w:ascii="Times New Roman" w:hAnsi="Times New Roman" w:cs="Times New Roman"/>
          <w:sz w:val="28"/>
          <w:szCs w:val="28"/>
        </w:rPr>
        <w:t>среди 5 рассмотренных конкурентов, составляющих 99% рынка СОРМ, только у двух из них есть решения класса СОРМ-3, которые можно купить.</w:t>
      </w:r>
    </w:p>
    <w:p w:rsidR="00926723" w:rsidRPr="0087495E" w:rsidRDefault="00926723" w:rsidP="0087495E">
      <w:pPr>
        <w:spacing w:line="360" w:lineRule="auto"/>
        <w:rPr>
          <w:rFonts w:ascii="Times New Roman" w:hAnsi="Times New Roman" w:cs="Times New Roman"/>
          <w:sz w:val="28"/>
          <w:szCs w:val="28"/>
        </w:rPr>
      </w:pPr>
      <w:r w:rsidRPr="0087495E">
        <w:rPr>
          <w:rFonts w:ascii="Times New Roman" w:hAnsi="Times New Roman" w:cs="Times New Roman"/>
          <w:b/>
          <w:sz w:val="28"/>
          <w:szCs w:val="28"/>
          <w:lang w:val="en-US"/>
        </w:rPr>
        <w:t>I</w:t>
      </w:r>
      <w:r w:rsidRPr="0087495E">
        <w:rPr>
          <w:rFonts w:ascii="Times New Roman" w:hAnsi="Times New Roman" w:cs="Times New Roman"/>
          <w:b/>
          <w:sz w:val="28"/>
          <w:szCs w:val="28"/>
        </w:rPr>
        <w:t xml:space="preserve"> – неповторимость: </w:t>
      </w:r>
      <w:r w:rsidRPr="0087495E">
        <w:rPr>
          <w:rFonts w:ascii="Times New Roman" w:hAnsi="Times New Roman" w:cs="Times New Roman"/>
          <w:sz w:val="28"/>
          <w:szCs w:val="28"/>
        </w:rPr>
        <w:t>Решение является неповторимым поскольку применяет свои протоколы связи и алгоритмы сжатия, которые недоступны конкурентам и позволяют снижать цены по сравнению с аналогичным оборудованием, поскольку клиенту не нужно покупать большое количество систем хранения данных.</w:t>
      </w:r>
    </w:p>
    <w:p w:rsidR="00926723" w:rsidRPr="0087495E" w:rsidRDefault="00926723" w:rsidP="0087495E">
      <w:pPr>
        <w:spacing w:line="360" w:lineRule="auto"/>
        <w:rPr>
          <w:rFonts w:ascii="Times New Roman" w:hAnsi="Times New Roman" w:cs="Times New Roman"/>
          <w:sz w:val="28"/>
          <w:szCs w:val="28"/>
        </w:rPr>
      </w:pPr>
      <w:r w:rsidRPr="0087495E">
        <w:rPr>
          <w:rFonts w:ascii="Times New Roman" w:hAnsi="Times New Roman" w:cs="Times New Roman"/>
          <w:b/>
          <w:sz w:val="28"/>
          <w:szCs w:val="28"/>
          <w:lang w:val="en-US"/>
        </w:rPr>
        <w:t>O</w:t>
      </w:r>
      <w:r w:rsidRPr="0087495E">
        <w:rPr>
          <w:rFonts w:ascii="Times New Roman" w:hAnsi="Times New Roman" w:cs="Times New Roman"/>
          <w:b/>
          <w:sz w:val="28"/>
          <w:szCs w:val="28"/>
        </w:rPr>
        <w:t xml:space="preserve"> – Организованность: </w:t>
      </w:r>
      <w:r w:rsidRPr="0087495E">
        <w:rPr>
          <w:rFonts w:ascii="Times New Roman" w:hAnsi="Times New Roman" w:cs="Times New Roman"/>
          <w:sz w:val="28"/>
          <w:szCs w:val="28"/>
        </w:rPr>
        <w:t xml:space="preserve"> Актив можно считать организованным поскольку под него разработано ПО и инфраструктурная обвязка, которую можно продать клиенту в качестве готового решения.</w:t>
      </w:r>
    </w:p>
    <w:p w:rsidR="00926723" w:rsidRPr="0087495E" w:rsidRDefault="00926723" w:rsidP="0087495E">
      <w:pPr>
        <w:spacing w:line="360" w:lineRule="auto"/>
        <w:rPr>
          <w:rFonts w:ascii="Times New Roman" w:hAnsi="Times New Roman" w:cs="Times New Roman"/>
          <w:sz w:val="28"/>
          <w:szCs w:val="28"/>
        </w:rPr>
      </w:pPr>
    </w:p>
    <w:p w:rsidR="002016B7" w:rsidRPr="0087495E" w:rsidRDefault="002016B7" w:rsidP="0087495E">
      <w:pPr>
        <w:pStyle w:val="1"/>
        <w:rPr>
          <w:rFonts w:ascii="Times New Roman" w:hAnsi="Times New Roman" w:cs="Times New Roman"/>
          <w:sz w:val="28"/>
          <w:szCs w:val="28"/>
        </w:rPr>
      </w:pPr>
      <w:bookmarkStart w:id="7" w:name="_Toc183977319"/>
      <w:r w:rsidRPr="0087495E">
        <w:rPr>
          <w:rFonts w:ascii="Times New Roman" w:hAnsi="Times New Roman" w:cs="Times New Roman"/>
          <w:sz w:val="28"/>
          <w:szCs w:val="28"/>
          <w:lang w:val="en-US"/>
        </w:rPr>
        <w:lastRenderedPageBreak/>
        <w:t>SWOT</w:t>
      </w:r>
      <w:bookmarkEnd w:id="7"/>
    </w:p>
    <w:p w:rsidR="00312D7D" w:rsidRPr="0087495E" w:rsidRDefault="00312D7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SWOT-анализ организации включает четыре основных компонента:</w:t>
      </w:r>
    </w:p>
    <w:p w:rsidR="00312D7D" w:rsidRPr="0087495E" w:rsidRDefault="00312D7D" w:rsidP="0087495E">
      <w:pPr>
        <w:spacing w:line="360" w:lineRule="auto"/>
        <w:rPr>
          <w:rFonts w:ascii="Times New Roman" w:hAnsi="Times New Roman" w:cs="Times New Roman"/>
          <w:sz w:val="28"/>
          <w:szCs w:val="28"/>
        </w:rPr>
      </w:pPr>
    </w:p>
    <w:p w:rsidR="00312D7D" w:rsidRPr="0087495E" w:rsidRDefault="00312D7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Сильные стороны (</w:t>
      </w:r>
      <w:proofErr w:type="spellStart"/>
      <w:r w:rsidRPr="0087495E">
        <w:rPr>
          <w:rFonts w:ascii="Times New Roman" w:hAnsi="Times New Roman" w:cs="Times New Roman"/>
          <w:sz w:val="28"/>
          <w:szCs w:val="28"/>
        </w:rPr>
        <w:t>Strengths</w:t>
      </w:r>
      <w:proofErr w:type="spellEnd"/>
      <w:r w:rsidRPr="0087495E">
        <w:rPr>
          <w:rFonts w:ascii="Times New Roman" w:hAnsi="Times New Roman" w:cs="Times New Roman"/>
          <w:sz w:val="28"/>
          <w:szCs w:val="28"/>
        </w:rPr>
        <w:t>): преимущества и особенности организации, которые выделяют её среди конкурентов.</w:t>
      </w:r>
    </w:p>
    <w:p w:rsidR="00312D7D" w:rsidRPr="0087495E" w:rsidRDefault="00312D7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Слабые стороны (</w:t>
      </w:r>
      <w:proofErr w:type="spellStart"/>
      <w:r w:rsidRPr="0087495E">
        <w:rPr>
          <w:rFonts w:ascii="Times New Roman" w:hAnsi="Times New Roman" w:cs="Times New Roman"/>
          <w:sz w:val="28"/>
          <w:szCs w:val="28"/>
        </w:rPr>
        <w:t>Weaknesses</w:t>
      </w:r>
      <w:proofErr w:type="spellEnd"/>
      <w:r w:rsidRPr="0087495E">
        <w:rPr>
          <w:rFonts w:ascii="Times New Roman" w:hAnsi="Times New Roman" w:cs="Times New Roman"/>
          <w:sz w:val="28"/>
          <w:szCs w:val="28"/>
        </w:rPr>
        <w:t>): недостатки и проблемы, которые мешают развитию организации.</w:t>
      </w:r>
    </w:p>
    <w:p w:rsidR="00312D7D" w:rsidRPr="0087495E" w:rsidRDefault="00312D7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Возможности (</w:t>
      </w:r>
      <w:proofErr w:type="spellStart"/>
      <w:r w:rsidRPr="0087495E">
        <w:rPr>
          <w:rFonts w:ascii="Times New Roman" w:hAnsi="Times New Roman" w:cs="Times New Roman"/>
          <w:sz w:val="28"/>
          <w:szCs w:val="28"/>
        </w:rPr>
        <w:t>Opportunities</w:t>
      </w:r>
      <w:proofErr w:type="spellEnd"/>
      <w:r w:rsidRPr="0087495E">
        <w:rPr>
          <w:rFonts w:ascii="Times New Roman" w:hAnsi="Times New Roman" w:cs="Times New Roman"/>
          <w:sz w:val="28"/>
          <w:szCs w:val="28"/>
        </w:rPr>
        <w:t>): внешние факторы и события, которые могут способствовать развитию организации.</w:t>
      </w:r>
    </w:p>
    <w:p w:rsidR="00312D7D" w:rsidRPr="0087495E" w:rsidRDefault="00312D7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Угрозы (</w:t>
      </w:r>
      <w:proofErr w:type="spellStart"/>
      <w:r w:rsidRPr="0087495E">
        <w:rPr>
          <w:rFonts w:ascii="Times New Roman" w:hAnsi="Times New Roman" w:cs="Times New Roman"/>
          <w:sz w:val="28"/>
          <w:szCs w:val="28"/>
        </w:rPr>
        <w:t>Threats</w:t>
      </w:r>
      <w:proofErr w:type="spellEnd"/>
      <w:r w:rsidRPr="0087495E">
        <w:rPr>
          <w:rFonts w:ascii="Times New Roman" w:hAnsi="Times New Roman" w:cs="Times New Roman"/>
          <w:sz w:val="28"/>
          <w:szCs w:val="28"/>
        </w:rPr>
        <w:t>): внешние факторы, которые могут негативно повлиять на организацию.</w:t>
      </w:r>
    </w:p>
    <w:tbl>
      <w:tblPr>
        <w:tblStyle w:val="a3"/>
        <w:tblW w:w="0" w:type="auto"/>
        <w:tblLook w:val="04A0" w:firstRow="1" w:lastRow="0" w:firstColumn="1" w:lastColumn="0" w:noHBand="0" w:noVBand="1"/>
      </w:tblPr>
      <w:tblGrid>
        <w:gridCol w:w="2318"/>
        <w:gridCol w:w="2294"/>
        <w:gridCol w:w="2308"/>
        <w:gridCol w:w="2425"/>
      </w:tblGrid>
      <w:tr w:rsidR="00312D7D" w:rsidRPr="0087495E" w:rsidTr="008824AC">
        <w:tc>
          <w:tcPr>
            <w:tcW w:w="2336" w:type="dxa"/>
          </w:tcPr>
          <w:p w:rsidR="00312D7D" w:rsidRPr="0087495E" w:rsidRDefault="00312D7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Сильные стороны</w:t>
            </w:r>
          </w:p>
        </w:tc>
        <w:tc>
          <w:tcPr>
            <w:tcW w:w="2336" w:type="dxa"/>
          </w:tcPr>
          <w:p w:rsidR="00312D7D" w:rsidRPr="0087495E" w:rsidRDefault="00312D7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Слабые стороны</w:t>
            </w:r>
          </w:p>
        </w:tc>
        <w:tc>
          <w:tcPr>
            <w:tcW w:w="2336" w:type="dxa"/>
          </w:tcPr>
          <w:p w:rsidR="00312D7D" w:rsidRPr="0087495E" w:rsidRDefault="00312D7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Возможности</w:t>
            </w:r>
          </w:p>
        </w:tc>
        <w:tc>
          <w:tcPr>
            <w:tcW w:w="2337" w:type="dxa"/>
          </w:tcPr>
          <w:p w:rsidR="00312D7D" w:rsidRPr="0087495E" w:rsidRDefault="00312D7D"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Угрозы</w:t>
            </w:r>
          </w:p>
        </w:tc>
      </w:tr>
      <w:tr w:rsidR="00312D7D" w:rsidRPr="0087495E" w:rsidTr="00312D7D">
        <w:tc>
          <w:tcPr>
            <w:tcW w:w="2336" w:type="dxa"/>
            <w:shd w:val="clear" w:color="auto" w:fill="auto"/>
          </w:tcPr>
          <w:p w:rsidR="00312D7D" w:rsidRPr="0087495E" w:rsidRDefault="00312D7D"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Аккредитация от ФСТЭК и ФСБ</w:t>
            </w:r>
          </w:p>
        </w:tc>
        <w:tc>
          <w:tcPr>
            <w:tcW w:w="2336" w:type="dxa"/>
            <w:shd w:val="clear" w:color="auto" w:fill="auto"/>
          </w:tcPr>
          <w:p w:rsidR="00312D7D" w:rsidRPr="0087495E" w:rsidRDefault="00312D7D"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Маленькое количество персонала</w:t>
            </w:r>
          </w:p>
        </w:tc>
        <w:tc>
          <w:tcPr>
            <w:tcW w:w="2336" w:type="dxa"/>
            <w:shd w:val="clear" w:color="auto" w:fill="auto"/>
          </w:tcPr>
          <w:p w:rsidR="00312D7D" w:rsidRPr="0087495E" w:rsidRDefault="008B1EAD"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Организация продаж по модели СОРМ как сервис</w:t>
            </w:r>
          </w:p>
        </w:tc>
        <w:tc>
          <w:tcPr>
            <w:tcW w:w="2337" w:type="dxa"/>
            <w:shd w:val="clear" w:color="auto" w:fill="auto"/>
          </w:tcPr>
          <w:p w:rsidR="00312D7D" w:rsidRPr="0087495E" w:rsidRDefault="00312D7D"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Новые законодательные ограничения</w:t>
            </w:r>
          </w:p>
        </w:tc>
      </w:tr>
      <w:tr w:rsidR="00312D7D" w:rsidRPr="0087495E" w:rsidTr="00312D7D">
        <w:tc>
          <w:tcPr>
            <w:tcW w:w="2336" w:type="dxa"/>
            <w:shd w:val="clear" w:color="auto" w:fill="auto"/>
          </w:tcPr>
          <w:p w:rsidR="00312D7D" w:rsidRPr="0087495E" w:rsidRDefault="00312D7D"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Стабильная Клиентская база</w:t>
            </w:r>
          </w:p>
        </w:tc>
        <w:tc>
          <w:tcPr>
            <w:tcW w:w="2336" w:type="dxa"/>
            <w:shd w:val="clear" w:color="auto" w:fill="auto"/>
          </w:tcPr>
          <w:p w:rsidR="00312D7D" w:rsidRPr="0087495E" w:rsidRDefault="00312D7D"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Маленький целевой рынок</w:t>
            </w:r>
          </w:p>
        </w:tc>
        <w:tc>
          <w:tcPr>
            <w:tcW w:w="2336" w:type="dxa"/>
            <w:shd w:val="clear" w:color="auto" w:fill="auto"/>
          </w:tcPr>
          <w:p w:rsidR="00312D7D" w:rsidRPr="0087495E" w:rsidRDefault="008A6682"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 xml:space="preserve">Разработка продуктов по защите информации других классов, например, </w:t>
            </w:r>
            <w:r w:rsidRPr="0087495E">
              <w:rPr>
                <w:rFonts w:ascii="Times New Roman" w:hAnsi="Times New Roman" w:cs="Times New Roman"/>
                <w:b/>
                <w:sz w:val="28"/>
                <w:szCs w:val="28"/>
                <w:lang w:val="en-US"/>
              </w:rPr>
              <w:t>NGFW</w:t>
            </w:r>
          </w:p>
          <w:p w:rsidR="008A6682" w:rsidRPr="0087495E" w:rsidRDefault="008A6682" w:rsidP="0087495E">
            <w:pPr>
              <w:spacing w:line="360" w:lineRule="auto"/>
              <w:rPr>
                <w:rFonts w:ascii="Times New Roman" w:hAnsi="Times New Roman" w:cs="Times New Roman"/>
                <w:b/>
                <w:sz w:val="28"/>
                <w:szCs w:val="28"/>
              </w:rPr>
            </w:pPr>
          </w:p>
        </w:tc>
        <w:tc>
          <w:tcPr>
            <w:tcW w:w="2337" w:type="dxa"/>
            <w:shd w:val="clear" w:color="auto" w:fill="auto"/>
          </w:tcPr>
          <w:p w:rsidR="00312D7D" w:rsidRPr="0087495E" w:rsidRDefault="008A6682"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Зависимость от импортируемого оборудования</w:t>
            </w:r>
          </w:p>
        </w:tc>
      </w:tr>
      <w:tr w:rsidR="00312D7D" w:rsidRPr="0087495E" w:rsidTr="00312D7D">
        <w:tc>
          <w:tcPr>
            <w:tcW w:w="2336" w:type="dxa"/>
            <w:shd w:val="clear" w:color="auto" w:fill="auto"/>
          </w:tcPr>
          <w:p w:rsidR="00312D7D" w:rsidRPr="0087495E" w:rsidRDefault="00312D7D"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 xml:space="preserve">Широкий ассортимент </w:t>
            </w:r>
            <w:r w:rsidRPr="0087495E">
              <w:rPr>
                <w:rFonts w:ascii="Times New Roman" w:hAnsi="Times New Roman" w:cs="Times New Roman"/>
                <w:b/>
                <w:sz w:val="28"/>
                <w:szCs w:val="28"/>
              </w:rPr>
              <w:lastRenderedPageBreak/>
              <w:t>аппаратного обеспечения</w:t>
            </w:r>
          </w:p>
        </w:tc>
        <w:tc>
          <w:tcPr>
            <w:tcW w:w="2336" w:type="dxa"/>
            <w:shd w:val="clear" w:color="auto" w:fill="auto"/>
          </w:tcPr>
          <w:p w:rsidR="00312D7D" w:rsidRPr="0087495E" w:rsidRDefault="00312D7D" w:rsidP="0087495E">
            <w:pPr>
              <w:spacing w:line="360" w:lineRule="auto"/>
              <w:rPr>
                <w:rFonts w:ascii="Times New Roman" w:hAnsi="Times New Roman" w:cs="Times New Roman"/>
                <w:b/>
                <w:sz w:val="28"/>
                <w:szCs w:val="28"/>
              </w:rPr>
            </w:pPr>
          </w:p>
        </w:tc>
        <w:tc>
          <w:tcPr>
            <w:tcW w:w="2336" w:type="dxa"/>
            <w:shd w:val="clear" w:color="auto" w:fill="auto"/>
          </w:tcPr>
          <w:p w:rsidR="00312D7D" w:rsidRPr="0087495E" w:rsidRDefault="00AB7136"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Выход на рынки других стран</w:t>
            </w:r>
          </w:p>
        </w:tc>
        <w:tc>
          <w:tcPr>
            <w:tcW w:w="2337" w:type="dxa"/>
            <w:shd w:val="clear" w:color="auto" w:fill="auto"/>
          </w:tcPr>
          <w:p w:rsidR="00312D7D" w:rsidRPr="0087495E" w:rsidRDefault="00312D7D" w:rsidP="0087495E">
            <w:pPr>
              <w:spacing w:line="360" w:lineRule="auto"/>
              <w:rPr>
                <w:rFonts w:ascii="Times New Roman" w:hAnsi="Times New Roman" w:cs="Times New Roman"/>
                <w:b/>
                <w:sz w:val="28"/>
                <w:szCs w:val="28"/>
              </w:rPr>
            </w:pPr>
          </w:p>
        </w:tc>
      </w:tr>
      <w:tr w:rsidR="00312D7D" w:rsidRPr="0087495E" w:rsidTr="00312D7D">
        <w:tc>
          <w:tcPr>
            <w:tcW w:w="2336" w:type="dxa"/>
            <w:shd w:val="clear" w:color="auto" w:fill="auto"/>
          </w:tcPr>
          <w:p w:rsidR="00312D7D" w:rsidRPr="0087495E" w:rsidRDefault="00312D7D" w:rsidP="0087495E">
            <w:pPr>
              <w:spacing w:line="360" w:lineRule="auto"/>
              <w:rPr>
                <w:rFonts w:ascii="Times New Roman" w:hAnsi="Times New Roman" w:cs="Times New Roman"/>
                <w:b/>
                <w:sz w:val="28"/>
                <w:szCs w:val="28"/>
              </w:rPr>
            </w:pPr>
          </w:p>
        </w:tc>
        <w:tc>
          <w:tcPr>
            <w:tcW w:w="2336" w:type="dxa"/>
            <w:shd w:val="clear" w:color="auto" w:fill="auto"/>
          </w:tcPr>
          <w:p w:rsidR="00312D7D" w:rsidRPr="0087495E" w:rsidRDefault="00312D7D" w:rsidP="0087495E">
            <w:pPr>
              <w:spacing w:line="360" w:lineRule="auto"/>
              <w:rPr>
                <w:rFonts w:ascii="Times New Roman" w:hAnsi="Times New Roman" w:cs="Times New Roman"/>
                <w:b/>
                <w:sz w:val="28"/>
                <w:szCs w:val="28"/>
              </w:rPr>
            </w:pPr>
          </w:p>
        </w:tc>
        <w:tc>
          <w:tcPr>
            <w:tcW w:w="2336" w:type="dxa"/>
            <w:shd w:val="clear" w:color="auto" w:fill="auto"/>
          </w:tcPr>
          <w:p w:rsidR="00312D7D" w:rsidRPr="0087495E" w:rsidRDefault="00312D7D" w:rsidP="0087495E">
            <w:pPr>
              <w:spacing w:line="360" w:lineRule="auto"/>
              <w:rPr>
                <w:rFonts w:ascii="Times New Roman" w:hAnsi="Times New Roman" w:cs="Times New Roman"/>
                <w:b/>
                <w:sz w:val="28"/>
                <w:szCs w:val="28"/>
              </w:rPr>
            </w:pPr>
          </w:p>
        </w:tc>
        <w:tc>
          <w:tcPr>
            <w:tcW w:w="2337" w:type="dxa"/>
            <w:shd w:val="clear" w:color="auto" w:fill="auto"/>
          </w:tcPr>
          <w:p w:rsidR="00312D7D" w:rsidRPr="0087495E" w:rsidRDefault="00312D7D" w:rsidP="0087495E">
            <w:pPr>
              <w:spacing w:line="360" w:lineRule="auto"/>
              <w:rPr>
                <w:rFonts w:ascii="Times New Roman" w:hAnsi="Times New Roman" w:cs="Times New Roman"/>
                <w:b/>
                <w:sz w:val="28"/>
                <w:szCs w:val="28"/>
              </w:rPr>
            </w:pPr>
          </w:p>
        </w:tc>
      </w:tr>
    </w:tbl>
    <w:p w:rsidR="002016B7" w:rsidRPr="0087495E" w:rsidRDefault="002016B7" w:rsidP="0087495E">
      <w:pPr>
        <w:spacing w:line="360" w:lineRule="auto"/>
        <w:rPr>
          <w:rFonts w:ascii="Times New Roman" w:eastAsiaTheme="majorEastAsia" w:hAnsi="Times New Roman" w:cs="Times New Roman"/>
          <w:b/>
          <w:sz w:val="28"/>
          <w:szCs w:val="28"/>
        </w:rPr>
      </w:pPr>
    </w:p>
    <w:p w:rsidR="0021480F" w:rsidRPr="0087495E" w:rsidRDefault="002016B7" w:rsidP="0087495E">
      <w:pPr>
        <w:pStyle w:val="1"/>
        <w:rPr>
          <w:rFonts w:ascii="Times New Roman" w:hAnsi="Times New Roman" w:cs="Times New Roman"/>
          <w:sz w:val="28"/>
          <w:szCs w:val="28"/>
          <w:lang w:val="en-US"/>
        </w:rPr>
      </w:pPr>
      <w:bookmarkStart w:id="8" w:name="_Toc183977320"/>
      <w:r w:rsidRPr="0087495E">
        <w:rPr>
          <w:rFonts w:ascii="Times New Roman" w:hAnsi="Times New Roman" w:cs="Times New Roman"/>
          <w:sz w:val="28"/>
          <w:szCs w:val="28"/>
          <w:lang w:val="en-US"/>
        </w:rPr>
        <w:t>SPACE</w:t>
      </w:r>
      <w:bookmarkEnd w:id="8"/>
    </w:p>
    <w:p w:rsidR="00F17225" w:rsidRPr="0087495E" w:rsidRDefault="00F17225"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Факторы, описывающие положение фирмы</w:t>
      </w:r>
    </w:p>
    <w:p w:rsidR="00F17225" w:rsidRPr="0087495E" w:rsidRDefault="00F17225"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Финансовое:</w:t>
      </w:r>
    </w:p>
    <w:p w:rsidR="00F17225" w:rsidRPr="0087495E" w:rsidRDefault="00F17225" w:rsidP="0087495E">
      <w:pPr>
        <w:pStyle w:val="a5"/>
        <w:numPr>
          <w:ilvl w:val="0"/>
          <w:numId w:val="7"/>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Прибыль</w:t>
      </w:r>
    </w:p>
    <w:p w:rsidR="00F17225" w:rsidRPr="0087495E" w:rsidRDefault="00F17225" w:rsidP="0087495E">
      <w:pPr>
        <w:pStyle w:val="a5"/>
        <w:numPr>
          <w:ilvl w:val="0"/>
          <w:numId w:val="7"/>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Ликвидность</w:t>
      </w:r>
    </w:p>
    <w:p w:rsidR="00357E24" w:rsidRPr="0087495E" w:rsidRDefault="00357E24" w:rsidP="0087495E">
      <w:pPr>
        <w:pStyle w:val="a5"/>
        <w:numPr>
          <w:ilvl w:val="0"/>
          <w:numId w:val="7"/>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Риск бизнеса</w:t>
      </w:r>
    </w:p>
    <w:p w:rsidR="00357E24" w:rsidRPr="0087495E" w:rsidRDefault="00357E24" w:rsidP="0087495E">
      <w:pPr>
        <w:pStyle w:val="a5"/>
        <w:numPr>
          <w:ilvl w:val="0"/>
          <w:numId w:val="7"/>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Поток денежных средств</w:t>
      </w:r>
    </w:p>
    <w:p w:rsidR="00357E24" w:rsidRPr="0087495E" w:rsidRDefault="00357E24" w:rsidP="0087495E">
      <w:pPr>
        <w:pStyle w:val="a5"/>
        <w:numPr>
          <w:ilvl w:val="0"/>
          <w:numId w:val="7"/>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Легкость ухода с рынка</w:t>
      </w:r>
    </w:p>
    <w:p w:rsidR="00357E24" w:rsidRPr="0087495E" w:rsidRDefault="00357E2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Конкурентное:</w:t>
      </w:r>
    </w:p>
    <w:p w:rsidR="00357E24" w:rsidRPr="0087495E" w:rsidRDefault="00357E24" w:rsidP="0087495E">
      <w:pPr>
        <w:pStyle w:val="a5"/>
        <w:numPr>
          <w:ilvl w:val="0"/>
          <w:numId w:val="8"/>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Доля рынка</w:t>
      </w:r>
    </w:p>
    <w:p w:rsidR="00357E24" w:rsidRPr="0087495E" w:rsidRDefault="00357E24" w:rsidP="0087495E">
      <w:pPr>
        <w:pStyle w:val="a5"/>
        <w:numPr>
          <w:ilvl w:val="0"/>
          <w:numId w:val="8"/>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Качество продукта</w:t>
      </w:r>
    </w:p>
    <w:p w:rsidR="00357E24" w:rsidRPr="0087495E" w:rsidRDefault="00357E24" w:rsidP="0087495E">
      <w:pPr>
        <w:pStyle w:val="a5"/>
        <w:numPr>
          <w:ilvl w:val="0"/>
          <w:numId w:val="8"/>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Жизненный цикл продукта</w:t>
      </w:r>
    </w:p>
    <w:p w:rsidR="00357E24" w:rsidRPr="0087495E" w:rsidRDefault="00357E24" w:rsidP="0087495E">
      <w:pPr>
        <w:pStyle w:val="a5"/>
        <w:numPr>
          <w:ilvl w:val="0"/>
          <w:numId w:val="8"/>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Лояльность покупателей</w:t>
      </w:r>
    </w:p>
    <w:p w:rsidR="00357E24" w:rsidRPr="0087495E" w:rsidRDefault="00357E24" w:rsidP="0087495E">
      <w:pPr>
        <w:pStyle w:val="a5"/>
        <w:numPr>
          <w:ilvl w:val="0"/>
          <w:numId w:val="8"/>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Использование мощностей конкурентами</w:t>
      </w:r>
    </w:p>
    <w:p w:rsidR="00357E24" w:rsidRPr="0087495E" w:rsidRDefault="00357E24" w:rsidP="0087495E">
      <w:pPr>
        <w:pStyle w:val="a5"/>
        <w:numPr>
          <w:ilvl w:val="0"/>
          <w:numId w:val="8"/>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Новизна продукта</w:t>
      </w:r>
    </w:p>
    <w:p w:rsidR="00357E24" w:rsidRPr="0087495E" w:rsidRDefault="00357E24"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Стабильность внешней среды:</w:t>
      </w:r>
    </w:p>
    <w:p w:rsidR="00357E24" w:rsidRPr="0087495E" w:rsidRDefault="00357E24" w:rsidP="0087495E">
      <w:pPr>
        <w:pStyle w:val="a5"/>
        <w:numPr>
          <w:ilvl w:val="0"/>
          <w:numId w:val="9"/>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Технологические изменения</w:t>
      </w:r>
    </w:p>
    <w:p w:rsidR="00357E24" w:rsidRPr="0087495E" w:rsidRDefault="00357E24" w:rsidP="0087495E">
      <w:pPr>
        <w:pStyle w:val="a5"/>
        <w:numPr>
          <w:ilvl w:val="0"/>
          <w:numId w:val="9"/>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Инфляция</w:t>
      </w:r>
    </w:p>
    <w:p w:rsidR="00357E24" w:rsidRPr="0087495E" w:rsidRDefault="00357E24" w:rsidP="0087495E">
      <w:pPr>
        <w:pStyle w:val="a5"/>
        <w:numPr>
          <w:ilvl w:val="0"/>
          <w:numId w:val="9"/>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Изменчивость спроса</w:t>
      </w:r>
    </w:p>
    <w:p w:rsidR="00357E24" w:rsidRPr="0087495E" w:rsidRDefault="00357E24" w:rsidP="0087495E">
      <w:pPr>
        <w:pStyle w:val="a5"/>
        <w:numPr>
          <w:ilvl w:val="0"/>
          <w:numId w:val="9"/>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Цены конкурентов</w:t>
      </w:r>
    </w:p>
    <w:p w:rsidR="00226650" w:rsidRPr="0087495E" w:rsidRDefault="00357E24" w:rsidP="0087495E">
      <w:pPr>
        <w:pStyle w:val="a5"/>
        <w:numPr>
          <w:ilvl w:val="0"/>
          <w:numId w:val="9"/>
        </w:num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Препятствия для доступа на рынок</w:t>
      </w:r>
    </w:p>
    <w:p w:rsidR="00226650" w:rsidRPr="0087495E" w:rsidRDefault="00226650"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Привлекательность отрасли</w:t>
      </w:r>
    </w:p>
    <w:p w:rsidR="00226650" w:rsidRPr="0087495E" w:rsidRDefault="00226650" w:rsidP="0087495E">
      <w:pPr>
        <w:pStyle w:val="a5"/>
        <w:numPr>
          <w:ilvl w:val="0"/>
          <w:numId w:val="10"/>
        </w:numPr>
        <w:spacing w:line="360" w:lineRule="auto"/>
        <w:rPr>
          <w:rFonts w:ascii="Times New Roman" w:hAnsi="Times New Roman" w:cs="Times New Roman"/>
          <w:sz w:val="28"/>
          <w:szCs w:val="28"/>
        </w:rPr>
      </w:pPr>
      <w:r w:rsidRPr="0087495E">
        <w:rPr>
          <w:rFonts w:ascii="Times New Roman" w:hAnsi="Times New Roman" w:cs="Times New Roman"/>
          <w:sz w:val="28"/>
          <w:szCs w:val="28"/>
        </w:rPr>
        <w:t>Потенциал роста</w:t>
      </w:r>
    </w:p>
    <w:p w:rsidR="00226650" w:rsidRPr="0087495E" w:rsidRDefault="00226650" w:rsidP="0087495E">
      <w:pPr>
        <w:pStyle w:val="a5"/>
        <w:numPr>
          <w:ilvl w:val="0"/>
          <w:numId w:val="10"/>
        </w:num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t>Потенциал прибыли</w:t>
      </w:r>
    </w:p>
    <w:p w:rsidR="00226650" w:rsidRPr="0087495E" w:rsidRDefault="00226650" w:rsidP="0087495E">
      <w:pPr>
        <w:pStyle w:val="a5"/>
        <w:numPr>
          <w:ilvl w:val="0"/>
          <w:numId w:val="10"/>
        </w:numPr>
        <w:spacing w:line="360" w:lineRule="auto"/>
        <w:rPr>
          <w:rFonts w:ascii="Times New Roman" w:hAnsi="Times New Roman" w:cs="Times New Roman"/>
          <w:sz w:val="28"/>
          <w:szCs w:val="28"/>
        </w:rPr>
      </w:pPr>
      <w:r w:rsidRPr="0087495E">
        <w:rPr>
          <w:rFonts w:ascii="Times New Roman" w:hAnsi="Times New Roman" w:cs="Times New Roman"/>
          <w:sz w:val="28"/>
          <w:szCs w:val="28"/>
        </w:rPr>
        <w:t>Финансовая стабильность</w:t>
      </w:r>
    </w:p>
    <w:p w:rsidR="00226650" w:rsidRPr="0087495E" w:rsidRDefault="00226650" w:rsidP="0087495E">
      <w:pPr>
        <w:pStyle w:val="a5"/>
        <w:numPr>
          <w:ilvl w:val="0"/>
          <w:numId w:val="10"/>
        </w:numPr>
        <w:spacing w:line="360" w:lineRule="auto"/>
        <w:rPr>
          <w:rFonts w:ascii="Times New Roman" w:hAnsi="Times New Roman" w:cs="Times New Roman"/>
          <w:sz w:val="28"/>
          <w:szCs w:val="28"/>
        </w:rPr>
      </w:pPr>
      <w:r w:rsidRPr="0087495E">
        <w:rPr>
          <w:rFonts w:ascii="Times New Roman" w:hAnsi="Times New Roman" w:cs="Times New Roman"/>
          <w:sz w:val="28"/>
          <w:szCs w:val="28"/>
        </w:rPr>
        <w:t>Уровень технологии</w:t>
      </w:r>
    </w:p>
    <w:p w:rsidR="00226650" w:rsidRPr="0087495E" w:rsidRDefault="00226650" w:rsidP="0087495E">
      <w:pPr>
        <w:pStyle w:val="a5"/>
        <w:numPr>
          <w:ilvl w:val="0"/>
          <w:numId w:val="10"/>
        </w:numPr>
        <w:spacing w:line="360" w:lineRule="auto"/>
        <w:rPr>
          <w:rFonts w:ascii="Times New Roman" w:hAnsi="Times New Roman" w:cs="Times New Roman"/>
          <w:sz w:val="28"/>
          <w:szCs w:val="28"/>
        </w:rPr>
      </w:pPr>
      <w:r w:rsidRPr="0087495E">
        <w:rPr>
          <w:rFonts w:ascii="Times New Roman" w:hAnsi="Times New Roman" w:cs="Times New Roman"/>
          <w:sz w:val="28"/>
          <w:szCs w:val="28"/>
        </w:rPr>
        <w:t>Легкость доступа на рынок</w:t>
      </w:r>
    </w:p>
    <w:p w:rsidR="00226650" w:rsidRPr="0087495E" w:rsidRDefault="00226650" w:rsidP="0087495E">
      <w:pPr>
        <w:pStyle w:val="a5"/>
        <w:numPr>
          <w:ilvl w:val="0"/>
          <w:numId w:val="10"/>
        </w:numPr>
        <w:spacing w:line="360" w:lineRule="auto"/>
        <w:rPr>
          <w:rFonts w:ascii="Times New Roman" w:hAnsi="Times New Roman" w:cs="Times New Roman"/>
          <w:sz w:val="28"/>
          <w:szCs w:val="28"/>
        </w:rPr>
      </w:pPr>
      <w:r w:rsidRPr="0087495E">
        <w:rPr>
          <w:rFonts w:ascii="Times New Roman" w:hAnsi="Times New Roman" w:cs="Times New Roman"/>
          <w:sz w:val="28"/>
          <w:szCs w:val="28"/>
        </w:rPr>
        <w:t>Производительность</w:t>
      </w:r>
    </w:p>
    <w:p w:rsidR="00226650" w:rsidRPr="0087495E" w:rsidRDefault="00226650" w:rsidP="0087495E">
      <w:pPr>
        <w:spacing w:line="360" w:lineRule="auto"/>
        <w:rPr>
          <w:rFonts w:ascii="Times New Roman" w:hAnsi="Times New Roman" w:cs="Times New Roman"/>
          <w:sz w:val="28"/>
          <w:szCs w:val="28"/>
        </w:rPr>
      </w:pPr>
    </w:p>
    <w:p w:rsidR="00226650" w:rsidRPr="0087495E" w:rsidRDefault="00226650"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br w:type="page"/>
      </w:r>
    </w:p>
    <w:tbl>
      <w:tblPr>
        <w:tblStyle w:val="a3"/>
        <w:tblW w:w="0" w:type="auto"/>
        <w:tblLook w:val="04A0" w:firstRow="1" w:lastRow="0" w:firstColumn="1" w:lastColumn="0" w:noHBand="0" w:noVBand="1"/>
      </w:tblPr>
      <w:tblGrid>
        <w:gridCol w:w="4672"/>
        <w:gridCol w:w="4673"/>
      </w:tblGrid>
      <w:tr w:rsidR="00226650" w:rsidRPr="0087495E" w:rsidTr="00226650">
        <w:tc>
          <w:tcPr>
            <w:tcW w:w="9345" w:type="dxa"/>
            <w:gridSpan w:val="2"/>
            <w:shd w:val="clear" w:color="auto" w:fill="ED7D31" w:themeFill="accent2"/>
          </w:tcPr>
          <w:p w:rsidR="00226650" w:rsidRPr="0087495E" w:rsidRDefault="00226650" w:rsidP="0087495E">
            <w:pPr>
              <w:tabs>
                <w:tab w:val="left" w:pos="1695"/>
                <w:tab w:val="center" w:pos="4564"/>
              </w:tabs>
              <w:spacing w:line="360" w:lineRule="auto"/>
              <w:rPr>
                <w:rFonts w:ascii="Times New Roman" w:hAnsi="Times New Roman" w:cs="Times New Roman"/>
                <w:sz w:val="28"/>
                <w:szCs w:val="28"/>
                <w:lang w:val="en-US"/>
              </w:rPr>
            </w:pPr>
            <w:r w:rsidRPr="0087495E">
              <w:rPr>
                <w:rFonts w:ascii="Times New Roman" w:hAnsi="Times New Roman" w:cs="Times New Roman"/>
                <w:sz w:val="28"/>
                <w:szCs w:val="28"/>
                <w:lang w:val="en-US"/>
              </w:rPr>
              <w:lastRenderedPageBreak/>
              <w:tab/>
            </w:r>
            <w:r w:rsidRPr="0087495E">
              <w:rPr>
                <w:rFonts w:ascii="Times New Roman" w:hAnsi="Times New Roman" w:cs="Times New Roman"/>
                <w:sz w:val="28"/>
                <w:szCs w:val="28"/>
                <w:lang w:val="en-US"/>
              </w:rPr>
              <w:tab/>
              <w:t>FS</w:t>
            </w:r>
          </w:p>
        </w:tc>
      </w:tr>
      <w:tr w:rsidR="00226650" w:rsidRPr="0087495E" w:rsidTr="00226650">
        <w:tc>
          <w:tcPr>
            <w:tcW w:w="4672" w:type="dxa"/>
          </w:tcPr>
          <w:p w:rsidR="00226650" w:rsidRPr="0087495E" w:rsidRDefault="00226650"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Прибыль</w:t>
            </w:r>
          </w:p>
        </w:tc>
        <w:tc>
          <w:tcPr>
            <w:tcW w:w="4673" w:type="dxa"/>
          </w:tcPr>
          <w:p w:rsidR="00226650" w:rsidRPr="0087495E" w:rsidRDefault="00226650"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+5</w:t>
            </w:r>
          </w:p>
        </w:tc>
      </w:tr>
      <w:tr w:rsidR="00226650" w:rsidRPr="0087495E" w:rsidTr="00226650">
        <w:tc>
          <w:tcPr>
            <w:tcW w:w="4672" w:type="dxa"/>
          </w:tcPr>
          <w:p w:rsidR="00226650"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Ликвидность</w:t>
            </w:r>
          </w:p>
        </w:tc>
        <w:tc>
          <w:tcPr>
            <w:tcW w:w="4673" w:type="dxa"/>
          </w:tcPr>
          <w:p w:rsidR="00226650"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+5</w:t>
            </w:r>
          </w:p>
        </w:tc>
      </w:tr>
      <w:tr w:rsidR="00226650" w:rsidRPr="0087495E" w:rsidTr="00226650">
        <w:tc>
          <w:tcPr>
            <w:tcW w:w="4672" w:type="dxa"/>
          </w:tcPr>
          <w:p w:rsidR="00226650"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Риск Бизнеса</w:t>
            </w:r>
          </w:p>
        </w:tc>
        <w:tc>
          <w:tcPr>
            <w:tcW w:w="4673" w:type="dxa"/>
          </w:tcPr>
          <w:p w:rsidR="00226650"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+4</w:t>
            </w:r>
          </w:p>
        </w:tc>
      </w:tr>
      <w:tr w:rsidR="00226650" w:rsidRPr="0087495E" w:rsidTr="00226650">
        <w:tc>
          <w:tcPr>
            <w:tcW w:w="4672" w:type="dxa"/>
          </w:tcPr>
          <w:p w:rsidR="00226650"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Поток Денежных Средств</w:t>
            </w:r>
          </w:p>
        </w:tc>
        <w:tc>
          <w:tcPr>
            <w:tcW w:w="4673" w:type="dxa"/>
          </w:tcPr>
          <w:p w:rsidR="00226650"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+6</w:t>
            </w:r>
          </w:p>
        </w:tc>
      </w:tr>
      <w:tr w:rsidR="00226650" w:rsidRPr="0087495E" w:rsidTr="00226650">
        <w:tc>
          <w:tcPr>
            <w:tcW w:w="4672" w:type="dxa"/>
          </w:tcPr>
          <w:p w:rsidR="00226650"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Легкость ухода с рынка</w:t>
            </w:r>
          </w:p>
        </w:tc>
        <w:tc>
          <w:tcPr>
            <w:tcW w:w="4673" w:type="dxa"/>
          </w:tcPr>
          <w:p w:rsidR="00226650"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+2</w:t>
            </w:r>
          </w:p>
        </w:tc>
      </w:tr>
      <w:tr w:rsidR="00295DCA" w:rsidRPr="0087495E" w:rsidTr="00226650">
        <w:tc>
          <w:tcPr>
            <w:tcW w:w="4672" w:type="dxa"/>
          </w:tcPr>
          <w:p w:rsidR="00295DCA"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Итого</w:t>
            </w:r>
          </w:p>
        </w:tc>
        <w:tc>
          <w:tcPr>
            <w:tcW w:w="4673" w:type="dxa"/>
          </w:tcPr>
          <w:p w:rsidR="00295DCA" w:rsidRPr="0087495E" w:rsidRDefault="00295DCA" w:rsidP="0087495E">
            <w:p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22</w:t>
            </w:r>
            <w:r w:rsidRPr="0087495E">
              <w:rPr>
                <w:rFonts w:ascii="Times New Roman" w:hAnsi="Times New Roman" w:cs="Times New Roman"/>
                <w:sz w:val="28"/>
                <w:szCs w:val="28"/>
                <w:lang w:val="en-US"/>
              </w:rPr>
              <w:t>(4,4)</w:t>
            </w:r>
          </w:p>
        </w:tc>
      </w:tr>
      <w:tr w:rsidR="00295DCA" w:rsidRPr="0087495E" w:rsidTr="00295DCA">
        <w:tc>
          <w:tcPr>
            <w:tcW w:w="9345" w:type="dxa"/>
            <w:gridSpan w:val="2"/>
            <w:shd w:val="clear" w:color="auto" w:fill="9CC2E5" w:themeFill="accent1" w:themeFillTint="99"/>
          </w:tcPr>
          <w:p w:rsidR="00295DCA" w:rsidRPr="0087495E" w:rsidRDefault="00295DCA" w:rsidP="0087495E">
            <w:pPr>
              <w:spacing w:line="360" w:lineRule="auto"/>
              <w:jc w:val="center"/>
              <w:rPr>
                <w:rFonts w:ascii="Times New Roman" w:hAnsi="Times New Roman" w:cs="Times New Roman"/>
                <w:sz w:val="28"/>
                <w:szCs w:val="28"/>
                <w:lang w:val="en-US"/>
              </w:rPr>
            </w:pPr>
            <w:r w:rsidRPr="0087495E">
              <w:rPr>
                <w:rFonts w:ascii="Times New Roman" w:hAnsi="Times New Roman" w:cs="Times New Roman"/>
                <w:sz w:val="28"/>
                <w:szCs w:val="28"/>
                <w:lang w:val="en-US"/>
              </w:rPr>
              <w:t>IS</w:t>
            </w:r>
          </w:p>
        </w:tc>
      </w:tr>
      <w:tr w:rsidR="00295DCA" w:rsidRPr="0087495E" w:rsidTr="00226650">
        <w:tc>
          <w:tcPr>
            <w:tcW w:w="4672" w:type="dxa"/>
          </w:tcPr>
          <w:p w:rsidR="00295DCA"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Потенциал Роста</w:t>
            </w:r>
          </w:p>
        </w:tc>
        <w:tc>
          <w:tcPr>
            <w:tcW w:w="4673" w:type="dxa"/>
          </w:tcPr>
          <w:p w:rsidR="00295DCA" w:rsidRPr="0087495E" w:rsidRDefault="000C5C3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+2</w:t>
            </w:r>
          </w:p>
        </w:tc>
      </w:tr>
      <w:tr w:rsidR="00295DCA" w:rsidRPr="0087495E" w:rsidTr="00226650">
        <w:tc>
          <w:tcPr>
            <w:tcW w:w="4672" w:type="dxa"/>
          </w:tcPr>
          <w:p w:rsidR="00295DCA"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Потенциал прибыли</w:t>
            </w:r>
          </w:p>
        </w:tc>
        <w:tc>
          <w:tcPr>
            <w:tcW w:w="4673" w:type="dxa"/>
          </w:tcPr>
          <w:p w:rsidR="00295DCA" w:rsidRPr="0087495E" w:rsidRDefault="000C5C3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+2</w:t>
            </w:r>
          </w:p>
        </w:tc>
      </w:tr>
      <w:tr w:rsidR="00295DCA" w:rsidRPr="0087495E" w:rsidTr="00226650">
        <w:tc>
          <w:tcPr>
            <w:tcW w:w="4672" w:type="dxa"/>
          </w:tcPr>
          <w:p w:rsidR="00295DCA"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Финансовая стабильность</w:t>
            </w:r>
          </w:p>
        </w:tc>
        <w:tc>
          <w:tcPr>
            <w:tcW w:w="4673" w:type="dxa"/>
          </w:tcPr>
          <w:p w:rsidR="00295DCA" w:rsidRPr="0087495E" w:rsidRDefault="000C5C3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+4</w:t>
            </w:r>
          </w:p>
        </w:tc>
      </w:tr>
      <w:tr w:rsidR="00295DCA" w:rsidRPr="0087495E" w:rsidTr="00226650">
        <w:tc>
          <w:tcPr>
            <w:tcW w:w="4672" w:type="dxa"/>
          </w:tcPr>
          <w:p w:rsidR="00295DCA"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Уровень технологии</w:t>
            </w:r>
          </w:p>
        </w:tc>
        <w:tc>
          <w:tcPr>
            <w:tcW w:w="4673" w:type="dxa"/>
          </w:tcPr>
          <w:p w:rsidR="00295DCA" w:rsidRPr="0087495E" w:rsidRDefault="000C5C3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+6</w:t>
            </w:r>
          </w:p>
        </w:tc>
      </w:tr>
      <w:tr w:rsidR="00295DCA" w:rsidRPr="0087495E" w:rsidTr="00226650">
        <w:tc>
          <w:tcPr>
            <w:tcW w:w="4672" w:type="dxa"/>
          </w:tcPr>
          <w:p w:rsidR="00295DCA"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Легкость доступа на рынок</w:t>
            </w:r>
          </w:p>
        </w:tc>
        <w:tc>
          <w:tcPr>
            <w:tcW w:w="4673" w:type="dxa"/>
          </w:tcPr>
          <w:p w:rsidR="00295DCA" w:rsidRPr="0087495E" w:rsidRDefault="000C5C3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+1</w:t>
            </w:r>
          </w:p>
        </w:tc>
      </w:tr>
      <w:tr w:rsidR="00295DCA" w:rsidRPr="0087495E" w:rsidTr="00226650">
        <w:tc>
          <w:tcPr>
            <w:tcW w:w="4672" w:type="dxa"/>
          </w:tcPr>
          <w:p w:rsidR="00295DCA" w:rsidRPr="0087495E" w:rsidRDefault="00295DC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Производительность</w:t>
            </w:r>
          </w:p>
        </w:tc>
        <w:tc>
          <w:tcPr>
            <w:tcW w:w="4673" w:type="dxa"/>
          </w:tcPr>
          <w:p w:rsidR="00295DCA" w:rsidRPr="0087495E" w:rsidRDefault="000C5C3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+4</w:t>
            </w:r>
          </w:p>
        </w:tc>
      </w:tr>
      <w:tr w:rsidR="000C5C32" w:rsidRPr="0087495E" w:rsidTr="00226650">
        <w:tc>
          <w:tcPr>
            <w:tcW w:w="4672" w:type="dxa"/>
          </w:tcPr>
          <w:p w:rsidR="000C5C32" w:rsidRPr="0087495E" w:rsidRDefault="000C5C3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Итого</w:t>
            </w:r>
          </w:p>
        </w:tc>
        <w:tc>
          <w:tcPr>
            <w:tcW w:w="4673" w:type="dxa"/>
          </w:tcPr>
          <w:p w:rsidR="000C5C32" w:rsidRPr="0087495E" w:rsidRDefault="000C5C32"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+19(3</w:t>
            </w:r>
            <w:r w:rsidRPr="0087495E">
              <w:rPr>
                <w:rFonts w:ascii="Times New Roman" w:hAnsi="Times New Roman" w:cs="Times New Roman"/>
                <w:sz w:val="28"/>
                <w:szCs w:val="28"/>
                <w:lang w:val="en-US"/>
              </w:rPr>
              <w:t>,1)</w:t>
            </w:r>
          </w:p>
        </w:tc>
      </w:tr>
      <w:tr w:rsidR="00CF3E0A" w:rsidRPr="0087495E" w:rsidTr="00CF3E0A">
        <w:tc>
          <w:tcPr>
            <w:tcW w:w="9345" w:type="dxa"/>
            <w:gridSpan w:val="2"/>
            <w:shd w:val="clear" w:color="auto" w:fill="FFD966" w:themeFill="accent4" w:themeFillTint="99"/>
          </w:tcPr>
          <w:p w:rsidR="00CF3E0A" w:rsidRPr="0087495E" w:rsidRDefault="00CF3E0A" w:rsidP="0087495E">
            <w:pPr>
              <w:spacing w:line="360" w:lineRule="auto"/>
              <w:jc w:val="center"/>
              <w:rPr>
                <w:rFonts w:ascii="Times New Roman" w:hAnsi="Times New Roman" w:cs="Times New Roman"/>
                <w:sz w:val="28"/>
                <w:szCs w:val="28"/>
                <w:lang w:val="en-US"/>
              </w:rPr>
            </w:pPr>
            <w:r w:rsidRPr="0087495E">
              <w:rPr>
                <w:rFonts w:ascii="Times New Roman" w:hAnsi="Times New Roman" w:cs="Times New Roman"/>
                <w:sz w:val="28"/>
                <w:szCs w:val="28"/>
                <w:lang w:val="en-US"/>
              </w:rPr>
              <w:t>ES</w:t>
            </w:r>
          </w:p>
        </w:tc>
      </w:tr>
      <w:tr w:rsidR="00CF3E0A" w:rsidRPr="0087495E" w:rsidTr="00226650">
        <w:tc>
          <w:tcPr>
            <w:tcW w:w="4672"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Технологические Изменения</w:t>
            </w:r>
          </w:p>
        </w:tc>
        <w:tc>
          <w:tcPr>
            <w:tcW w:w="4673"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-3</w:t>
            </w:r>
          </w:p>
        </w:tc>
      </w:tr>
      <w:tr w:rsidR="00CF3E0A" w:rsidRPr="0087495E" w:rsidTr="00226650">
        <w:tc>
          <w:tcPr>
            <w:tcW w:w="4672"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Инфляция</w:t>
            </w:r>
          </w:p>
        </w:tc>
        <w:tc>
          <w:tcPr>
            <w:tcW w:w="4673"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-5</w:t>
            </w:r>
          </w:p>
        </w:tc>
      </w:tr>
      <w:tr w:rsidR="00CF3E0A" w:rsidRPr="0087495E" w:rsidTr="00226650">
        <w:tc>
          <w:tcPr>
            <w:tcW w:w="4672"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Изменчивость спроса</w:t>
            </w:r>
          </w:p>
        </w:tc>
        <w:tc>
          <w:tcPr>
            <w:tcW w:w="4673"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-2</w:t>
            </w:r>
          </w:p>
        </w:tc>
      </w:tr>
      <w:tr w:rsidR="00CF3E0A" w:rsidRPr="0087495E" w:rsidTr="00226650">
        <w:tc>
          <w:tcPr>
            <w:tcW w:w="4672"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Цены конкурентов</w:t>
            </w:r>
          </w:p>
        </w:tc>
        <w:tc>
          <w:tcPr>
            <w:tcW w:w="4673"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-2</w:t>
            </w:r>
          </w:p>
        </w:tc>
      </w:tr>
      <w:tr w:rsidR="00CF3E0A" w:rsidRPr="0087495E" w:rsidTr="00226650">
        <w:tc>
          <w:tcPr>
            <w:tcW w:w="4672"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Препятствия для доступа на рынок</w:t>
            </w:r>
          </w:p>
        </w:tc>
        <w:tc>
          <w:tcPr>
            <w:tcW w:w="4673"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-6</w:t>
            </w:r>
          </w:p>
        </w:tc>
      </w:tr>
      <w:tr w:rsidR="00CF3E0A" w:rsidRPr="0087495E" w:rsidTr="00226650">
        <w:tc>
          <w:tcPr>
            <w:tcW w:w="4672" w:type="dxa"/>
          </w:tcPr>
          <w:p w:rsidR="00CF3E0A" w:rsidRPr="0087495E" w:rsidRDefault="00CF3E0A"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Итог</w:t>
            </w:r>
          </w:p>
        </w:tc>
        <w:tc>
          <w:tcPr>
            <w:tcW w:w="4673" w:type="dxa"/>
          </w:tcPr>
          <w:p w:rsidR="00CF3E0A" w:rsidRPr="0087495E" w:rsidRDefault="00CF3E0A" w:rsidP="0087495E">
            <w:pPr>
              <w:spacing w:line="360" w:lineRule="auto"/>
              <w:rPr>
                <w:rFonts w:ascii="Times New Roman" w:hAnsi="Times New Roman" w:cs="Times New Roman"/>
                <w:sz w:val="28"/>
                <w:szCs w:val="28"/>
                <w:lang w:val="en-US"/>
              </w:rPr>
            </w:pPr>
            <w:r w:rsidRPr="0087495E">
              <w:rPr>
                <w:rFonts w:ascii="Times New Roman" w:hAnsi="Times New Roman" w:cs="Times New Roman"/>
                <w:sz w:val="28"/>
                <w:szCs w:val="28"/>
              </w:rPr>
              <w:t>-18(-3</w:t>
            </w:r>
            <w:r w:rsidRPr="0087495E">
              <w:rPr>
                <w:rFonts w:ascii="Times New Roman" w:hAnsi="Times New Roman" w:cs="Times New Roman"/>
                <w:sz w:val="28"/>
                <w:szCs w:val="28"/>
                <w:lang w:val="en-US"/>
              </w:rPr>
              <w:t>,6)</w:t>
            </w:r>
          </w:p>
        </w:tc>
      </w:tr>
      <w:tr w:rsidR="001A473F" w:rsidRPr="0087495E" w:rsidTr="001A473F">
        <w:tc>
          <w:tcPr>
            <w:tcW w:w="9345" w:type="dxa"/>
            <w:gridSpan w:val="2"/>
            <w:shd w:val="clear" w:color="auto" w:fill="C5E0B3" w:themeFill="accent6" w:themeFillTint="66"/>
          </w:tcPr>
          <w:p w:rsidR="001A473F" w:rsidRPr="0087495E" w:rsidRDefault="001A473F" w:rsidP="0087495E">
            <w:pPr>
              <w:spacing w:line="360" w:lineRule="auto"/>
              <w:jc w:val="center"/>
              <w:rPr>
                <w:rFonts w:ascii="Times New Roman" w:hAnsi="Times New Roman" w:cs="Times New Roman"/>
                <w:sz w:val="28"/>
                <w:szCs w:val="28"/>
                <w:lang w:val="en-US"/>
              </w:rPr>
            </w:pPr>
            <w:r w:rsidRPr="0087495E">
              <w:rPr>
                <w:rFonts w:ascii="Times New Roman" w:hAnsi="Times New Roman" w:cs="Times New Roman"/>
                <w:sz w:val="28"/>
                <w:szCs w:val="28"/>
                <w:lang w:val="en-US"/>
              </w:rPr>
              <w:t>CA</w:t>
            </w:r>
          </w:p>
        </w:tc>
      </w:tr>
      <w:tr w:rsidR="00CF3E0A" w:rsidRPr="0087495E" w:rsidTr="00226650">
        <w:tc>
          <w:tcPr>
            <w:tcW w:w="4672"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Доля рынка</w:t>
            </w:r>
          </w:p>
        </w:tc>
        <w:tc>
          <w:tcPr>
            <w:tcW w:w="4673"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-1</w:t>
            </w:r>
          </w:p>
        </w:tc>
      </w:tr>
      <w:tr w:rsidR="00CF3E0A" w:rsidRPr="0087495E" w:rsidTr="00226650">
        <w:tc>
          <w:tcPr>
            <w:tcW w:w="4672"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Качество продукта</w:t>
            </w:r>
          </w:p>
        </w:tc>
        <w:tc>
          <w:tcPr>
            <w:tcW w:w="4673"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-2</w:t>
            </w:r>
          </w:p>
        </w:tc>
      </w:tr>
      <w:tr w:rsidR="00CF3E0A" w:rsidRPr="0087495E" w:rsidTr="00226650">
        <w:tc>
          <w:tcPr>
            <w:tcW w:w="4672"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Жизненный цикл продукта</w:t>
            </w:r>
          </w:p>
        </w:tc>
        <w:tc>
          <w:tcPr>
            <w:tcW w:w="4673"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-3</w:t>
            </w:r>
          </w:p>
        </w:tc>
      </w:tr>
      <w:tr w:rsidR="00CF3E0A" w:rsidRPr="0087495E" w:rsidTr="00226650">
        <w:tc>
          <w:tcPr>
            <w:tcW w:w="4672"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Лояльность Покупателей</w:t>
            </w:r>
          </w:p>
        </w:tc>
        <w:tc>
          <w:tcPr>
            <w:tcW w:w="4673"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-1</w:t>
            </w:r>
          </w:p>
        </w:tc>
      </w:tr>
      <w:tr w:rsidR="00CF3E0A" w:rsidRPr="0087495E" w:rsidTr="00226650">
        <w:tc>
          <w:tcPr>
            <w:tcW w:w="4672"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Использование мощностей конкурентами</w:t>
            </w:r>
          </w:p>
        </w:tc>
        <w:tc>
          <w:tcPr>
            <w:tcW w:w="4673"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-3</w:t>
            </w:r>
          </w:p>
        </w:tc>
      </w:tr>
      <w:tr w:rsidR="00CF3E0A" w:rsidRPr="0087495E" w:rsidTr="00226650">
        <w:tc>
          <w:tcPr>
            <w:tcW w:w="4672"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t>Новизна продукта</w:t>
            </w:r>
          </w:p>
        </w:tc>
        <w:tc>
          <w:tcPr>
            <w:tcW w:w="4673"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-2</w:t>
            </w:r>
          </w:p>
        </w:tc>
      </w:tr>
      <w:tr w:rsidR="00CF3E0A" w:rsidRPr="0087495E" w:rsidTr="00226650">
        <w:tc>
          <w:tcPr>
            <w:tcW w:w="4672"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Итого</w:t>
            </w:r>
          </w:p>
        </w:tc>
        <w:tc>
          <w:tcPr>
            <w:tcW w:w="4673" w:type="dxa"/>
          </w:tcPr>
          <w:p w:rsidR="00CF3E0A"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-12(-2)</w:t>
            </w:r>
          </w:p>
        </w:tc>
      </w:tr>
    </w:tbl>
    <w:p w:rsidR="00226650" w:rsidRPr="0087495E" w:rsidRDefault="00226650" w:rsidP="0087495E">
      <w:pPr>
        <w:spacing w:line="360" w:lineRule="auto"/>
        <w:rPr>
          <w:rFonts w:ascii="Times New Roman" w:hAnsi="Times New Roman" w:cs="Times New Roman"/>
          <w:sz w:val="28"/>
          <w:szCs w:val="28"/>
        </w:rPr>
      </w:pPr>
    </w:p>
    <w:p w:rsidR="00926723" w:rsidRPr="0087495E" w:rsidRDefault="001A473F" w:rsidP="0087495E">
      <w:pPr>
        <w:spacing w:line="360" w:lineRule="auto"/>
        <w:rPr>
          <w:rFonts w:ascii="Times New Roman" w:hAnsi="Times New Roman" w:cs="Times New Roman"/>
          <w:sz w:val="28"/>
          <w:szCs w:val="28"/>
        </w:rPr>
      </w:pPr>
      <w:r w:rsidRPr="0087495E">
        <w:rPr>
          <w:rFonts w:ascii="Times New Roman" w:hAnsi="Times New Roman" w:cs="Times New Roman"/>
          <w:noProof/>
          <w:sz w:val="28"/>
          <w:szCs w:val="28"/>
          <w:lang w:eastAsia="ru-RU"/>
        </w:rPr>
        <w:drawing>
          <wp:inline distT="0" distB="0" distL="0" distR="0" wp14:anchorId="4D8633C3" wp14:editId="36238544">
            <wp:extent cx="4572000" cy="27432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A473F" w:rsidRPr="0087495E" w:rsidRDefault="00BC50D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Вывод:</w:t>
      </w:r>
    </w:p>
    <w:p w:rsidR="00BC50D9" w:rsidRPr="0087495E" w:rsidRDefault="00BC50D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Агрессивное </w:t>
      </w:r>
    </w:p>
    <w:p w:rsidR="00BC50D9" w:rsidRPr="0087495E" w:rsidRDefault="00BC50D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Это состояние типично в привлекательной отрасли с незначительной неопределенностью обстановки. Компания получает конкурентные преимущества, которые она может сохранить и приумножить с помощью финансового потенциала. Угрозы незначительны, необходимо сконцентрироваться на обеспечении интересов. Механизмы направлены на:</w:t>
      </w:r>
    </w:p>
    <w:p w:rsidR="00BC50D9" w:rsidRPr="0087495E" w:rsidRDefault="00BC50D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 </w:t>
      </w:r>
      <w:r w:rsidRPr="0087495E">
        <w:rPr>
          <w:rFonts w:ascii="Times New Roman" w:hAnsi="Times New Roman" w:cs="Times New Roman"/>
          <w:sz w:val="28"/>
          <w:szCs w:val="28"/>
        </w:rPr>
        <w:sym w:font="Symbol" w:char="F0B7"/>
      </w:r>
      <w:r w:rsidRPr="0087495E">
        <w:rPr>
          <w:rFonts w:ascii="Times New Roman" w:hAnsi="Times New Roman" w:cs="Times New Roman"/>
          <w:sz w:val="28"/>
          <w:szCs w:val="28"/>
        </w:rPr>
        <w:t xml:space="preserve"> Расширение производства и продаж; </w:t>
      </w:r>
    </w:p>
    <w:p w:rsidR="00BC50D9" w:rsidRPr="0087495E" w:rsidRDefault="00BC50D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sym w:font="Symbol" w:char="F0B7"/>
      </w:r>
      <w:r w:rsidRPr="0087495E">
        <w:rPr>
          <w:rFonts w:ascii="Times New Roman" w:hAnsi="Times New Roman" w:cs="Times New Roman"/>
          <w:sz w:val="28"/>
          <w:szCs w:val="28"/>
        </w:rPr>
        <w:t xml:space="preserve"> Ценовую войну с конкурентами; </w:t>
      </w:r>
    </w:p>
    <w:p w:rsidR="00BC50D9" w:rsidRPr="0087495E" w:rsidRDefault="00BC50D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sym w:font="Symbol" w:char="F0B7"/>
      </w:r>
      <w:r w:rsidRPr="0087495E">
        <w:rPr>
          <w:rFonts w:ascii="Times New Roman" w:hAnsi="Times New Roman" w:cs="Times New Roman"/>
          <w:sz w:val="28"/>
          <w:szCs w:val="28"/>
        </w:rPr>
        <w:t xml:space="preserve"> Освоение новых секторов рынка;</w:t>
      </w:r>
    </w:p>
    <w:p w:rsidR="00BC50D9" w:rsidRPr="0087495E" w:rsidRDefault="00BC50D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 </w:t>
      </w:r>
      <w:r w:rsidRPr="0087495E">
        <w:rPr>
          <w:rFonts w:ascii="Times New Roman" w:hAnsi="Times New Roman" w:cs="Times New Roman"/>
          <w:sz w:val="28"/>
          <w:szCs w:val="28"/>
        </w:rPr>
        <w:sym w:font="Symbol" w:char="F0B7"/>
      </w:r>
      <w:r w:rsidRPr="0087495E">
        <w:rPr>
          <w:rFonts w:ascii="Times New Roman" w:hAnsi="Times New Roman" w:cs="Times New Roman"/>
          <w:sz w:val="28"/>
          <w:szCs w:val="28"/>
        </w:rPr>
        <w:t xml:space="preserve"> Продвижение брендов.</w:t>
      </w:r>
    </w:p>
    <w:p w:rsidR="00BC50D9" w:rsidRPr="0087495E" w:rsidRDefault="00BC50D9" w:rsidP="0087495E">
      <w:pPr>
        <w:spacing w:line="360" w:lineRule="auto"/>
        <w:rPr>
          <w:rFonts w:ascii="Times New Roman" w:hAnsi="Times New Roman" w:cs="Times New Roman"/>
          <w:sz w:val="28"/>
          <w:szCs w:val="28"/>
        </w:rPr>
      </w:pPr>
    </w:p>
    <w:p w:rsidR="00BC50D9" w:rsidRPr="0087495E" w:rsidRDefault="00BC50D9"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br w:type="page"/>
      </w:r>
    </w:p>
    <w:p w:rsidR="00BC50D9" w:rsidRPr="0087495E" w:rsidRDefault="00BC50D9" w:rsidP="0087495E">
      <w:pPr>
        <w:spacing w:line="360" w:lineRule="auto"/>
        <w:rPr>
          <w:rFonts w:ascii="Times New Roman" w:hAnsi="Times New Roman" w:cs="Times New Roman"/>
          <w:sz w:val="28"/>
          <w:szCs w:val="28"/>
        </w:rPr>
      </w:pPr>
    </w:p>
    <w:p w:rsidR="00926723" w:rsidRPr="0087495E" w:rsidRDefault="008523B3" w:rsidP="0087495E">
      <w:pPr>
        <w:pStyle w:val="1"/>
        <w:rPr>
          <w:rFonts w:ascii="Times New Roman" w:hAnsi="Times New Roman" w:cs="Times New Roman"/>
          <w:sz w:val="28"/>
          <w:szCs w:val="28"/>
        </w:rPr>
      </w:pPr>
      <w:bookmarkStart w:id="9" w:name="_Toc183977321"/>
      <w:r w:rsidRPr="0087495E">
        <w:rPr>
          <w:rFonts w:ascii="Times New Roman" w:hAnsi="Times New Roman" w:cs="Times New Roman"/>
          <w:sz w:val="28"/>
          <w:szCs w:val="28"/>
          <w:lang w:val="en-US"/>
        </w:rPr>
        <w:t>PESTLE</w:t>
      </w:r>
      <w:bookmarkEnd w:id="9"/>
    </w:p>
    <w:p w:rsidR="00A061B0" w:rsidRPr="0087495E" w:rsidRDefault="00926723"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t xml:space="preserve"> </w:t>
      </w:r>
    </w:p>
    <w:p w:rsidR="00A061B0" w:rsidRPr="0087495E" w:rsidRDefault="002A62DF"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drawing>
          <wp:anchor distT="0" distB="0" distL="114300" distR="114300" simplePos="0" relativeHeight="251658240" behindDoc="0" locked="0" layoutInCell="1" allowOverlap="1">
            <wp:simplePos x="0" y="0"/>
            <wp:positionH relativeFrom="margin">
              <wp:align>left</wp:align>
            </wp:positionH>
            <wp:positionV relativeFrom="paragraph">
              <wp:posOffset>2182495</wp:posOffset>
            </wp:positionV>
            <wp:extent cx="6334125" cy="2526030"/>
            <wp:effectExtent l="0" t="0" r="9525" b="762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4125" cy="2526030"/>
                    </a:xfrm>
                    <a:prstGeom prst="rect">
                      <a:avLst/>
                    </a:prstGeom>
                  </pic:spPr>
                </pic:pic>
              </a:graphicData>
            </a:graphic>
          </wp:anchor>
        </w:drawing>
      </w:r>
      <w:r w:rsidR="008523B3" w:rsidRPr="0087495E">
        <w:rPr>
          <w:rFonts w:ascii="Times New Roman" w:hAnsi="Times New Roman" w:cs="Times New Roman"/>
          <w:b/>
          <w:sz w:val="28"/>
          <w:szCs w:val="28"/>
        </w:rPr>
        <w:drawing>
          <wp:inline distT="0" distB="0" distL="0" distR="0" wp14:anchorId="19F4871F" wp14:editId="0B930078">
            <wp:extent cx="6169114" cy="212407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7686" cy="2133913"/>
                    </a:xfrm>
                    <a:prstGeom prst="rect">
                      <a:avLst/>
                    </a:prstGeom>
                  </pic:spPr>
                </pic:pic>
              </a:graphicData>
            </a:graphic>
          </wp:inline>
        </w:drawing>
      </w:r>
    </w:p>
    <w:p w:rsidR="008523B3" w:rsidRPr="0087495E" w:rsidRDefault="008523B3" w:rsidP="0087495E">
      <w:pPr>
        <w:spacing w:line="360" w:lineRule="auto"/>
        <w:rPr>
          <w:rFonts w:ascii="Times New Roman" w:hAnsi="Times New Roman" w:cs="Times New Roman"/>
          <w:b/>
          <w:sz w:val="28"/>
          <w:szCs w:val="28"/>
        </w:rPr>
      </w:pPr>
    </w:p>
    <w:p w:rsidR="008523B3" w:rsidRPr="0087495E" w:rsidRDefault="008523B3" w:rsidP="0087495E">
      <w:pPr>
        <w:spacing w:line="360" w:lineRule="auto"/>
        <w:rPr>
          <w:rFonts w:ascii="Times New Roman" w:hAnsi="Times New Roman" w:cs="Times New Roman"/>
          <w:b/>
          <w:sz w:val="28"/>
          <w:szCs w:val="28"/>
        </w:rPr>
      </w:pPr>
    </w:p>
    <w:p w:rsidR="008523B3" w:rsidRPr="0087495E" w:rsidRDefault="008523B3" w:rsidP="0087495E">
      <w:pPr>
        <w:spacing w:line="360" w:lineRule="auto"/>
        <w:rPr>
          <w:rFonts w:ascii="Times New Roman" w:hAnsi="Times New Roman" w:cs="Times New Roman"/>
          <w:b/>
          <w:sz w:val="28"/>
          <w:szCs w:val="28"/>
        </w:rPr>
      </w:pPr>
      <w:r w:rsidRPr="0087495E">
        <w:rPr>
          <w:rFonts w:ascii="Times New Roman" w:hAnsi="Times New Roman" w:cs="Times New Roman"/>
          <w:b/>
          <w:sz w:val="28"/>
          <w:szCs w:val="28"/>
        </w:rPr>
        <w:br w:type="page"/>
      </w:r>
    </w:p>
    <w:p w:rsidR="008523B3" w:rsidRPr="0087495E" w:rsidRDefault="00D807AF" w:rsidP="0087495E">
      <w:pPr>
        <w:pStyle w:val="1"/>
        <w:rPr>
          <w:rFonts w:ascii="Times New Roman" w:hAnsi="Times New Roman" w:cs="Times New Roman"/>
          <w:sz w:val="28"/>
          <w:szCs w:val="28"/>
        </w:rPr>
      </w:pPr>
      <w:bookmarkStart w:id="10" w:name="_Toc183977322"/>
      <w:r w:rsidRPr="0087495E">
        <w:rPr>
          <w:rFonts w:ascii="Times New Roman" w:hAnsi="Times New Roman" w:cs="Times New Roman"/>
          <w:sz w:val="28"/>
          <w:szCs w:val="28"/>
        </w:rPr>
        <w:lastRenderedPageBreak/>
        <w:t>Анализ конкурентоспособности</w:t>
      </w:r>
      <w:bookmarkEnd w:id="10"/>
    </w:p>
    <w:p w:rsidR="00D807AF" w:rsidRPr="0087495E" w:rsidRDefault="00D807AF" w:rsidP="0087495E">
      <w:pPr>
        <w:spacing w:line="360" w:lineRule="auto"/>
        <w:rPr>
          <w:rFonts w:ascii="Times New Roman" w:hAnsi="Times New Roman" w:cs="Times New Roman"/>
          <w:sz w:val="28"/>
          <w:szCs w:val="28"/>
        </w:rPr>
      </w:pPr>
    </w:p>
    <w:p w:rsidR="00D807AF" w:rsidRPr="0087495E" w:rsidRDefault="00D807AF"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t xml:space="preserve">Рассмотрим конкурентоспособность продукта класса СОРМ-3 </w:t>
      </w:r>
      <w:r w:rsidRPr="0087495E">
        <w:rPr>
          <w:rFonts w:ascii="Times New Roman" w:hAnsi="Times New Roman" w:cs="Times New Roman"/>
          <w:sz w:val="28"/>
          <w:szCs w:val="28"/>
        </w:rPr>
        <w:t>Яхонт-ТЛФ</w:t>
      </w:r>
    </w:p>
    <w:p w:rsidR="00C51761" w:rsidRPr="0087495E" w:rsidRDefault="00C51761" w:rsidP="0087495E">
      <w:pPr>
        <w:spacing w:line="360" w:lineRule="auto"/>
        <w:rPr>
          <w:rFonts w:ascii="Times New Roman" w:hAnsi="Times New Roman" w:cs="Times New Roman"/>
          <w:sz w:val="28"/>
          <w:szCs w:val="28"/>
        </w:rPr>
      </w:pPr>
    </w:p>
    <w:p w:rsidR="00D807AF" w:rsidRPr="0087495E" w:rsidRDefault="00D807AF" w:rsidP="0087495E">
      <w:pPr>
        <w:spacing w:line="360" w:lineRule="auto"/>
        <w:rPr>
          <w:rFonts w:ascii="Times New Roman" w:hAnsi="Times New Roman" w:cs="Times New Roman"/>
          <w:sz w:val="28"/>
          <w:szCs w:val="28"/>
        </w:rPr>
      </w:pPr>
    </w:p>
    <w:p w:rsidR="00C51761" w:rsidRPr="0087495E" w:rsidRDefault="00C51761"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drawing>
          <wp:inline distT="0" distB="0" distL="0" distR="0" wp14:anchorId="7150690A" wp14:editId="4D737BC1">
            <wp:extent cx="5940425" cy="2488565"/>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488565"/>
                    </a:xfrm>
                    <a:prstGeom prst="rect">
                      <a:avLst/>
                    </a:prstGeom>
                  </pic:spPr>
                </pic:pic>
              </a:graphicData>
            </a:graphic>
          </wp:inline>
        </w:drawing>
      </w:r>
    </w:p>
    <w:p w:rsidR="00C51761" w:rsidRPr="0087495E" w:rsidRDefault="00C51761"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drawing>
          <wp:inline distT="0" distB="0" distL="0" distR="0" wp14:anchorId="6015982E" wp14:editId="30780F4A">
            <wp:extent cx="5940425" cy="3515360"/>
            <wp:effectExtent l="0" t="0" r="3175"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15360"/>
                    </a:xfrm>
                    <a:prstGeom prst="rect">
                      <a:avLst/>
                    </a:prstGeom>
                  </pic:spPr>
                </pic:pic>
              </a:graphicData>
            </a:graphic>
          </wp:inline>
        </w:drawing>
      </w:r>
    </w:p>
    <w:p w:rsidR="00C51761" w:rsidRPr="0087495E" w:rsidRDefault="00C51761"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drawing>
          <wp:inline distT="0" distB="0" distL="0" distR="0" wp14:anchorId="775B7F22" wp14:editId="47D19517">
            <wp:extent cx="5940425" cy="312928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29280"/>
                    </a:xfrm>
                    <a:prstGeom prst="rect">
                      <a:avLst/>
                    </a:prstGeom>
                  </pic:spPr>
                </pic:pic>
              </a:graphicData>
            </a:graphic>
          </wp:inline>
        </w:drawing>
      </w:r>
    </w:p>
    <w:p w:rsidR="00C51761" w:rsidRPr="0087495E" w:rsidRDefault="00C51761"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drawing>
          <wp:inline distT="0" distB="0" distL="0" distR="0" wp14:anchorId="19577269" wp14:editId="381C0CD0">
            <wp:extent cx="5940425" cy="3154680"/>
            <wp:effectExtent l="0" t="0" r="317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154680"/>
                    </a:xfrm>
                    <a:prstGeom prst="rect">
                      <a:avLst/>
                    </a:prstGeom>
                  </pic:spPr>
                </pic:pic>
              </a:graphicData>
            </a:graphic>
          </wp:inline>
        </w:drawing>
      </w:r>
    </w:p>
    <w:p w:rsidR="00C51761" w:rsidRPr="0087495E" w:rsidRDefault="0024384E"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drawing>
          <wp:inline distT="0" distB="0" distL="0" distR="0" wp14:anchorId="0A3ED728" wp14:editId="6205E684">
            <wp:extent cx="5940425" cy="303720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037205"/>
                    </a:xfrm>
                    <a:prstGeom prst="rect">
                      <a:avLst/>
                    </a:prstGeom>
                  </pic:spPr>
                </pic:pic>
              </a:graphicData>
            </a:graphic>
          </wp:inline>
        </w:drawing>
      </w:r>
    </w:p>
    <w:p w:rsidR="0024384E" w:rsidRPr="0087495E" w:rsidRDefault="0024384E" w:rsidP="0087495E">
      <w:pPr>
        <w:spacing w:line="360" w:lineRule="auto"/>
        <w:rPr>
          <w:rFonts w:ascii="Times New Roman" w:hAnsi="Times New Roman" w:cs="Times New Roman"/>
          <w:sz w:val="28"/>
          <w:szCs w:val="28"/>
        </w:rPr>
      </w:pPr>
    </w:p>
    <w:p w:rsidR="0024384E" w:rsidRPr="0087495E" w:rsidRDefault="0024384E"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drawing>
          <wp:inline distT="0" distB="0" distL="0" distR="0" wp14:anchorId="40D19F07" wp14:editId="57BCC2FE">
            <wp:extent cx="5940425" cy="47879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787900"/>
                    </a:xfrm>
                    <a:prstGeom prst="rect">
                      <a:avLst/>
                    </a:prstGeom>
                  </pic:spPr>
                </pic:pic>
              </a:graphicData>
            </a:graphic>
          </wp:inline>
        </w:drawing>
      </w:r>
    </w:p>
    <w:p w:rsidR="00900958" w:rsidRPr="0087495E" w:rsidRDefault="00900958"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drawing>
          <wp:inline distT="0" distB="0" distL="0" distR="0" wp14:anchorId="654F32C9" wp14:editId="654ECD24">
            <wp:extent cx="5940425" cy="167703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77035"/>
                    </a:xfrm>
                    <a:prstGeom prst="rect">
                      <a:avLst/>
                    </a:prstGeom>
                  </pic:spPr>
                </pic:pic>
              </a:graphicData>
            </a:graphic>
          </wp:inline>
        </w:drawing>
      </w:r>
    </w:p>
    <w:p w:rsidR="00900958" w:rsidRPr="0087495E" w:rsidRDefault="00900958"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drawing>
          <wp:inline distT="0" distB="0" distL="0" distR="0" wp14:anchorId="1D3BBC3A" wp14:editId="6605864C">
            <wp:extent cx="5940425" cy="2990215"/>
            <wp:effectExtent l="0" t="0" r="317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90215"/>
                    </a:xfrm>
                    <a:prstGeom prst="rect">
                      <a:avLst/>
                    </a:prstGeom>
                  </pic:spPr>
                </pic:pic>
              </a:graphicData>
            </a:graphic>
          </wp:inline>
        </w:drawing>
      </w:r>
    </w:p>
    <w:p w:rsidR="00900958" w:rsidRPr="0087495E" w:rsidRDefault="00CF74F0"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drawing>
          <wp:inline distT="0" distB="0" distL="0" distR="0" wp14:anchorId="3AD60777" wp14:editId="7DE38DB6">
            <wp:extent cx="5940425" cy="440245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402455"/>
                    </a:xfrm>
                    <a:prstGeom prst="rect">
                      <a:avLst/>
                    </a:prstGeom>
                  </pic:spPr>
                </pic:pic>
              </a:graphicData>
            </a:graphic>
          </wp:inline>
        </w:drawing>
      </w:r>
    </w:p>
    <w:p w:rsidR="00CF74F0" w:rsidRPr="0087495E" w:rsidRDefault="00CF74F0"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drawing>
          <wp:inline distT="0" distB="0" distL="0" distR="0" wp14:anchorId="798304A1" wp14:editId="18BED81F">
            <wp:extent cx="5940425" cy="331851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18510"/>
                    </a:xfrm>
                    <a:prstGeom prst="rect">
                      <a:avLst/>
                    </a:prstGeom>
                  </pic:spPr>
                </pic:pic>
              </a:graphicData>
            </a:graphic>
          </wp:inline>
        </w:drawing>
      </w:r>
    </w:p>
    <w:p w:rsidR="00CF74F0" w:rsidRPr="0087495E" w:rsidRDefault="00CF74F0"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lastRenderedPageBreak/>
        <w:drawing>
          <wp:inline distT="0" distB="0" distL="0" distR="0" wp14:anchorId="1A10FA19" wp14:editId="5589DC3C">
            <wp:extent cx="5940425" cy="3710940"/>
            <wp:effectExtent l="0" t="0" r="317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10940"/>
                    </a:xfrm>
                    <a:prstGeom prst="rect">
                      <a:avLst/>
                    </a:prstGeom>
                  </pic:spPr>
                </pic:pic>
              </a:graphicData>
            </a:graphic>
          </wp:inline>
        </w:drawing>
      </w:r>
    </w:p>
    <w:p w:rsidR="00CF74F0" w:rsidRPr="0087495E" w:rsidRDefault="00620248"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drawing>
          <wp:inline distT="0" distB="0" distL="0" distR="0" wp14:anchorId="43245F5F" wp14:editId="1B7D5CF1">
            <wp:extent cx="5940425" cy="272542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725420"/>
                    </a:xfrm>
                    <a:prstGeom prst="rect">
                      <a:avLst/>
                    </a:prstGeom>
                  </pic:spPr>
                </pic:pic>
              </a:graphicData>
            </a:graphic>
          </wp:inline>
        </w:drawing>
      </w:r>
    </w:p>
    <w:p w:rsidR="0087495E" w:rsidRPr="0087495E" w:rsidRDefault="0087495E" w:rsidP="0087495E">
      <w:pPr>
        <w:spacing w:line="360" w:lineRule="auto"/>
        <w:rPr>
          <w:rFonts w:ascii="Times New Roman" w:hAnsi="Times New Roman" w:cs="Times New Roman"/>
          <w:sz w:val="28"/>
          <w:szCs w:val="28"/>
        </w:rPr>
      </w:pPr>
    </w:p>
    <w:p w:rsidR="0087495E" w:rsidRPr="0087495E" w:rsidRDefault="0087495E" w:rsidP="0087495E">
      <w:pPr>
        <w:spacing w:line="360" w:lineRule="auto"/>
        <w:rPr>
          <w:rFonts w:ascii="Times New Roman" w:hAnsi="Times New Roman" w:cs="Times New Roman"/>
          <w:sz w:val="28"/>
          <w:szCs w:val="28"/>
        </w:rPr>
      </w:pPr>
      <w:r w:rsidRPr="0087495E">
        <w:rPr>
          <w:rFonts w:ascii="Times New Roman" w:hAnsi="Times New Roman" w:cs="Times New Roman"/>
          <w:sz w:val="28"/>
          <w:szCs w:val="28"/>
        </w:rPr>
        <w:br w:type="page"/>
      </w:r>
    </w:p>
    <w:p w:rsidR="00620248" w:rsidRPr="0087495E" w:rsidRDefault="0087495E" w:rsidP="0087495E">
      <w:pPr>
        <w:pStyle w:val="1"/>
        <w:rPr>
          <w:rFonts w:ascii="Times New Roman" w:hAnsi="Times New Roman" w:cs="Times New Roman"/>
          <w:sz w:val="28"/>
          <w:szCs w:val="28"/>
        </w:rPr>
      </w:pPr>
      <w:bookmarkStart w:id="11" w:name="_Toc183977323"/>
      <w:r w:rsidRPr="0087495E">
        <w:rPr>
          <w:rFonts w:ascii="Times New Roman" w:hAnsi="Times New Roman" w:cs="Times New Roman"/>
          <w:sz w:val="28"/>
          <w:szCs w:val="28"/>
        </w:rPr>
        <w:lastRenderedPageBreak/>
        <w:t>Изучение конкурента</w:t>
      </w:r>
      <w:bookmarkEnd w:id="11"/>
    </w:p>
    <w:p w:rsidR="0087495E" w:rsidRDefault="0087495E" w:rsidP="0087495E">
      <w:pPr>
        <w:spacing w:line="360" w:lineRule="auto"/>
        <w:rPr>
          <w:rFonts w:ascii="Times New Roman" w:hAnsi="Times New Roman" w:cs="Times New Roman"/>
          <w:sz w:val="28"/>
          <w:szCs w:val="28"/>
        </w:rPr>
      </w:pPr>
    </w:p>
    <w:p w:rsidR="0087495E" w:rsidRDefault="00AD1179" w:rsidP="0087495E">
      <w:pPr>
        <w:spacing w:line="360" w:lineRule="auto"/>
        <w:rPr>
          <w:rFonts w:ascii="Times New Roman" w:hAnsi="Times New Roman" w:cs="Times New Roman"/>
          <w:sz w:val="28"/>
          <w:szCs w:val="28"/>
        </w:rPr>
      </w:pPr>
      <w:r w:rsidRPr="00AD1179">
        <w:rPr>
          <w:rFonts w:ascii="Times New Roman" w:hAnsi="Times New Roman" w:cs="Times New Roman"/>
          <w:sz w:val="28"/>
          <w:szCs w:val="28"/>
        </w:rPr>
        <w:drawing>
          <wp:inline distT="0" distB="0" distL="0" distR="0" wp14:anchorId="37D82474" wp14:editId="20C6F18D">
            <wp:extent cx="5940425" cy="3019425"/>
            <wp:effectExtent l="0" t="0" r="317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19425"/>
                    </a:xfrm>
                    <a:prstGeom prst="rect">
                      <a:avLst/>
                    </a:prstGeom>
                  </pic:spPr>
                </pic:pic>
              </a:graphicData>
            </a:graphic>
          </wp:inline>
        </w:drawing>
      </w:r>
    </w:p>
    <w:p w:rsidR="00AD1179" w:rsidRDefault="00AD1179" w:rsidP="0087495E">
      <w:pPr>
        <w:spacing w:line="360" w:lineRule="auto"/>
        <w:rPr>
          <w:rFonts w:ascii="Times New Roman" w:hAnsi="Times New Roman" w:cs="Times New Roman"/>
          <w:sz w:val="28"/>
          <w:szCs w:val="28"/>
        </w:rPr>
      </w:pPr>
      <w:r w:rsidRPr="00AD1179">
        <w:rPr>
          <w:rFonts w:ascii="Times New Roman" w:hAnsi="Times New Roman" w:cs="Times New Roman"/>
          <w:sz w:val="28"/>
          <w:szCs w:val="28"/>
        </w:rPr>
        <w:drawing>
          <wp:inline distT="0" distB="0" distL="0" distR="0" wp14:anchorId="3E956098" wp14:editId="11550440">
            <wp:extent cx="5940425" cy="299148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991485"/>
                    </a:xfrm>
                    <a:prstGeom prst="rect">
                      <a:avLst/>
                    </a:prstGeom>
                  </pic:spPr>
                </pic:pic>
              </a:graphicData>
            </a:graphic>
          </wp:inline>
        </w:drawing>
      </w:r>
    </w:p>
    <w:p w:rsidR="00AD1179" w:rsidRDefault="00AD1179" w:rsidP="0087495E">
      <w:pPr>
        <w:spacing w:line="360" w:lineRule="auto"/>
        <w:rPr>
          <w:rFonts w:ascii="Times New Roman" w:hAnsi="Times New Roman" w:cs="Times New Roman"/>
          <w:sz w:val="28"/>
          <w:szCs w:val="28"/>
        </w:rPr>
      </w:pPr>
      <w:r w:rsidRPr="00AD1179">
        <w:rPr>
          <w:rFonts w:ascii="Times New Roman" w:hAnsi="Times New Roman" w:cs="Times New Roman"/>
          <w:sz w:val="28"/>
          <w:szCs w:val="28"/>
        </w:rPr>
        <w:drawing>
          <wp:inline distT="0" distB="0" distL="0" distR="0" wp14:anchorId="316F3855" wp14:editId="0419715D">
            <wp:extent cx="5940425" cy="203898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038985"/>
                    </a:xfrm>
                    <a:prstGeom prst="rect">
                      <a:avLst/>
                    </a:prstGeom>
                  </pic:spPr>
                </pic:pic>
              </a:graphicData>
            </a:graphic>
          </wp:inline>
        </w:drawing>
      </w:r>
    </w:p>
    <w:p w:rsidR="00AD1179" w:rsidRDefault="00AD1179" w:rsidP="0087495E">
      <w:pPr>
        <w:spacing w:line="360" w:lineRule="auto"/>
        <w:rPr>
          <w:rFonts w:ascii="Times New Roman" w:hAnsi="Times New Roman" w:cs="Times New Roman"/>
          <w:sz w:val="28"/>
          <w:szCs w:val="28"/>
        </w:rPr>
      </w:pPr>
      <w:r w:rsidRPr="00AD1179">
        <w:rPr>
          <w:rFonts w:ascii="Times New Roman" w:hAnsi="Times New Roman" w:cs="Times New Roman"/>
          <w:sz w:val="28"/>
          <w:szCs w:val="28"/>
        </w:rPr>
        <w:lastRenderedPageBreak/>
        <w:drawing>
          <wp:inline distT="0" distB="0" distL="0" distR="0" wp14:anchorId="29B2758E" wp14:editId="31351086">
            <wp:extent cx="5940425" cy="1560195"/>
            <wp:effectExtent l="0" t="0" r="3175"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560195"/>
                    </a:xfrm>
                    <a:prstGeom prst="rect">
                      <a:avLst/>
                    </a:prstGeom>
                  </pic:spPr>
                </pic:pic>
              </a:graphicData>
            </a:graphic>
          </wp:inline>
        </w:drawing>
      </w:r>
    </w:p>
    <w:p w:rsidR="00AD1179" w:rsidRDefault="00AD1179" w:rsidP="0087495E">
      <w:pPr>
        <w:spacing w:line="360" w:lineRule="auto"/>
        <w:rPr>
          <w:rFonts w:ascii="Times New Roman" w:hAnsi="Times New Roman" w:cs="Times New Roman"/>
          <w:sz w:val="28"/>
          <w:szCs w:val="28"/>
        </w:rPr>
      </w:pPr>
      <w:r w:rsidRPr="00AD1179">
        <w:rPr>
          <w:rFonts w:ascii="Times New Roman" w:hAnsi="Times New Roman" w:cs="Times New Roman"/>
          <w:sz w:val="28"/>
          <w:szCs w:val="28"/>
        </w:rPr>
        <w:drawing>
          <wp:inline distT="0" distB="0" distL="0" distR="0" wp14:anchorId="42E97A1D" wp14:editId="287E0176">
            <wp:extent cx="5940425" cy="276542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65425"/>
                    </a:xfrm>
                    <a:prstGeom prst="rect">
                      <a:avLst/>
                    </a:prstGeom>
                  </pic:spPr>
                </pic:pic>
              </a:graphicData>
            </a:graphic>
          </wp:inline>
        </w:drawing>
      </w:r>
    </w:p>
    <w:p w:rsidR="0087495E" w:rsidRDefault="0087495E">
      <w:pPr>
        <w:rPr>
          <w:rFonts w:ascii="Times New Roman" w:hAnsi="Times New Roman" w:cs="Times New Roman"/>
          <w:sz w:val="28"/>
          <w:szCs w:val="28"/>
        </w:rPr>
      </w:pPr>
      <w:r>
        <w:rPr>
          <w:rFonts w:ascii="Times New Roman" w:hAnsi="Times New Roman" w:cs="Times New Roman"/>
          <w:sz w:val="28"/>
          <w:szCs w:val="28"/>
        </w:rPr>
        <w:br w:type="page"/>
      </w:r>
    </w:p>
    <w:p w:rsidR="0087495E" w:rsidRPr="00AD1179" w:rsidRDefault="0087495E" w:rsidP="0087495E">
      <w:pPr>
        <w:pStyle w:val="1"/>
        <w:rPr>
          <w:rFonts w:ascii="Times New Roman" w:hAnsi="Times New Roman" w:cs="Times New Roman"/>
          <w:sz w:val="28"/>
        </w:rPr>
      </w:pPr>
      <w:bookmarkStart w:id="12" w:name="_Toc183977324"/>
      <w:r w:rsidRPr="00AD1179">
        <w:rPr>
          <w:rFonts w:ascii="Times New Roman" w:hAnsi="Times New Roman" w:cs="Times New Roman"/>
          <w:sz w:val="28"/>
        </w:rPr>
        <w:lastRenderedPageBreak/>
        <w:t>Выводы</w:t>
      </w:r>
      <w:bookmarkEnd w:id="12"/>
    </w:p>
    <w:p w:rsidR="0087495E" w:rsidRPr="00AD1179" w:rsidRDefault="0087495E" w:rsidP="0087495E">
      <w:pPr>
        <w:rPr>
          <w:rFonts w:ascii="Times New Roman" w:hAnsi="Times New Roman" w:cs="Times New Roman"/>
          <w:sz w:val="28"/>
        </w:rPr>
      </w:pPr>
    </w:p>
    <w:p w:rsidR="009B7855" w:rsidRDefault="0017170A" w:rsidP="0087495E">
      <w:pPr>
        <w:rPr>
          <w:rFonts w:ascii="Times New Roman" w:hAnsi="Times New Roman" w:cs="Times New Roman"/>
          <w:sz w:val="28"/>
        </w:rPr>
      </w:pPr>
      <w:r>
        <w:rPr>
          <w:rFonts w:ascii="Times New Roman" w:hAnsi="Times New Roman" w:cs="Times New Roman"/>
          <w:sz w:val="28"/>
        </w:rPr>
        <w:t>ЗАО НТ обладает является крупным игроком на рынке производства СОРМ и обладает некоторыми значительными преимуществами и тем не менее компания зажата на сильно зарегулированном и конкурентном рынке что сильно ограничивает возможность роста</w:t>
      </w:r>
      <w:r w:rsidR="009B7855">
        <w:rPr>
          <w:rFonts w:ascii="Times New Roman" w:hAnsi="Times New Roman" w:cs="Times New Roman"/>
          <w:sz w:val="28"/>
        </w:rPr>
        <w:t xml:space="preserve"> и создает риски связанные с изменением законодательства.</w:t>
      </w:r>
    </w:p>
    <w:p w:rsidR="009B7855" w:rsidRDefault="009B7855" w:rsidP="0087495E">
      <w:pPr>
        <w:rPr>
          <w:rFonts w:ascii="Times New Roman" w:hAnsi="Times New Roman" w:cs="Times New Roman"/>
          <w:sz w:val="28"/>
        </w:rPr>
      </w:pPr>
      <w:r>
        <w:rPr>
          <w:rFonts w:ascii="Times New Roman" w:hAnsi="Times New Roman" w:cs="Times New Roman"/>
          <w:sz w:val="28"/>
        </w:rPr>
        <w:t>Компания обладает компетенциями в анализе и хранении большого количества входящего трафика, что создает для них возможность для выхода на более стабильные и свободные рынки с новыми векторами развития и возможностями, что непременно стоит сделать.</w:t>
      </w:r>
    </w:p>
    <w:p w:rsidR="009B7855" w:rsidRDefault="009B7855" w:rsidP="0087495E">
      <w:pPr>
        <w:rPr>
          <w:rFonts w:ascii="Times New Roman" w:hAnsi="Times New Roman" w:cs="Times New Roman"/>
          <w:sz w:val="28"/>
        </w:rPr>
      </w:pPr>
      <w:r>
        <w:rPr>
          <w:rFonts w:ascii="Times New Roman" w:hAnsi="Times New Roman" w:cs="Times New Roman"/>
          <w:sz w:val="28"/>
        </w:rPr>
        <w:t>Также важно учитывать, что в текущей геополитической обстановке в своих цепочках поставок стоит опираться на более надежных отечественных и Китайских партнеров как поставщиков, комплектующих для оборудования, прилагая при этом все разумные меры предосторожности.</w:t>
      </w:r>
    </w:p>
    <w:p w:rsidR="009B7855" w:rsidRDefault="009B7855" w:rsidP="0087495E">
      <w:pPr>
        <w:rPr>
          <w:rFonts w:ascii="Times New Roman" w:hAnsi="Times New Roman" w:cs="Times New Roman"/>
          <w:sz w:val="28"/>
        </w:rPr>
      </w:pPr>
      <w:r>
        <w:rPr>
          <w:rFonts w:ascii="Times New Roman" w:hAnsi="Times New Roman" w:cs="Times New Roman"/>
          <w:sz w:val="28"/>
        </w:rPr>
        <w:t xml:space="preserve">В дополнении </w:t>
      </w:r>
      <w:r w:rsidR="00A67DE3">
        <w:rPr>
          <w:rFonts w:ascii="Times New Roman" w:hAnsi="Times New Roman" w:cs="Times New Roman"/>
          <w:sz w:val="28"/>
        </w:rPr>
        <w:t>к вышесказанной компании</w:t>
      </w:r>
      <w:r>
        <w:rPr>
          <w:rFonts w:ascii="Times New Roman" w:hAnsi="Times New Roman" w:cs="Times New Roman"/>
          <w:sz w:val="28"/>
        </w:rPr>
        <w:t xml:space="preserve"> следует рассмотреть возможность поднятия заработной платы для привлечения сотрудников, что облегчило бы разработку новых решений и захват новых рынков, ведь заработная плата компании на текущий момент несколько ниже чем </w:t>
      </w:r>
      <w:r w:rsidR="00A67DE3">
        <w:rPr>
          <w:rFonts w:ascii="Times New Roman" w:hAnsi="Times New Roman" w:cs="Times New Roman"/>
          <w:sz w:val="28"/>
        </w:rPr>
        <w:t>средняя по аналогичным компаниям.</w:t>
      </w:r>
    </w:p>
    <w:p w:rsidR="00A67DE3" w:rsidRDefault="00A67DE3" w:rsidP="0087495E">
      <w:pPr>
        <w:rPr>
          <w:rFonts w:ascii="Times New Roman" w:hAnsi="Times New Roman" w:cs="Times New Roman"/>
          <w:sz w:val="28"/>
        </w:rPr>
      </w:pPr>
      <w:r>
        <w:rPr>
          <w:rFonts w:ascii="Times New Roman" w:hAnsi="Times New Roman" w:cs="Times New Roman"/>
          <w:sz w:val="28"/>
        </w:rPr>
        <w:t>Последним пунктом компаниям следует рассмотреть возможность заключение контрактов с операторами связи на постоянную поставку решений, зависимость от экосистемы решений одной компании приведет к повторным закупкам по мере устаревания оборудования, а также облегчит сопровождение и обслуживание для сотрудников и клиентов.</w:t>
      </w:r>
    </w:p>
    <w:p w:rsidR="00A67DE3" w:rsidRDefault="00A67DE3" w:rsidP="0087495E">
      <w:pPr>
        <w:rPr>
          <w:rFonts w:ascii="Times New Roman" w:hAnsi="Times New Roman" w:cs="Times New Roman"/>
          <w:sz w:val="28"/>
        </w:rPr>
      </w:pPr>
      <w:r>
        <w:rPr>
          <w:rFonts w:ascii="Times New Roman" w:hAnsi="Times New Roman" w:cs="Times New Roman"/>
          <w:sz w:val="28"/>
        </w:rPr>
        <w:t>ЗАО НТ следует рассмотреть вариант создания сервиса по предоставлению СОРМ по модели Инфраструктура как сервис. Учитывая то что операторы сетей связи обязаны устанавливать оборудование класса СОРМ на своих сетях для клиентов, не обладающих достаточным количеством денежных ресурсов для покупки таких решений предоставление такого сервиса может быть спасительной опцией в области ведения бизнеса по предоставлению связи, а для ЗАО НТ это шанс получить новую ЦА и создать новый сегмент рынка при этом имея в нем компетенции</w:t>
      </w:r>
      <w:bookmarkStart w:id="13" w:name="_GoBack"/>
      <w:bookmarkEnd w:id="13"/>
      <w:r>
        <w:rPr>
          <w:rFonts w:ascii="Times New Roman" w:hAnsi="Times New Roman" w:cs="Times New Roman"/>
          <w:sz w:val="28"/>
        </w:rPr>
        <w:t xml:space="preserve"> и захватить на нем монополию в силу первенства.</w:t>
      </w:r>
    </w:p>
    <w:p w:rsidR="00A67DE3" w:rsidRPr="0017170A" w:rsidRDefault="00A67DE3" w:rsidP="0087495E">
      <w:pPr>
        <w:rPr>
          <w:rFonts w:ascii="Times New Roman" w:hAnsi="Times New Roman" w:cs="Times New Roman"/>
          <w:sz w:val="28"/>
        </w:rPr>
      </w:pPr>
    </w:p>
    <w:sectPr w:rsidR="00A67DE3" w:rsidRPr="0017170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03F6E"/>
    <w:multiLevelType w:val="hybridMultilevel"/>
    <w:tmpl w:val="86747B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E07E0F"/>
    <w:multiLevelType w:val="hybridMultilevel"/>
    <w:tmpl w:val="6A26CE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439760B"/>
    <w:multiLevelType w:val="hybridMultilevel"/>
    <w:tmpl w:val="4088F9BE"/>
    <w:lvl w:ilvl="0" w:tplc="2CB0BE68">
      <w:start w:val="1"/>
      <w:numFmt w:val="decimal"/>
      <w:lvlText w:val="%1."/>
      <w:lvlJc w:val="left"/>
      <w:pPr>
        <w:ind w:left="720" w:hanging="360"/>
      </w:pPr>
      <w:rPr>
        <w:rFonts w:asciiTheme="minorHAnsi" w:hAnsiTheme="minorHAnsi" w:cstheme="minorBidi"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4F33DA2"/>
    <w:multiLevelType w:val="hybridMultilevel"/>
    <w:tmpl w:val="E71007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9A96759"/>
    <w:multiLevelType w:val="hybridMultilevel"/>
    <w:tmpl w:val="6A26CE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D03D29"/>
    <w:multiLevelType w:val="hybridMultilevel"/>
    <w:tmpl w:val="6A26CE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55060E6"/>
    <w:multiLevelType w:val="hybridMultilevel"/>
    <w:tmpl w:val="35069A78"/>
    <w:lvl w:ilvl="0" w:tplc="08588DAA">
      <w:start w:val="1"/>
      <w:numFmt w:val="decimal"/>
      <w:lvlText w:val="%1."/>
      <w:lvlJc w:val="left"/>
      <w:pPr>
        <w:ind w:left="720" w:hanging="360"/>
      </w:pPr>
      <w:rPr>
        <w:rFonts w:asciiTheme="minorHAnsi" w:hAnsiTheme="minorHAnsi"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A134F7B"/>
    <w:multiLevelType w:val="hybridMultilevel"/>
    <w:tmpl w:val="2F0C2C88"/>
    <w:lvl w:ilvl="0" w:tplc="90707AFA">
      <w:start w:val="1"/>
      <w:numFmt w:val="decimal"/>
      <w:lvlText w:val="%1."/>
      <w:lvlJc w:val="left"/>
      <w:pPr>
        <w:ind w:left="720" w:hanging="360"/>
      </w:pPr>
      <w:rPr>
        <w:rFonts w:asciiTheme="minorHAnsi" w:hAnsiTheme="minorHAnsi" w:cstheme="minorBidi"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BDB2497"/>
    <w:multiLevelType w:val="hybridMultilevel"/>
    <w:tmpl w:val="87A66A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F26CAC"/>
    <w:multiLevelType w:val="hybridMultilevel"/>
    <w:tmpl w:val="9CD2C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8"/>
  </w:num>
  <w:num w:numId="5">
    <w:abstractNumId w:val="1"/>
  </w:num>
  <w:num w:numId="6">
    <w:abstractNumId w:val="5"/>
  </w:num>
  <w:num w:numId="7">
    <w:abstractNumId w:val="6"/>
  </w:num>
  <w:num w:numId="8">
    <w:abstractNumId w:val="2"/>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786"/>
    <w:rsid w:val="000A19FD"/>
    <w:rsid w:val="000C2647"/>
    <w:rsid w:val="000C5C32"/>
    <w:rsid w:val="0017170A"/>
    <w:rsid w:val="0019666C"/>
    <w:rsid w:val="001A473F"/>
    <w:rsid w:val="001A509F"/>
    <w:rsid w:val="001E3E9B"/>
    <w:rsid w:val="002016B7"/>
    <w:rsid w:val="0021480F"/>
    <w:rsid w:val="00226650"/>
    <w:rsid w:val="0023354C"/>
    <w:rsid w:val="0024384E"/>
    <w:rsid w:val="002766CD"/>
    <w:rsid w:val="00295DCA"/>
    <w:rsid w:val="002A62DF"/>
    <w:rsid w:val="00312D7D"/>
    <w:rsid w:val="00357E24"/>
    <w:rsid w:val="00392CF5"/>
    <w:rsid w:val="003B0C77"/>
    <w:rsid w:val="00473F0A"/>
    <w:rsid w:val="004B4BCD"/>
    <w:rsid w:val="004D7ECC"/>
    <w:rsid w:val="00554882"/>
    <w:rsid w:val="005D7A99"/>
    <w:rsid w:val="00620248"/>
    <w:rsid w:val="00636927"/>
    <w:rsid w:val="007577D5"/>
    <w:rsid w:val="007B5739"/>
    <w:rsid w:val="00826606"/>
    <w:rsid w:val="008523B3"/>
    <w:rsid w:val="0087495E"/>
    <w:rsid w:val="008A6682"/>
    <w:rsid w:val="008B1EAD"/>
    <w:rsid w:val="00900958"/>
    <w:rsid w:val="00926723"/>
    <w:rsid w:val="00931137"/>
    <w:rsid w:val="00957F05"/>
    <w:rsid w:val="00967EBA"/>
    <w:rsid w:val="009A6C73"/>
    <w:rsid w:val="009B7855"/>
    <w:rsid w:val="009C7786"/>
    <w:rsid w:val="00A061B0"/>
    <w:rsid w:val="00A445D1"/>
    <w:rsid w:val="00A67DE3"/>
    <w:rsid w:val="00AB7136"/>
    <w:rsid w:val="00AD1179"/>
    <w:rsid w:val="00B25DD9"/>
    <w:rsid w:val="00BC0544"/>
    <w:rsid w:val="00BC50D9"/>
    <w:rsid w:val="00C51761"/>
    <w:rsid w:val="00CF3E0A"/>
    <w:rsid w:val="00CF74F0"/>
    <w:rsid w:val="00D455B4"/>
    <w:rsid w:val="00D807AF"/>
    <w:rsid w:val="00E40922"/>
    <w:rsid w:val="00F17225"/>
    <w:rsid w:val="00F856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F4DB16-54A8-446F-B010-D9E9E8AE6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7786"/>
  </w:style>
  <w:style w:type="paragraph" w:styleId="1">
    <w:name w:val="heading 1"/>
    <w:basedOn w:val="a"/>
    <w:next w:val="a"/>
    <w:link w:val="10"/>
    <w:uiPriority w:val="9"/>
    <w:qFormat/>
    <w:rsid w:val="004B4BCD"/>
    <w:pPr>
      <w:keepNext/>
      <w:keepLines/>
      <w:spacing w:before="240" w:after="0" w:line="360" w:lineRule="auto"/>
      <w:ind w:left="708"/>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957F0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B4BCD"/>
    <w:rPr>
      <w:rFonts w:ascii="Times New Roman" w:eastAsiaTheme="majorEastAsia" w:hAnsi="Times New Roman" w:cstheme="majorBidi"/>
      <w:b/>
      <w:sz w:val="28"/>
      <w:szCs w:val="32"/>
    </w:rPr>
  </w:style>
  <w:style w:type="character" w:customStyle="1" w:styleId="20">
    <w:name w:val="Заголовок 2 Знак"/>
    <w:basedOn w:val="a0"/>
    <w:link w:val="2"/>
    <w:uiPriority w:val="9"/>
    <w:semiHidden/>
    <w:rsid w:val="00957F05"/>
    <w:rPr>
      <w:rFonts w:asciiTheme="majorHAnsi" w:eastAsiaTheme="majorEastAsia" w:hAnsiTheme="majorHAnsi" w:cstheme="majorBidi"/>
      <w:color w:val="2E74B5" w:themeColor="accent1" w:themeShade="BF"/>
      <w:sz w:val="26"/>
      <w:szCs w:val="26"/>
    </w:rPr>
  </w:style>
  <w:style w:type="table" w:customStyle="1" w:styleId="11">
    <w:name w:val="Сетка таблицы1"/>
    <w:basedOn w:val="a1"/>
    <w:next w:val="a3"/>
    <w:uiPriority w:val="39"/>
    <w:rsid w:val="009C7786"/>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9C7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OC Heading"/>
    <w:basedOn w:val="1"/>
    <w:next w:val="a"/>
    <w:uiPriority w:val="39"/>
    <w:unhideWhenUsed/>
    <w:qFormat/>
    <w:rsid w:val="009C7786"/>
    <w:pPr>
      <w:spacing w:line="259" w:lineRule="auto"/>
      <w:ind w:left="0"/>
      <w:jc w:val="left"/>
      <w:outlineLvl w:val="9"/>
    </w:pPr>
    <w:rPr>
      <w:rFonts w:asciiTheme="majorHAnsi" w:hAnsiTheme="majorHAnsi"/>
      <w:b w:val="0"/>
      <w:color w:val="2E74B5" w:themeColor="accent1" w:themeShade="BF"/>
      <w:sz w:val="32"/>
      <w:lang w:eastAsia="ru-RU"/>
    </w:rPr>
  </w:style>
  <w:style w:type="paragraph" w:styleId="a5">
    <w:name w:val="List Paragraph"/>
    <w:basedOn w:val="a"/>
    <w:uiPriority w:val="34"/>
    <w:qFormat/>
    <w:rsid w:val="00392CF5"/>
    <w:pPr>
      <w:ind w:left="720"/>
      <w:contextualSpacing/>
    </w:pPr>
  </w:style>
  <w:style w:type="paragraph" w:styleId="12">
    <w:name w:val="toc 1"/>
    <w:basedOn w:val="a"/>
    <w:next w:val="a"/>
    <w:autoRedefine/>
    <w:uiPriority w:val="39"/>
    <w:unhideWhenUsed/>
    <w:rsid w:val="009A6C73"/>
    <w:pPr>
      <w:spacing w:after="100"/>
    </w:pPr>
  </w:style>
  <w:style w:type="character" w:styleId="a6">
    <w:name w:val="Hyperlink"/>
    <w:basedOn w:val="a0"/>
    <w:uiPriority w:val="99"/>
    <w:unhideWhenUsed/>
    <w:rsid w:val="009A6C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343061">
      <w:bodyDiv w:val="1"/>
      <w:marLeft w:val="0"/>
      <w:marRight w:val="0"/>
      <w:marTop w:val="0"/>
      <w:marBottom w:val="0"/>
      <w:divBdr>
        <w:top w:val="none" w:sz="0" w:space="0" w:color="auto"/>
        <w:left w:val="none" w:sz="0" w:space="0" w:color="auto"/>
        <w:bottom w:val="none" w:sz="0" w:space="0" w:color="auto"/>
        <w:right w:val="none" w:sz="0" w:space="0" w:color="auto"/>
      </w:divBdr>
      <w:divsChild>
        <w:div w:id="1859076301">
          <w:marLeft w:val="0"/>
          <w:marRight w:val="0"/>
          <w:marTop w:val="375"/>
          <w:marBottom w:val="570"/>
          <w:divBdr>
            <w:top w:val="none" w:sz="0" w:space="0" w:color="auto"/>
            <w:left w:val="none" w:sz="0" w:space="0" w:color="auto"/>
            <w:bottom w:val="none" w:sz="0" w:space="0" w:color="auto"/>
            <w:right w:val="none" w:sz="0" w:space="0" w:color="auto"/>
          </w:divBdr>
        </w:div>
      </w:divsChild>
    </w:div>
    <w:div w:id="358552100">
      <w:bodyDiv w:val="1"/>
      <w:marLeft w:val="0"/>
      <w:marRight w:val="0"/>
      <w:marTop w:val="0"/>
      <w:marBottom w:val="0"/>
      <w:divBdr>
        <w:top w:val="none" w:sz="0" w:space="0" w:color="auto"/>
        <w:left w:val="none" w:sz="0" w:space="0" w:color="auto"/>
        <w:bottom w:val="none" w:sz="0" w:space="0" w:color="auto"/>
        <w:right w:val="none" w:sz="0" w:space="0" w:color="auto"/>
      </w:divBdr>
    </w:div>
    <w:div w:id="590548489">
      <w:bodyDiv w:val="1"/>
      <w:marLeft w:val="0"/>
      <w:marRight w:val="0"/>
      <w:marTop w:val="0"/>
      <w:marBottom w:val="0"/>
      <w:divBdr>
        <w:top w:val="none" w:sz="0" w:space="0" w:color="auto"/>
        <w:left w:val="none" w:sz="0" w:space="0" w:color="auto"/>
        <w:bottom w:val="none" w:sz="0" w:space="0" w:color="auto"/>
        <w:right w:val="none" w:sz="0" w:space="0" w:color="auto"/>
      </w:divBdr>
    </w:div>
    <w:div w:id="1630016035">
      <w:bodyDiv w:val="1"/>
      <w:marLeft w:val="0"/>
      <w:marRight w:val="0"/>
      <w:marTop w:val="0"/>
      <w:marBottom w:val="0"/>
      <w:divBdr>
        <w:top w:val="none" w:sz="0" w:space="0" w:color="auto"/>
        <w:left w:val="none" w:sz="0" w:space="0" w:color="auto"/>
        <w:bottom w:val="none" w:sz="0" w:space="0" w:color="auto"/>
        <w:right w:val="none" w:sz="0" w:space="0" w:color="auto"/>
      </w:divBdr>
    </w:div>
    <w:div w:id="1701125504">
      <w:bodyDiv w:val="1"/>
      <w:marLeft w:val="0"/>
      <w:marRight w:val="0"/>
      <w:marTop w:val="0"/>
      <w:marBottom w:val="0"/>
      <w:divBdr>
        <w:top w:val="none" w:sz="0" w:space="0" w:color="auto"/>
        <w:left w:val="none" w:sz="0" w:space="0" w:color="auto"/>
        <w:bottom w:val="none" w:sz="0" w:space="0" w:color="auto"/>
        <w:right w:val="none" w:sz="0" w:space="0" w:color="auto"/>
      </w:divBdr>
    </w:div>
    <w:div w:id="1967345136">
      <w:bodyDiv w:val="1"/>
      <w:marLeft w:val="0"/>
      <w:marRight w:val="0"/>
      <w:marTop w:val="0"/>
      <w:marBottom w:val="0"/>
      <w:divBdr>
        <w:top w:val="none" w:sz="0" w:space="0" w:color="auto"/>
        <w:left w:val="none" w:sz="0" w:space="0" w:color="auto"/>
        <w:bottom w:val="none" w:sz="0" w:space="0" w:color="auto"/>
        <w:right w:val="none" w:sz="0" w:space="0" w:color="auto"/>
      </w:divBdr>
    </w:div>
    <w:div w:id="2115051016">
      <w:bodyDiv w:val="1"/>
      <w:marLeft w:val="0"/>
      <w:marRight w:val="0"/>
      <w:marTop w:val="0"/>
      <w:marBottom w:val="0"/>
      <w:divBdr>
        <w:top w:val="none" w:sz="0" w:space="0" w:color="auto"/>
        <w:left w:val="none" w:sz="0" w:space="0" w:color="auto"/>
        <w:bottom w:val="none" w:sz="0" w:space="0" w:color="auto"/>
        <w:right w:val="none" w:sz="0" w:space="0" w:color="auto"/>
      </w:divBdr>
    </w:div>
    <w:div w:id="2127042743">
      <w:bodyDiv w:val="1"/>
      <w:marLeft w:val="0"/>
      <w:marRight w:val="0"/>
      <w:marTop w:val="0"/>
      <w:marBottom w:val="0"/>
      <w:divBdr>
        <w:top w:val="none" w:sz="0" w:space="0" w:color="auto"/>
        <w:left w:val="none" w:sz="0" w:space="0" w:color="auto"/>
        <w:bottom w:val="none" w:sz="0" w:space="0" w:color="auto"/>
        <w:right w:val="none" w:sz="0" w:space="0" w:color="auto"/>
      </w:divBdr>
    </w:div>
    <w:div w:id="213047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5.xm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hart" Target="charts/chart4.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hart" Target="charts/chart3.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выручка, млрд</c:v>
                </c:pt>
              </c:strCache>
            </c:strRef>
          </c:tx>
          <c:spPr>
            <a:solidFill>
              <a:schemeClr val="accent1"/>
            </a:solidFill>
            <a:ln w="19050">
              <a:solidFill>
                <a:schemeClr val="lt1"/>
              </a:solidFill>
            </a:ln>
            <a:effectLst/>
          </c:spPr>
          <c:invertIfNegative val="0"/>
          <c:dPt>
            <c:idx val="2"/>
            <c:invertIfNegative val="0"/>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Лист1!$A$2:$A$7</c:f>
              <c:strCache>
                <c:ptCount val="6"/>
                <c:pt idx="0">
                  <c:v>МФИ Софт</c:v>
                </c:pt>
                <c:pt idx="1">
                  <c:v>Цитадель</c:v>
                </c:pt>
                <c:pt idx="2">
                  <c:v>ЗАО НТ</c:v>
                </c:pt>
                <c:pt idx="3">
                  <c:v>Positive Technologies</c:v>
                </c:pt>
                <c:pt idx="4">
                  <c:v>Специальные Технологии</c:v>
                </c:pt>
                <c:pt idx="5">
                  <c:v>РТК-Солар</c:v>
                </c:pt>
              </c:strCache>
            </c:strRef>
          </c:cat>
          <c:val>
            <c:numRef>
              <c:f>Лист1!$B$2:$B$7</c:f>
              <c:numCache>
                <c:formatCode>General</c:formatCode>
                <c:ptCount val="6"/>
                <c:pt idx="0">
                  <c:v>10.3</c:v>
                </c:pt>
                <c:pt idx="1">
                  <c:v>5</c:v>
                </c:pt>
                <c:pt idx="2">
                  <c:v>2.7</c:v>
                </c:pt>
                <c:pt idx="3">
                  <c:v>2.58</c:v>
                </c:pt>
                <c:pt idx="4">
                  <c:v>1.8</c:v>
                </c:pt>
                <c:pt idx="5">
                  <c:v>-0.42499999999999999</c:v>
                </c:pt>
              </c:numCache>
            </c:numRef>
          </c:val>
        </c:ser>
        <c:dLbls>
          <c:showLegendKey val="0"/>
          <c:showVal val="0"/>
          <c:showCatName val="0"/>
          <c:showSerName val="0"/>
          <c:showPercent val="0"/>
          <c:showBubbleSize val="0"/>
        </c:dLbls>
        <c:gapWidth val="150"/>
        <c:axId val="1018451312"/>
        <c:axId val="1018440976"/>
      </c:barChart>
      <c:catAx>
        <c:axId val="101845131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40976"/>
        <c:crosses val="autoZero"/>
        <c:auto val="1"/>
        <c:lblAlgn val="ctr"/>
        <c:lblOffset val="100"/>
        <c:noMultiLvlLbl val="0"/>
      </c:catAx>
      <c:valAx>
        <c:axId val="1018440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51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выручка, млрд</c:v>
                </c:pt>
              </c:strCache>
            </c:strRef>
          </c:tx>
          <c:spPr>
            <a:solidFill>
              <a:schemeClr val="accent1"/>
            </a:solidFill>
            <a:ln w="19050">
              <a:solidFill>
                <a:schemeClr val="lt1"/>
              </a:solidFill>
            </a:ln>
            <a:effectLst/>
          </c:spPr>
          <c:invertIfNegative val="0"/>
          <c:dPt>
            <c:idx val="1"/>
            <c:invertIfNegative val="0"/>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Лист1!$A$2:$A$7</c:f>
              <c:strCache>
                <c:ptCount val="6"/>
                <c:pt idx="0">
                  <c:v>МФИ Софт</c:v>
                </c:pt>
                <c:pt idx="1">
                  <c:v>ЗАО НТ</c:v>
                </c:pt>
                <c:pt idx="2">
                  <c:v>Positive Technologies</c:v>
                </c:pt>
                <c:pt idx="3">
                  <c:v>Специальные Технологии</c:v>
                </c:pt>
                <c:pt idx="4">
                  <c:v>Цитадель</c:v>
                </c:pt>
                <c:pt idx="5">
                  <c:v>РТК-Солар</c:v>
                </c:pt>
              </c:strCache>
            </c:strRef>
          </c:cat>
          <c:val>
            <c:numRef>
              <c:f>Лист1!$B$2:$B$7</c:f>
              <c:numCache>
                <c:formatCode>General</c:formatCode>
                <c:ptCount val="6"/>
                <c:pt idx="0">
                  <c:v>6</c:v>
                </c:pt>
                <c:pt idx="1">
                  <c:v>2.7</c:v>
                </c:pt>
                <c:pt idx="2">
                  <c:v>2.58</c:v>
                </c:pt>
                <c:pt idx="3">
                  <c:v>1.8</c:v>
                </c:pt>
                <c:pt idx="4">
                  <c:v>1</c:v>
                </c:pt>
                <c:pt idx="5">
                  <c:v>-0.42499999999999999</c:v>
                </c:pt>
              </c:numCache>
            </c:numRef>
          </c:val>
        </c:ser>
        <c:dLbls>
          <c:showLegendKey val="0"/>
          <c:showVal val="0"/>
          <c:showCatName val="0"/>
          <c:showSerName val="0"/>
          <c:showPercent val="0"/>
          <c:showBubbleSize val="0"/>
        </c:dLbls>
        <c:gapWidth val="150"/>
        <c:axId val="1018446960"/>
        <c:axId val="1018436080"/>
      </c:barChart>
      <c:catAx>
        <c:axId val="101844696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36080"/>
        <c:crosses val="autoZero"/>
        <c:auto val="1"/>
        <c:lblAlgn val="ctr"/>
        <c:lblOffset val="100"/>
        <c:noMultiLvlLbl val="0"/>
      </c:catAx>
      <c:valAx>
        <c:axId val="1018436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46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9731882473024206E-2"/>
          <c:y val="0.1352777777777778"/>
          <c:w val="0.92323108048993874"/>
          <c:h val="0.8091666666666667"/>
        </c:manualLayout>
      </c:layout>
      <c:barChart>
        <c:barDir val="col"/>
        <c:grouping val="clustered"/>
        <c:varyColors val="0"/>
        <c:ser>
          <c:idx val="0"/>
          <c:order val="0"/>
          <c:tx>
            <c:strRef>
              <c:f>Лист1!$B$1</c:f>
              <c:strCache>
                <c:ptCount val="1"/>
                <c:pt idx="0">
                  <c:v>численность, чел</c:v>
                </c:pt>
              </c:strCache>
            </c:strRef>
          </c:tx>
          <c:spPr>
            <a:solidFill>
              <a:schemeClr val="accent1"/>
            </a:solidFill>
            <a:ln w="19050">
              <a:solidFill>
                <a:schemeClr val="lt1"/>
              </a:solidFill>
            </a:ln>
            <a:effectLst/>
          </c:spPr>
          <c:invertIfNegative val="0"/>
          <c:dPt>
            <c:idx val="4"/>
            <c:invertIfNegative val="0"/>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Лист1!$A$2:$A$7</c:f>
              <c:strCache>
                <c:ptCount val="6"/>
                <c:pt idx="0">
                  <c:v>Positive Technologies</c:v>
                </c:pt>
                <c:pt idx="1">
                  <c:v>РТК-Солар</c:v>
                </c:pt>
                <c:pt idx="2">
                  <c:v>МФИ Софт</c:v>
                </c:pt>
                <c:pt idx="3">
                  <c:v>Цитадель</c:v>
                </c:pt>
                <c:pt idx="4">
                  <c:v>ЗАО НТ</c:v>
                </c:pt>
                <c:pt idx="5">
                  <c:v>Специальные Технологии</c:v>
                </c:pt>
              </c:strCache>
            </c:strRef>
          </c:cat>
          <c:val>
            <c:numRef>
              <c:f>Лист1!$B$2:$B$7</c:f>
              <c:numCache>
                <c:formatCode>General</c:formatCode>
                <c:ptCount val="6"/>
                <c:pt idx="0">
                  <c:v>3200</c:v>
                </c:pt>
                <c:pt idx="1">
                  <c:v>860</c:v>
                </c:pt>
                <c:pt idx="2">
                  <c:v>400</c:v>
                </c:pt>
                <c:pt idx="3">
                  <c:v>388</c:v>
                </c:pt>
                <c:pt idx="4">
                  <c:v>350</c:v>
                </c:pt>
                <c:pt idx="5">
                  <c:v>120</c:v>
                </c:pt>
              </c:numCache>
            </c:numRef>
          </c:val>
        </c:ser>
        <c:dLbls>
          <c:showLegendKey val="0"/>
          <c:showVal val="0"/>
          <c:showCatName val="0"/>
          <c:showSerName val="0"/>
          <c:showPercent val="0"/>
          <c:showBubbleSize val="0"/>
        </c:dLbls>
        <c:gapWidth val="150"/>
        <c:axId val="1018436624"/>
        <c:axId val="1018440432"/>
      </c:barChart>
      <c:catAx>
        <c:axId val="10184366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40432"/>
        <c:crosses val="autoZero"/>
        <c:auto val="1"/>
        <c:lblAlgn val="ctr"/>
        <c:lblOffset val="100"/>
        <c:noMultiLvlLbl val="0"/>
      </c:catAx>
      <c:valAx>
        <c:axId val="1018440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366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3.9731882473024206E-2"/>
          <c:y val="0.1352777777777778"/>
          <c:w val="0.92323108048993874"/>
          <c:h val="0.8091666666666667"/>
        </c:manualLayout>
      </c:layout>
      <c:barChart>
        <c:barDir val="col"/>
        <c:grouping val="clustered"/>
        <c:varyColors val="0"/>
        <c:ser>
          <c:idx val="0"/>
          <c:order val="0"/>
          <c:tx>
            <c:strRef>
              <c:f>Лист1!$B$1</c:f>
              <c:strCache>
                <c:ptCount val="1"/>
                <c:pt idx="0">
                  <c:v>численность, чел</c:v>
                </c:pt>
              </c:strCache>
            </c:strRef>
          </c:tx>
          <c:spPr>
            <a:solidFill>
              <a:schemeClr val="accent1"/>
            </a:solidFill>
            <a:ln w="19050">
              <a:solidFill>
                <a:schemeClr val="lt1"/>
              </a:solidFill>
            </a:ln>
            <a:effectLst/>
          </c:spPr>
          <c:invertIfNegative val="0"/>
          <c:dPt>
            <c:idx val="3"/>
            <c:invertIfNegative val="0"/>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Лист1!$A$2:$A$7</c:f>
              <c:strCache>
                <c:ptCount val="6"/>
                <c:pt idx="0">
                  <c:v>Positive Technologies</c:v>
                </c:pt>
                <c:pt idx="1">
                  <c:v>Цитадель</c:v>
                </c:pt>
                <c:pt idx="2">
                  <c:v>Специальные Технологии</c:v>
                </c:pt>
                <c:pt idx="3">
                  <c:v>ЗАО НТ</c:v>
                </c:pt>
                <c:pt idx="4">
                  <c:v>РТК-Солар</c:v>
                </c:pt>
                <c:pt idx="5">
                  <c:v>МФИ Софт</c:v>
                </c:pt>
              </c:strCache>
            </c:strRef>
          </c:cat>
          <c:val>
            <c:numRef>
              <c:f>Лист1!$B$2:$B$7</c:f>
              <c:numCache>
                <c:formatCode>General</c:formatCode>
                <c:ptCount val="6"/>
                <c:pt idx="0">
                  <c:v>200</c:v>
                </c:pt>
                <c:pt idx="1">
                  <c:v>200</c:v>
                </c:pt>
                <c:pt idx="2">
                  <c:v>200</c:v>
                </c:pt>
                <c:pt idx="3">
                  <c:v>120</c:v>
                </c:pt>
                <c:pt idx="4">
                  <c:v>110</c:v>
                </c:pt>
                <c:pt idx="5">
                  <c:v>70</c:v>
                </c:pt>
              </c:numCache>
            </c:numRef>
          </c:val>
        </c:ser>
        <c:dLbls>
          <c:showLegendKey val="0"/>
          <c:showVal val="0"/>
          <c:showCatName val="0"/>
          <c:showSerName val="0"/>
          <c:showPercent val="0"/>
          <c:showBubbleSize val="0"/>
        </c:dLbls>
        <c:gapWidth val="150"/>
        <c:axId val="1018443696"/>
        <c:axId val="1018444784"/>
      </c:barChart>
      <c:catAx>
        <c:axId val="101844369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44784"/>
        <c:crosses val="autoZero"/>
        <c:auto val="1"/>
        <c:lblAlgn val="ctr"/>
        <c:lblOffset val="100"/>
        <c:noMultiLvlLbl val="0"/>
      </c:catAx>
      <c:valAx>
        <c:axId val="10184447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4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Лист1!$B$1</c:f>
              <c:strCache>
                <c:ptCount val="1"/>
                <c:pt idx="0">
                  <c:v>Y</c:v>
                </c:pt>
              </c:strCache>
            </c:strRef>
          </c:tx>
          <c:spPr>
            <a:ln w="19050" cap="rnd">
              <a:noFill/>
              <a:round/>
            </a:ln>
            <a:effectLst/>
          </c:spPr>
          <c:marker>
            <c:symbol val="circle"/>
            <c:size val="5"/>
            <c:spPr>
              <a:solidFill>
                <a:schemeClr val="accent1"/>
              </a:solidFill>
              <a:ln w="9525">
                <a:solidFill>
                  <a:schemeClr val="accent1"/>
                </a:solidFill>
              </a:ln>
              <a:effectLst/>
            </c:spPr>
          </c:marker>
          <c:xVal>
            <c:numRef>
              <c:f>Лист1!$A$2:$A$5</c:f>
              <c:numCache>
                <c:formatCode>General</c:formatCode>
                <c:ptCount val="4"/>
                <c:pt idx="0">
                  <c:v>0</c:v>
                </c:pt>
                <c:pt idx="1">
                  <c:v>3.1</c:v>
                </c:pt>
                <c:pt idx="2">
                  <c:v>0</c:v>
                </c:pt>
                <c:pt idx="3">
                  <c:v>-2</c:v>
                </c:pt>
              </c:numCache>
            </c:numRef>
          </c:xVal>
          <c:yVal>
            <c:numRef>
              <c:f>Лист1!$B$2:$B$5</c:f>
              <c:numCache>
                <c:formatCode>General</c:formatCode>
                <c:ptCount val="4"/>
                <c:pt idx="0">
                  <c:v>4.4000000000000004</c:v>
                </c:pt>
                <c:pt idx="1">
                  <c:v>0</c:v>
                </c:pt>
                <c:pt idx="2">
                  <c:v>-3.6</c:v>
                </c:pt>
                <c:pt idx="3">
                  <c:v>0</c:v>
                </c:pt>
              </c:numCache>
            </c:numRef>
          </c:yVal>
          <c:smooth val="0"/>
        </c:ser>
        <c:ser>
          <c:idx val="1"/>
          <c:order val="1"/>
          <c:spPr>
            <a:ln w="25400" cap="rnd">
              <a:noFill/>
              <a:round/>
            </a:ln>
            <a:effectLst/>
          </c:spPr>
          <c:marker>
            <c:symbol val="circle"/>
            <c:size val="5"/>
            <c:spPr>
              <a:solidFill>
                <a:schemeClr val="accent2"/>
              </a:solidFill>
              <a:ln w="9525">
                <a:solidFill>
                  <a:schemeClr val="accent2"/>
                </a:solidFill>
              </a:ln>
              <a:effectLst/>
            </c:spPr>
          </c:marker>
          <c:xVal>
            <c:numRef>
              <c:f>Лист1!$A$6</c:f>
              <c:numCache>
                <c:formatCode>General</c:formatCode>
                <c:ptCount val="1"/>
                <c:pt idx="0">
                  <c:v>1.1000000000000001</c:v>
                </c:pt>
              </c:numCache>
            </c:numRef>
          </c:xVal>
          <c:yVal>
            <c:numRef>
              <c:f>Лист1!$B$6</c:f>
              <c:numCache>
                <c:formatCode>General</c:formatCode>
                <c:ptCount val="1"/>
                <c:pt idx="0">
                  <c:v>0.8</c:v>
                </c:pt>
              </c:numCache>
            </c:numRef>
          </c:yVal>
          <c:smooth val="0"/>
        </c:ser>
        <c:dLbls>
          <c:showLegendKey val="0"/>
          <c:showVal val="0"/>
          <c:showCatName val="0"/>
          <c:showSerName val="0"/>
          <c:showPercent val="0"/>
          <c:showBubbleSize val="0"/>
        </c:dLbls>
        <c:axId val="1018445328"/>
        <c:axId val="1018445872"/>
      </c:scatterChart>
      <c:valAx>
        <c:axId val="10184453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45872"/>
        <c:crosses val="autoZero"/>
        <c:crossBetween val="midCat"/>
      </c:valAx>
      <c:valAx>
        <c:axId val="101844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0184453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F8012-97A6-4608-98FA-6AA209349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36</Pages>
  <Words>2717</Words>
  <Characters>15487</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12</cp:revision>
  <dcterms:created xsi:type="dcterms:W3CDTF">2024-11-30T11:19:00Z</dcterms:created>
  <dcterms:modified xsi:type="dcterms:W3CDTF">2024-12-01T18:12:00Z</dcterms:modified>
</cp:coreProperties>
</file>