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3F2" w:rsidRDefault="00E573F2" w:rsidP="00E573F2">
      <w:pPr>
        <w:spacing w:after="0"/>
      </w:pPr>
      <w:r>
        <w:t>## 2.6</w:t>
      </w:r>
    </w:p>
    <w:p w:rsidR="00E573F2" w:rsidRDefault="00E573F2" w:rsidP="00E573F2">
      <w:pPr>
        <w:spacing w:after="0"/>
      </w:pPr>
      <w:r>
        <w:t>a) 0</w:t>
      </w:r>
    </w:p>
    <w:p w:rsidR="00E573F2" w:rsidRDefault="00E573F2" w:rsidP="00E573F2">
      <w:pPr>
        <w:spacing w:after="0"/>
      </w:pPr>
      <w:r>
        <w:t>b) 4/36</w:t>
      </w:r>
    </w:p>
    <w:p w:rsidR="00E573F2" w:rsidRDefault="00E573F2" w:rsidP="00E573F2">
      <w:pPr>
        <w:spacing w:after="0"/>
      </w:pPr>
      <w:r>
        <w:t>c) 1/36</w:t>
      </w:r>
    </w:p>
    <w:p w:rsidR="00E573F2" w:rsidRDefault="00E573F2" w:rsidP="00E573F2">
      <w:pPr>
        <w:spacing w:after="0"/>
      </w:pPr>
    </w:p>
    <w:p w:rsidR="00E573F2" w:rsidRDefault="00E573F2" w:rsidP="00E573F2">
      <w:pPr>
        <w:spacing w:after="0"/>
      </w:pPr>
      <w:r>
        <w:t>## 2.8</w:t>
      </w:r>
    </w:p>
    <w:p w:rsidR="00E573F2" w:rsidRDefault="00E573F2" w:rsidP="00E573F2">
      <w:pPr>
        <w:spacing w:after="0"/>
      </w:pPr>
      <w:r>
        <w:t>a) No, living below the poverty line and speaking a foreign language are not disjoint. 4.2% fall into both categories.</w:t>
      </w:r>
    </w:p>
    <w:p w:rsidR="00E573F2" w:rsidRDefault="00E573F2" w:rsidP="00E573F2">
      <w:pPr>
        <w:spacing w:after="0"/>
      </w:pPr>
      <w:r>
        <w:t xml:space="preserve">b) </w:t>
      </w:r>
      <w:r w:rsidR="00585EFD">
        <w:t xml:space="preserve">Venn Diagram </w:t>
      </w:r>
    </w:p>
    <w:p w:rsidR="00EC71C4" w:rsidRDefault="00EC71C4" w:rsidP="00E573F2">
      <w:pPr>
        <w:spacing w:after="0"/>
      </w:pPr>
    </w:p>
    <w:p w:rsidR="000D0AAE" w:rsidRDefault="000D0AAE" w:rsidP="00E573F2">
      <w:pPr>
        <w:spacing w:after="0"/>
      </w:pPr>
      <w:r>
        <w:t>Speak language other</w:t>
      </w:r>
    </w:p>
    <w:p w:rsidR="000D0AAE" w:rsidRDefault="000D0AAE" w:rsidP="00E573F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179070</wp:posOffset>
                </wp:positionV>
                <wp:extent cx="1000125" cy="8001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00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0B5CD" id="Oval 4" o:spid="_x0000_s1026" style="position:absolute;margin-left:26.25pt;margin-top:14.1pt;width:78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>
        <w:t>English</w:t>
      </w:r>
      <w:r>
        <w:tab/>
      </w:r>
      <w:r>
        <w:tab/>
      </w:r>
      <w:r>
        <w:tab/>
      </w:r>
      <w:r w:rsidR="00585EFD">
        <w:t>Live below poverty line</w:t>
      </w:r>
    </w:p>
    <w:p w:rsidR="000D0AAE" w:rsidRDefault="000D0AAE" w:rsidP="00E573F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FFB1F" wp14:editId="3901A57C">
                <wp:simplePos x="0" y="0"/>
                <wp:positionH relativeFrom="column">
                  <wp:posOffset>914399</wp:posOffset>
                </wp:positionH>
                <wp:positionV relativeFrom="paragraph">
                  <wp:posOffset>52070</wp:posOffset>
                </wp:positionV>
                <wp:extent cx="1000125" cy="7048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04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6A422" id="Oval 5" o:spid="_x0000_s1026" style="position:absolute;margin-left:1in;margin-top:4.1pt;width:78.7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</w:p>
    <w:p w:rsidR="000D0AAE" w:rsidRDefault="000D0AAE" w:rsidP="00E573F2">
      <w:pPr>
        <w:spacing w:after="0"/>
      </w:pPr>
    </w:p>
    <w:p w:rsidR="000D0AAE" w:rsidRDefault="00585EFD" w:rsidP="00E573F2">
      <w:pPr>
        <w:spacing w:after="0"/>
      </w:pPr>
      <w:r>
        <w:tab/>
        <w:t>16.5%      4.2%</w:t>
      </w:r>
      <w:r>
        <w:tab/>
        <w:t xml:space="preserve"> 10.4%</w:t>
      </w:r>
      <w:r>
        <w:tab/>
      </w:r>
    </w:p>
    <w:p w:rsidR="000D0AAE" w:rsidRDefault="000D0AAE" w:rsidP="00E573F2">
      <w:pPr>
        <w:spacing w:after="0"/>
      </w:pPr>
    </w:p>
    <w:p w:rsidR="000D0AAE" w:rsidRDefault="000D0AAE" w:rsidP="00E573F2">
      <w:pPr>
        <w:spacing w:after="0"/>
      </w:pPr>
    </w:p>
    <w:p w:rsidR="00585EFD" w:rsidRDefault="00585EFD" w:rsidP="00E573F2">
      <w:pPr>
        <w:spacing w:after="0"/>
      </w:pPr>
    </w:p>
    <w:p w:rsidR="00E573F2" w:rsidRDefault="00E573F2" w:rsidP="00E573F2">
      <w:pPr>
        <w:spacing w:after="0"/>
      </w:pPr>
      <w:r>
        <w:t xml:space="preserve">c) 10.4% live below the poverty line and only speak </w:t>
      </w:r>
      <w:r w:rsidR="00585EFD">
        <w:t>E</w:t>
      </w:r>
      <w:r>
        <w:t>nglish</w:t>
      </w:r>
    </w:p>
    <w:p w:rsidR="00E573F2" w:rsidRDefault="00E573F2" w:rsidP="00E573F2">
      <w:pPr>
        <w:spacing w:after="0"/>
      </w:pPr>
      <w:r>
        <w:t xml:space="preserve">d) 10.4% + 4.2% + 16.5% = 31.1% </w:t>
      </w:r>
    </w:p>
    <w:p w:rsidR="00E573F2" w:rsidRDefault="00E573F2" w:rsidP="00E573F2">
      <w:pPr>
        <w:spacing w:after="0"/>
      </w:pPr>
      <w:r>
        <w:t>e) 1-0.311 = 68.9%</w:t>
      </w:r>
    </w:p>
    <w:p w:rsidR="00E573F2" w:rsidRDefault="00E573F2" w:rsidP="00E573F2">
      <w:pPr>
        <w:spacing w:after="0"/>
      </w:pPr>
      <w:r>
        <w:t>f) P(LBP) x P(SLOE) =? P(LBP and SLOE)</w:t>
      </w:r>
    </w:p>
    <w:p w:rsidR="00E573F2" w:rsidRDefault="00E573F2" w:rsidP="00E573F2">
      <w:pPr>
        <w:spacing w:after="0"/>
      </w:pPr>
      <w:r>
        <w:t>0.146 x 0.207 = 0.0302 &lt;&gt; 4.2%</w:t>
      </w:r>
    </w:p>
    <w:p w:rsidR="00E573F2" w:rsidRDefault="00E573F2" w:rsidP="00E573F2">
      <w:pPr>
        <w:spacing w:after="0"/>
      </w:pPr>
      <w:r>
        <w:t xml:space="preserve">No, the events are not independent. </w:t>
      </w:r>
    </w:p>
    <w:p w:rsidR="00E573F2" w:rsidRDefault="00E573F2" w:rsidP="00E573F2">
      <w:pPr>
        <w:spacing w:after="0"/>
      </w:pPr>
    </w:p>
    <w:p w:rsidR="00E573F2" w:rsidRDefault="00E573F2" w:rsidP="00E573F2">
      <w:pPr>
        <w:spacing w:after="0"/>
      </w:pPr>
      <w:r>
        <w:t>## 2.20</w:t>
      </w:r>
    </w:p>
    <w:p w:rsidR="00E573F2" w:rsidRDefault="00E573F2" w:rsidP="00E573F2">
      <w:pPr>
        <w:spacing w:after="0"/>
      </w:pPr>
      <w:r>
        <w:t>a) P(M</w:t>
      </w:r>
      <w:r w:rsidRPr="009256ED">
        <w:rPr>
          <w:vertAlign w:val="subscript"/>
        </w:rPr>
        <w:t>bl</w:t>
      </w:r>
      <w:r>
        <w:t xml:space="preserve"> or F</w:t>
      </w:r>
      <w:r w:rsidRPr="009256ED">
        <w:rPr>
          <w:vertAlign w:val="subscript"/>
        </w:rPr>
        <w:t>bl</w:t>
      </w:r>
      <w:r>
        <w:t>) = P(M</w:t>
      </w:r>
      <w:r w:rsidRPr="009256ED">
        <w:rPr>
          <w:vertAlign w:val="subscript"/>
        </w:rPr>
        <w:t>bl</w:t>
      </w:r>
      <w:r>
        <w:t xml:space="preserve">) + </w:t>
      </w:r>
      <w:r w:rsidR="00EC71C4">
        <w:t>P(F</w:t>
      </w:r>
      <w:r w:rsidR="00EC71C4" w:rsidRPr="009256ED">
        <w:rPr>
          <w:vertAlign w:val="subscript"/>
        </w:rPr>
        <w:t>bl</w:t>
      </w:r>
      <w:r w:rsidR="00EC71C4">
        <w:t>) - P(M</w:t>
      </w:r>
      <w:r w:rsidR="00EC71C4" w:rsidRPr="009256ED">
        <w:rPr>
          <w:vertAlign w:val="subscript"/>
        </w:rPr>
        <w:t>bl</w:t>
      </w:r>
      <w:r w:rsidR="00EC71C4">
        <w:t xml:space="preserve"> and F</w:t>
      </w:r>
      <w:r w:rsidR="00EC71C4" w:rsidRPr="009256ED">
        <w:rPr>
          <w:vertAlign w:val="subscript"/>
        </w:rPr>
        <w:t>bl</w:t>
      </w:r>
      <w:r w:rsidR="00EC71C4">
        <w:t xml:space="preserve">) </w:t>
      </w:r>
      <w:r>
        <w:t xml:space="preserve"> = (114+108-78)/204 = 144/204 = 70.6%</w:t>
      </w:r>
    </w:p>
    <w:p w:rsidR="00E573F2" w:rsidRDefault="00E573F2" w:rsidP="00E573F2">
      <w:pPr>
        <w:spacing w:after="0"/>
      </w:pPr>
      <w:r>
        <w:t>b) P(M</w:t>
      </w:r>
      <w:r w:rsidRPr="009256ED">
        <w:rPr>
          <w:vertAlign w:val="subscript"/>
        </w:rPr>
        <w:t>bl</w:t>
      </w:r>
      <w:r>
        <w:t xml:space="preserve"> | F</w:t>
      </w:r>
      <w:r w:rsidRPr="009256ED">
        <w:rPr>
          <w:vertAlign w:val="subscript"/>
        </w:rPr>
        <w:t>bl</w:t>
      </w:r>
      <w:r>
        <w:t>) = (78/204)/(108/204) = 72.21%</w:t>
      </w:r>
    </w:p>
    <w:p w:rsidR="00E573F2" w:rsidRDefault="00E573F2" w:rsidP="00E573F2">
      <w:pPr>
        <w:spacing w:after="0"/>
      </w:pPr>
      <w:r>
        <w:t>c) P(M</w:t>
      </w:r>
      <w:r w:rsidRPr="009256ED">
        <w:rPr>
          <w:vertAlign w:val="subscript"/>
        </w:rPr>
        <w:t>br</w:t>
      </w:r>
      <w:r>
        <w:t xml:space="preserve"> | F</w:t>
      </w:r>
      <w:r w:rsidRPr="009256ED">
        <w:rPr>
          <w:vertAlign w:val="subscript"/>
        </w:rPr>
        <w:t>bl</w:t>
      </w:r>
      <w:r>
        <w:t>) = (19/204)/(108/204) = 17.59%</w:t>
      </w:r>
    </w:p>
    <w:p w:rsidR="00E573F2" w:rsidRDefault="00E573F2" w:rsidP="00E573F2">
      <w:pPr>
        <w:spacing w:after="0"/>
      </w:pPr>
      <w:r>
        <w:t xml:space="preserve">   P(M</w:t>
      </w:r>
      <w:r w:rsidRPr="009256ED">
        <w:rPr>
          <w:vertAlign w:val="subscript"/>
        </w:rPr>
        <w:t>g</w:t>
      </w:r>
      <w:r>
        <w:t xml:space="preserve"> | F</w:t>
      </w:r>
      <w:r w:rsidRPr="009256ED">
        <w:rPr>
          <w:vertAlign w:val="subscript"/>
        </w:rPr>
        <w:t>bl</w:t>
      </w:r>
      <w:r>
        <w:t>) =  (11/204)/(108/204) = 10.19%</w:t>
      </w:r>
      <w:bookmarkStart w:id="0" w:name="_GoBack"/>
      <w:bookmarkEnd w:id="0"/>
    </w:p>
    <w:p w:rsidR="00E573F2" w:rsidRDefault="00E573F2" w:rsidP="00E573F2">
      <w:pPr>
        <w:spacing w:after="0"/>
      </w:pPr>
      <w:r>
        <w:t xml:space="preserve">d) Yes, it does appear that the eye colors of male respondents and their partners are independent. </w:t>
      </w:r>
    </w:p>
    <w:p w:rsidR="00E573F2" w:rsidRDefault="00E573F2" w:rsidP="00E573F2">
      <w:pPr>
        <w:spacing w:after="0"/>
      </w:pPr>
      <w:r>
        <w:t>72.21% + 17.59% + 10.19% = 100% (slightly off from rounding)</w:t>
      </w:r>
    </w:p>
    <w:p w:rsidR="00E573F2" w:rsidRDefault="00E573F2" w:rsidP="00E573F2">
      <w:pPr>
        <w:spacing w:after="0"/>
      </w:pPr>
      <w:r>
        <w:t>The probabilities are conditioned on the same information (Female partner having blue eyes) and they sum to 1. This indicates independence.</w:t>
      </w:r>
    </w:p>
    <w:p w:rsidR="00E573F2" w:rsidRDefault="00E573F2" w:rsidP="00E573F2">
      <w:pPr>
        <w:spacing w:after="0"/>
      </w:pPr>
    </w:p>
    <w:p w:rsidR="00E573F2" w:rsidRDefault="00E573F2" w:rsidP="00E573F2">
      <w:pPr>
        <w:spacing w:after="0"/>
      </w:pPr>
      <w:r>
        <w:t>## 2.30</w:t>
      </w:r>
    </w:p>
    <w:p w:rsidR="00E573F2" w:rsidRDefault="00E573F2" w:rsidP="00E573F2">
      <w:pPr>
        <w:spacing w:after="0"/>
      </w:pPr>
      <w:r>
        <w:t>a) (28/95)*(67/94) = 21%</w:t>
      </w:r>
    </w:p>
    <w:p w:rsidR="00E573F2" w:rsidRDefault="00E573F2" w:rsidP="00E573F2">
      <w:pPr>
        <w:spacing w:after="0"/>
      </w:pPr>
      <w:r>
        <w:t>b) (72/95)*(28/94) = 22.6%</w:t>
      </w:r>
    </w:p>
    <w:p w:rsidR="00E573F2" w:rsidRDefault="00E573F2" w:rsidP="00E573F2">
      <w:pPr>
        <w:spacing w:after="0"/>
      </w:pPr>
      <w:r>
        <w:t>c) (72/95)*(28/95) = 22.3%</w:t>
      </w:r>
    </w:p>
    <w:p w:rsidR="00E573F2" w:rsidRDefault="00E573F2" w:rsidP="00E573F2">
      <w:pPr>
        <w:spacing w:after="0"/>
      </w:pPr>
      <w:r>
        <w:t>d) When the sample size is only a small fraction of the population, observations are nearly independent even when sampling without replacement.</w:t>
      </w:r>
    </w:p>
    <w:p w:rsidR="00E573F2" w:rsidRDefault="00E573F2" w:rsidP="00E573F2">
      <w:pPr>
        <w:spacing w:after="0"/>
      </w:pPr>
    </w:p>
    <w:p w:rsidR="00585EFD" w:rsidRDefault="00585EFD" w:rsidP="00E573F2">
      <w:pPr>
        <w:spacing w:after="0"/>
      </w:pPr>
    </w:p>
    <w:p w:rsidR="00EC71C4" w:rsidRDefault="00EC71C4" w:rsidP="00E573F2">
      <w:pPr>
        <w:spacing w:after="0"/>
      </w:pPr>
    </w:p>
    <w:p w:rsidR="00D63CF2" w:rsidRDefault="00E573F2" w:rsidP="00E573F2">
      <w:pPr>
        <w:spacing w:after="0"/>
      </w:pPr>
      <w:r>
        <w:lastRenderedPageBreak/>
        <w:t>## 2.38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F651A" w:rsidTr="009F651A">
        <w:tc>
          <w:tcPr>
            <w:tcW w:w="1870" w:type="dxa"/>
          </w:tcPr>
          <w:p w:rsidR="009F651A" w:rsidRDefault="009F651A" w:rsidP="00E573F2">
            <w:r w:rsidRPr="009F651A">
              <w:rPr>
                <w:i/>
              </w:rPr>
              <w:t>i</w:t>
            </w:r>
            <w:r>
              <w:t xml:space="preserve"> (Scenario)</w:t>
            </w:r>
          </w:p>
        </w:tc>
        <w:tc>
          <w:tcPr>
            <w:tcW w:w="1870" w:type="dxa"/>
          </w:tcPr>
          <w:p w:rsidR="009F651A" w:rsidRDefault="009F651A" w:rsidP="00E573F2">
            <w:r>
              <w:t>0 (no bag)</w:t>
            </w:r>
          </w:p>
        </w:tc>
        <w:tc>
          <w:tcPr>
            <w:tcW w:w="1870" w:type="dxa"/>
          </w:tcPr>
          <w:p w:rsidR="009F651A" w:rsidRDefault="009F651A" w:rsidP="00E573F2">
            <w:r>
              <w:t>1 (1 bag)</w:t>
            </w:r>
          </w:p>
        </w:tc>
        <w:tc>
          <w:tcPr>
            <w:tcW w:w="1870" w:type="dxa"/>
          </w:tcPr>
          <w:p w:rsidR="009F651A" w:rsidRDefault="009F651A" w:rsidP="00E573F2">
            <w:r>
              <w:t>2 (2 bags)</w:t>
            </w:r>
          </w:p>
        </w:tc>
        <w:tc>
          <w:tcPr>
            <w:tcW w:w="1870" w:type="dxa"/>
          </w:tcPr>
          <w:p w:rsidR="009F651A" w:rsidRDefault="009F651A" w:rsidP="00E573F2">
            <w:r>
              <w:t>Total</w:t>
            </w:r>
          </w:p>
        </w:tc>
      </w:tr>
      <w:tr w:rsidR="009F651A" w:rsidTr="009F651A">
        <w:tc>
          <w:tcPr>
            <w:tcW w:w="1870" w:type="dxa"/>
          </w:tcPr>
          <w:p w:rsidR="009F651A" w:rsidRPr="009F651A" w:rsidRDefault="009F651A" w:rsidP="00E573F2">
            <w:pPr>
              <w:rPr>
                <w:i/>
                <w:vertAlign w:val="subscript"/>
              </w:rPr>
            </w:pPr>
            <w:r w:rsidRPr="009F651A">
              <w:rPr>
                <w:i/>
              </w:rPr>
              <w:t>x</w:t>
            </w:r>
            <w:r w:rsidRPr="009F651A">
              <w:rPr>
                <w:i/>
                <w:vertAlign w:val="subscript"/>
              </w:rPr>
              <w:t>i</w:t>
            </w:r>
          </w:p>
        </w:tc>
        <w:tc>
          <w:tcPr>
            <w:tcW w:w="1870" w:type="dxa"/>
          </w:tcPr>
          <w:p w:rsidR="009F651A" w:rsidRDefault="009F651A" w:rsidP="00E573F2">
            <w:r>
              <w:t>$0</w:t>
            </w:r>
          </w:p>
        </w:tc>
        <w:tc>
          <w:tcPr>
            <w:tcW w:w="1870" w:type="dxa"/>
          </w:tcPr>
          <w:p w:rsidR="009F651A" w:rsidRDefault="009F651A" w:rsidP="00E573F2">
            <w:r>
              <w:t>$25</w:t>
            </w:r>
          </w:p>
        </w:tc>
        <w:tc>
          <w:tcPr>
            <w:tcW w:w="1870" w:type="dxa"/>
          </w:tcPr>
          <w:p w:rsidR="009F651A" w:rsidRDefault="009F651A" w:rsidP="00E573F2">
            <w:r>
              <w:t>$60</w:t>
            </w:r>
          </w:p>
        </w:tc>
        <w:tc>
          <w:tcPr>
            <w:tcW w:w="1870" w:type="dxa"/>
          </w:tcPr>
          <w:p w:rsidR="009F651A" w:rsidRDefault="009F651A" w:rsidP="00E573F2"/>
        </w:tc>
      </w:tr>
      <w:tr w:rsidR="009F651A" w:rsidTr="009F651A">
        <w:tc>
          <w:tcPr>
            <w:tcW w:w="1870" w:type="dxa"/>
          </w:tcPr>
          <w:p w:rsidR="009F651A" w:rsidRPr="009F651A" w:rsidRDefault="009F651A" w:rsidP="00E573F2">
            <w:r>
              <w:t xml:space="preserve">P(X= </w:t>
            </w:r>
            <w:r w:rsidRPr="009F651A">
              <w:rPr>
                <w:i/>
              </w:rPr>
              <w:t>x</w:t>
            </w:r>
            <w:r w:rsidRPr="009F651A">
              <w:rPr>
                <w:i/>
                <w:vertAlign w:val="subscript"/>
              </w:rPr>
              <w:t>i</w:t>
            </w:r>
            <w:r>
              <w:t>)</w:t>
            </w:r>
          </w:p>
        </w:tc>
        <w:tc>
          <w:tcPr>
            <w:tcW w:w="1870" w:type="dxa"/>
          </w:tcPr>
          <w:p w:rsidR="009F651A" w:rsidRDefault="009F651A" w:rsidP="00E573F2">
            <w:r>
              <w:t>0.54</w:t>
            </w:r>
          </w:p>
        </w:tc>
        <w:tc>
          <w:tcPr>
            <w:tcW w:w="1870" w:type="dxa"/>
          </w:tcPr>
          <w:p w:rsidR="009F651A" w:rsidRDefault="009F651A" w:rsidP="00E573F2">
            <w:r>
              <w:t>0.34</w:t>
            </w:r>
          </w:p>
        </w:tc>
        <w:tc>
          <w:tcPr>
            <w:tcW w:w="1870" w:type="dxa"/>
          </w:tcPr>
          <w:p w:rsidR="009F651A" w:rsidRDefault="009F651A" w:rsidP="00E573F2">
            <w:r>
              <w:t>0.12</w:t>
            </w:r>
          </w:p>
        </w:tc>
        <w:tc>
          <w:tcPr>
            <w:tcW w:w="1870" w:type="dxa"/>
          </w:tcPr>
          <w:p w:rsidR="009F651A" w:rsidRDefault="009F651A" w:rsidP="00E573F2"/>
        </w:tc>
      </w:tr>
      <w:tr w:rsidR="009F651A" w:rsidTr="009F651A">
        <w:tc>
          <w:tcPr>
            <w:tcW w:w="1870" w:type="dxa"/>
          </w:tcPr>
          <w:p w:rsidR="009F651A" w:rsidRDefault="009F651A" w:rsidP="00E573F2">
            <w:r w:rsidRPr="009F651A">
              <w:rPr>
                <w:i/>
              </w:rPr>
              <w:t>x</w:t>
            </w:r>
            <w:r w:rsidRPr="009F651A">
              <w:rPr>
                <w:i/>
                <w:vertAlign w:val="subscript"/>
              </w:rPr>
              <w:t>i</w:t>
            </w:r>
            <w:r w:rsidRPr="009F651A">
              <w:rPr>
                <w:i/>
              </w:rPr>
              <w:t xml:space="preserve"> </w:t>
            </w:r>
            <w:r>
              <w:t xml:space="preserve"> x </w:t>
            </w:r>
            <w:r>
              <w:t xml:space="preserve">P(X= </w:t>
            </w:r>
            <w:r w:rsidRPr="009F651A">
              <w:rPr>
                <w:i/>
              </w:rPr>
              <w:t>x</w:t>
            </w:r>
            <w:r w:rsidRPr="009F651A">
              <w:rPr>
                <w:i/>
                <w:vertAlign w:val="subscript"/>
              </w:rPr>
              <w:t>i</w:t>
            </w:r>
            <w:r>
              <w:t>)</w:t>
            </w:r>
          </w:p>
        </w:tc>
        <w:tc>
          <w:tcPr>
            <w:tcW w:w="1870" w:type="dxa"/>
          </w:tcPr>
          <w:p w:rsidR="009F651A" w:rsidRDefault="009F651A" w:rsidP="00E573F2">
            <w:r>
              <w:t>0</w:t>
            </w:r>
          </w:p>
        </w:tc>
        <w:tc>
          <w:tcPr>
            <w:tcW w:w="1870" w:type="dxa"/>
          </w:tcPr>
          <w:p w:rsidR="009F651A" w:rsidRDefault="009F651A" w:rsidP="00E573F2">
            <w:r>
              <w:t>$8.50</w:t>
            </w:r>
          </w:p>
        </w:tc>
        <w:tc>
          <w:tcPr>
            <w:tcW w:w="1870" w:type="dxa"/>
          </w:tcPr>
          <w:p w:rsidR="009F651A" w:rsidRDefault="009F651A" w:rsidP="00E573F2">
            <w:r>
              <w:t>$7.20</w:t>
            </w:r>
          </w:p>
        </w:tc>
        <w:tc>
          <w:tcPr>
            <w:tcW w:w="1870" w:type="dxa"/>
          </w:tcPr>
          <w:p w:rsidR="009F651A" w:rsidRDefault="009F651A" w:rsidP="00E573F2">
            <w:r>
              <w:t>$15.70</w:t>
            </w:r>
          </w:p>
        </w:tc>
      </w:tr>
      <w:tr w:rsidR="009F651A" w:rsidTr="009F651A">
        <w:tc>
          <w:tcPr>
            <w:tcW w:w="1870" w:type="dxa"/>
          </w:tcPr>
          <w:p w:rsidR="009F651A" w:rsidRPr="009F651A" w:rsidRDefault="009F651A" w:rsidP="00E573F2">
            <w:r w:rsidRPr="009F651A">
              <w:rPr>
                <w:i/>
              </w:rPr>
              <w:t>x</w:t>
            </w:r>
            <w:r w:rsidRPr="009F651A">
              <w:rPr>
                <w:i/>
                <w:vertAlign w:val="subscript"/>
              </w:rPr>
              <w:t>i</w:t>
            </w:r>
            <w:r>
              <w:rPr>
                <w:i/>
                <w:vertAlign w:val="subscript"/>
              </w:rPr>
              <w:t xml:space="preserve"> </w:t>
            </w:r>
            <w:r>
              <w:t xml:space="preserve">- </w:t>
            </w:r>
            <w:r>
              <w:rPr>
                <w:rFonts w:cstheme="minorHAnsi"/>
              </w:rPr>
              <w:t>µ</w:t>
            </w:r>
          </w:p>
        </w:tc>
        <w:tc>
          <w:tcPr>
            <w:tcW w:w="1870" w:type="dxa"/>
          </w:tcPr>
          <w:p w:rsidR="009F651A" w:rsidRDefault="009F651A" w:rsidP="00E573F2">
            <w:r>
              <w:t>-15.20</w:t>
            </w:r>
          </w:p>
        </w:tc>
        <w:tc>
          <w:tcPr>
            <w:tcW w:w="1870" w:type="dxa"/>
          </w:tcPr>
          <w:p w:rsidR="009F651A" w:rsidRDefault="009F651A" w:rsidP="00E573F2">
            <w:r>
              <w:t>9.30</w:t>
            </w:r>
          </w:p>
        </w:tc>
        <w:tc>
          <w:tcPr>
            <w:tcW w:w="1870" w:type="dxa"/>
          </w:tcPr>
          <w:p w:rsidR="009F651A" w:rsidRDefault="009F651A" w:rsidP="00E573F2">
            <w:r>
              <w:t>44.30</w:t>
            </w:r>
          </w:p>
        </w:tc>
        <w:tc>
          <w:tcPr>
            <w:tcW w:w="1870" w:type="dxa"/>
          </w:tcPr>
          <w:p w:rsidR="009F651A" w:rsidRDefault="009F651A" w:rsidP="00E573F2"/>
        </w:tc>
      </w:tr>
      <w:tr w:rsidR="009F651A" w:rsidTr="009F651A">
        <w:tc>
          <w:tcPr>
            <w:tcW w:w="1870" w:type="dxa"/>
          </w:tcPr>
          <w:p w:rsidR="009F651A" w:rsidRPr="009F651A" w:rsidRDefault="009F651A" w:rsidP="00E573F2">
            <w:pPr>
              <w:rPr>
                <w:vertAlign w:val="superscript"/>
              </w:rPr>
            </w:pPr>
            <w:r>
              <w:t>(</w:t>
            </w:r>
            <w:r w:rsidRPr="009F651A">
              <w:rPr>
                <w:i/>
              </w:rPr>
              <w:t>x</w:t>
            </w:r>
            <w:r w:rsidRPr="009F651A">
              <w:rPr>
                <w:i/>
                <w:vertAlign w:val="subscript"/>
              </w:rPr>
              <w:t>i</w:t>
            </w:r>
            <w:r>
              <w:rPr>
                <w:i/>
                <w:vertAlign w:val="subscript"/>
              </w:rPr>
              <w:t xml:space="preserve"> </w:t>
            </w:r>
            <w:r>
              <w:t xml:space="preserve">- 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>)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870" w:type="dxa"/>
          </w:tcPr>
          <w:p w:rsidR="009F651A" w:rsidRDefault="009F651A" w:rsidP="00E573F2">
            <w:r>
              <w:t>231.04</w:t>
            </w:r>
          </w:p>
        </w:tc>
        <w:tc>
          <w:tcPr>
            <w:tcW w:w="1870" w:type="dxa"/>
          </w:tcPr>
          <w:p w:rsidR="009F651A" w:rsidRDefault="009F651A" w:rsidP="00E573F2">
            <w:r>
              <w:t>86.49</w:t>
            </w:r>
          </w:p>
        </w:tc>
        <w:tc>
          <w:tcPr>
            <w:tcW w:w="1870" w:type="dxa"/>
          </w:tcPr>
          <w:p w:rsidR="009F651A" w:rsidRDefault="009F651A" w:rsidP="00E573F2">
            <w:r>
              <w:t>1962.49</w:t>
            </w:r>
          </w:p>
        </w:tc>
        <w:tc>
          <w:tcPr>
            <w:tcW w:w="1870" w:type="dxa"/>
          </w:tcPr>
          <w:p w:rsidR="009F651A" w:rsidRDefault="009F651A" w:rsidP="00E573F2"/>
        </w:tc>
      </w:tr>
      <w:tr w:rsidR="009F651A" w:rsidTr="009F651A">
        <w:tc>
          <w:tcPr>
            <w:tcW w:w="1870" w:type="dxa"/>
          </w:tcPr>
          <w:p w:rsidR="009F651A" w:rsidRPr="009F651A" w:rsidRDefault="009F651A" w:rsidP="00E573F2">
            <w:r>
              <w:t>(</w:t>
            </w:r>
            <w:r w:rsidRPr="009F651A">
              <w:rPr>
                <w:i/>
              </w:rPr>
              <w:t>x</w:t>
            </w:r>
            <w:r w:rsidRPr="009F651A">
              <w:rPr>
                <w:i/>
                <w:vertAlign w:val="subscript"/>
              </w:rPr>
              <w:t>i</w:t>
            </w:r>
            <w:r>
              <w:rPr>
                <w:i/>
                <w:vertAlign w:val="subscript"/>
              </w:rPr>
              <w:t xml:space="preserve"> </w:t>
            </w:r>
            <w:r>
              <w:t xml:space="preserve">- </w:t>
            </w:r>
            <w:r>
              <w:rPr>
                <w:rFonts w:cstheme="minorHAnsi"/>
              </w:rPr>
              <w:t>µ)</w:t>
            </w:r>
            <w:r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  <w:vertAlign w:val="superscript"/>
              </w:rPr>
              <w:t xml:space="preserve"> </w:t>
            </w:r>
            <w:r>
              <w:rPr>
                <w:rFonts w:cstheme="minorHAnsi"/>
              </w:rPr>
              <w:t xml:space="preserve">x </w:t>
            </w:r>
            <w:r>
              <w:t xml:space="preserve">P(X= </w:t>
            </w:r>
            <w:r w:rsidRPr="009F651A">
              <w:rPr>
                <w:i/>
              </w:rPr>
              <w:t>x</w:t>
            </w:r>
            <w:r w:rsidRPr="009F651A">
              <w:rPr>
                <w:i/>
                <w:vertAlign w:val="subscript"/>
              </w:rPr>
              <w:t>i</w:t>
            </w:r>
            <w:r>
              <w:t>)</w:t>
            </w:r>
          </w:p>
        </w:tc>
        <w:tc>
          <w:tcPr>
            <w:tcW w:w="1870" w:type="dxa"/>
          </w:tcPr>
          <w:p w:rsidR="009F651A" w:rsidRDefault="006479E8" w:rsidP="00E573F2">
            <w:r>
              <w:t>124.76</w:t>
            </w:r>
          </w:p>
        </w:tc>
        <w:tc>
          <w:tcPr>
            <w:tcW w:w="1870" w:type="dxa"/>
          </w:tcPr>
          <w:p w:rsidR="009F651A" w:rsidRDefault="006479E8" w:rsidP="00E573F2">
            <w:r>
              <w:t>29.4</w:t>
            </w:r>
          </w:p>
        </w:tc>
        <w:tc>
          <w:tcPr>
            <w:tcW w:w="1870" w:type="dxa"/>
          </w:tcPr>
          <w:p w:rsidR="009F651A" w:rsidRDefault="006479E8" w:rsidP="00E573F2">
            <w:r>
              <w:t>235.5</w:t>
            </w:r>
          </w:p>
        </w:tc>
        <w:tc>
          <w:tcPr>
            <w:tcW w:w="1870" w:type="dxa"/>
          </w:tcPr>
          <w:p w:rsidR="009F651A" w:rsidRDefault="006479E8" w:rsidP="00E573F2">
            <w:r>
              <w:t>389.66</w:t>
            </w:r>
          </w:p>
        </w:tc>
      </w:tr>
    </w:tbl>
    <w:p w:rsidR="009F651A" w:rsidRDefault="009F651A" w:rsidP="009F651A">
      <w:pPr>
        <w:pStyle w:val="ListParagraph"/>
        <w:numPr>
          <w:ilvl w:val="0"/>
          <w:numId w:val="1"/>
        </w:numPr>
        <w:spacing w:after="0"/>
      </w:pPr>
      <w:r>
        <w:t xml:space="preserve">The average revenue per passenger is $15.70. </w:t>
      </w:r>
      <w:r w:rsidR="006479E8">
        <w:t>The variance is 389.66, therefore the standard deviation is the sqrt of 389.66 = $19.74.</w:t>
      </w:r>
    </w:p>
    <w:p w:rsidR="00D144F5" w:rsidRDefault="00B651D1" w:rsidP="00D144F5">
      <w:pPr>
        <w:pStyle w:val="ListParagraph"/>
        <w:numPr>
          <w:ilvl w:val="0"/>
          <w:numId w:val="1"/>
        </w:numPr>
        <w:spacing w:after="0"/>
      </w:pPr>
      <w:r>
        <w:t>120 * $15.70 = $</w:t>
      </w:r>
      <w:r w:rsidR="00EC71C4">
        <w:t xml:space="preserve">1,884 with a standard deviation of $19.74 assuming that the distribution is normally distributed. I am not sure this is justified since it seems to be right skewed. </w:t>
      </w:r>
    </w:p>
    <w:p w:rsidR="00D144F5" w:rsidRDefault="00D144F5" w:rsidP="00D144F5">
      <w:pPr>
        <w:spacing w:after="0"/>
      </w:pPr>
      <w:r>
        <w:t>## 2.44</w:t>
      </w:r>
    </w:p>
    <w:p w:rsidR="00D144F5" w:rsidRDefault="003174F8" w:rsidP="003174F8">
      <w:pPr>
        <w:pStyle w:val="ListParagraph"/>
        <w:numPr>
          <w:ilvl w:val="0"/>
          <w:numId w:val="2"/>
        </w:numPr>
        <w:spacing w:after="0"/>
      </w:pPr>
      <w:r>
        <w:t>The distribution is fairly symmetric and unimodal.</w:t>
      </w:r>
    </w:p>
    <w:p w:rsidR="003174F8" w:rsidRDefault="003174F8" w:rsidP="003174F8">
      <w:pPr>
        <w:pStyle w:val="ListParagraph"/>
        <w:numPr>
          <w:ilvl w:val="0"/>
          <w:numId w:val="2"/>
        </w:numPr>
        <w:spacing w:after="0"/>
      </w:pPr>
      <w:r>
        <w:t>2.2+4.7+15.8+18.3+21.2 = 62.2%</w:t>
      </w:r>
    </w:p>
    <w:p w:rsidR="003174F8" w:rsidRDefault="003174F8" w:rsidP="003174F8">
      <w:pPr>
        <w:pStyle w:val="ListParagraph"/>
        <w:numPr>
          <w:ilvl w:val="0"/>
          <w:numId w:val="2"/>
        </w:numPr>
        <w:spacing w:after="0"/>
      </w:pPr>
      <w:r>
        <w:t xml:space="preserve">P(&lt;50k and F) = P(&lt;50k) x P(F) = .622*.41 = 25.5% assuming these are independent </w:t>
      </w:r>
    </w:p>
    <w:p w:rsidR="003174F8" w:rsidRDefault="003174F8" w:rsidP="003174F8">
      <w:pPr>
        <w:pStyle w:val="ListParagraph"/>
        <w:numPr>
          <w:ilvl w:val="0"/>
          <w:numId w:val="2"/>
        </w:numPr>
        <w:spacing w:after="0"/>
      </w:pPr>
      <w:r>
        <w:t xml:space="preserve">The assumption of independence is not valid seeing as the actual probability of P(&lt;50k and F) is much higher than part c. </w:t>
      </w:r>
    </w:p>
    <w:sectPr w:rsidR="0031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73A3F"/>
    <w:multiLevelType w:val="hybridMultilevel"/>
    <w:tmpl w:val="05D2A8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4278E"/>
    <w:multiLevelType w:val="hybridMultilevel"/>
    <w:tmpl w:val="846E1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F2"/>
    <w:rsid w:val="000D0AAE"/>
    <w:rsid w:val="003174F8"/>
    <w:rsid w:val="00585EFD"/>
    <w:rsid w:val="006479E8"/>
    <w:rsid w:val="00916EB3"/>
    <w:rsid w:val="009256ED"/>
    <w:rsid w:val="009F651A"/>
    <w:rsid w:val="00B651D1"/>
    <w:rsid w:val="00D0178C"/>
    <w:rsid w:val="00D144F5"/>
    <w:rsid w:val="00D471D6"/>
    <w:rsid w:val="00D63CF2"/>
    <w:rsid w:val="00DB7022"/>
    <w:rsid w:val="00E573F2"/>
    <w:rsid w:val="00E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14D0"/>
  <w15:chartTrackingRefBased/>
  <w15:docId w15:val="{AD00937A-5589-47EF-BA81-E96D5CEE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3CF2"/>
    <w:rPr>
      <w:color w:val="808080"/>
    </w:rPr>
  </w:style>
  <w:style w:type="table" w:styleId="TableGrid">
    <w:name w:val="Table Grid"/>
    <w:basedOn w:val="TableNormal"/>
    <w:uiPriority w:val="39"/>
    <w:rsid w:val="009F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Mondy</dc:creator>
  <cp:keywords/>
  <dc:description/>
  <cp:lastModifiedBy>Michelle Mondy</cp:lastModifiedBy>
  <cp:revision>6</cp:revision>
  <dcterms:created xsi:type="dcterms:W3CDTF">2017-09-13T23:09:00Z</dcterms:created>
  <dcterms:modified xsi:type="dcterms:W3CDTF">2017-09-15T01:49:00Z</dcterms:modified>
</cp:coreProperties>
</file>