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C3D" w:rsidRPr="00990A45" w:rsidRDefault="00EC6B0B" w:rsidP="001F74B8">
      <w:pPr>
        <w:spacing w:line="360" w:lineRule="auto"/>
        <w:jc w:val="center"/>
        <w:rPr>
          <w:rFonts w:ascii="Cambria Math" w:hAnsi="Cambria Math" w:cs="Times New Roman"/>
          <w:b/>
          <w:bCs/>
          <w:sz w:val="28"/>
          <w:szCs w:val="28"/>
        </w:rPr>
      </w:pPr>
      <w:r w:rsidRPr="00990A45">
        <w:rPr>
          <w:rFonts w:ascii="Cambria Math" w:hAnsi="Cambria Math" w:cs="Times New Roman"/>
          <w:b/>
          <w:bCs/>
          <w:color w:val="000000"/>
          <w:sz w:val="28"/>
          <w:szCs w:val="28"/>
          <w:shd w:val="clear" w:color="auto" w:fill="FFFFFF"/>
        </w:rPr>
        <w:t>Integrated interpretation of geophysical data from Zagros mountain belt (Iran)</w:t>
      </w:r>
    </w:p>
    <w:p w:rsidR="0080159A" w:rsidRPr="00990A45" w:rsidRDefault="0080159A" w:rsidP="001F74B8">
      <w:pPr>
        <w:autoSpaceDE w:val="0"/>
        <w:autoSpaceDN w:val="0"/>
        <w:adjustRightInd w:val="0"/>
        <w:spacing w:after="0" w:line="360" w:lineRule="auto"/>
        <w:rPr>
          <w:rFonts w:ascii="Cambria Math" w:hAnsi="Cambria Math" w:cs="Times New Roman"/>
        </w:rPr>
      </w:pPr>
      <w:proofErr w:type="spellStart"/>
      <w:r w:rsidRPr="00990A45">
        <w:rPr>
          <w:rFonts w:ascii="Cambria Math" w:hAnsi="Cambria Math" w:cs="Times New Roman"/>
        </w:rPr>
        <w:t>MansoureMontahei</w:t>
      </w:r>
      <w:proofErr w:type="spellEnd"/>
      <w:r w:rsidRPr="00990A45">
        <w:rPr>
          <w:rFonts w:ascii="Cambria Math" w:hAnsi="Cambria Math" w:cs="Times New Roman"/>
          <w:vertAlign w:val="superscript"/>
        </w:rPr>
        <w:t>*</w:t>
      </w:r>
      <w:r w:rsidRPr="00990A45">
        <w:rPr>
          <w:rFonts w:ascii="Cambria Math" w:hAnsi="Cambria Math" w:cs="Times New Roman"/>
        </w:rPr>
        <w:t xml:space="preserve">(1), </w:t>
      </w:r>
      <w:proofErr w:type="spellStart"/>
      <w:r w:rsidRPr="00990A45">
        <w:rPr>
          <w:rFonts w:ascii="Cambria Math" w:hAnsi="Cambria Math" w:cs="Times New Roman"/>
        </w:rPr>
        <w:t>PilarQueralt</w:t>
      </w:r>
      <w:proofErr w:type="spellEnd"/>
      <w:r w:rsidRPr="00990A45">
        <w:rPr>
          <w:rFonts w:ascii="Cambria Math" w:hAnsi="Cambria Math" w:cs="Times New Roman"/>
        </w:rPr>
        <w:t xml:space="preserve"> (2), </w:t>
      </w:r>
      <w:proofErr w:type="spellStart"/>
      <w:r w:rsidRPr="00990A45">
        <w:rPr>
          <w:rFonts w:ascii="Cambria Math" w:hAnsi="Cambria Math" w:cs="Times New Roman"/>
        </w:rPr>
        <w:t>JuanjoLedo</w:t>
      </w:r>
      <w:proofErr w:type="spellEnd"/>
      <w:r w:rsidRPr="00990A45">
        <w:rPr>
          <w:rFonts w:ascii="Cambria Math" w:hAnsi="Cambria Math" w:cs="Times New Roman"/>
        </w:rPr>
        <w:t xml:space="preserve"> (2), </w:t>
      </w:r>
      <w:proofErr w:type="spellStart"/>
      <w:r w:rsidRPr="00990A45">
        <w:rPr>
          <w:rFonts w:ascii="Cambria Math" w:hAnsi="Cambria Math" w:cs="Times New Roman"/>
        </w:rPr>
        <w:t>BehroozOskooi</w:t>
      </w:r>
      <w:proofErr w:type="spellEnd"/>
      <w:r w:rsidRPr="00990A45">
        <w:rPr>
          <w:rFonts w:ascii="Cambria Math" w:hAnsi="Cambria Math" w:cs="Times New Roman"/>
        </w:rPr>
        <w:t xml:space="preserve"> (1), </w:t>
      </w:r>
      <w:proofErr w:type="spellStart"/>
      <w:r w:rsidRPr="00990A45">
        <w:rPr>
          <w:rFonts w:ascii="Cambria Math" w:hAnsi="Cambria Math" w:cs="Times New Roman"/>
        </w:rPr>
        <w:t>Josep</w:t>
      </w:r>
      <w:proofErr w:type="spellEnd"/>
      <w:r w:rsidRPr="00990A45">
        <w:rPr>
          <w:rFonts w:ascii="Cambria Math" w:hAnsi="Cambria Math" w:cs="Times New Roman"/>
        </w:rPr>
        <w:t xml:space="preserve"> A. </w:t>
      </w:r>
      <w:proofErr w:type="spellStart"/>
      <w:r w:rsidRPr="00990A45">
        <w:rPr>
          <w:rFonts w:ascii="Cambria Math" w:hAnsi="Cambria Math" w:cs="Times New Roman"/>
        </w:rPr>
        <w:t>Muñoz</w:t>
      </w:r>
      <w:proofErr w:type="spellEnd"/>
      <w:r w:rsidRPr="00990A45">
        <w:rPr>
          <w:rFonts w:ascii="Cambria Math" w:hAnsi="Cambria Math" w:cs="Times New Roman"/>
        </w:rPr>
        <w:t xml:space="preserve"> (2), and Alex </w:t>
      </w:r>
      <w:proofErr w:type="spellStart"/>
      <w:r w:rsidRPr="00990A45">
        <w:rPr>
          <w:rFonts w:ascii="Cambria Math" w:hAnsi="Cambria Math" w:cs="Times New Roman"/>
        </w:rPr>
        <w:t>Marcuello</w:t>
      </w:r>
      <w:proofErr w:type="spellEnd"/>
      <w:r w:rsidRPr="00990A45">
        <w:rPr>
          <w:rFonts w:ascii="Cambria Math" w:hAnsi="Cambria Math" w:cs="Times New Roman"/>
        </w:rPr>
        <w:t xml:space="preserve"> (2)</w:t>
      </w:r>
    </w:p>
    <w:p w:rsidR="0080159A" w:rsidRPr="00990A45" w:rsidRDefault="0080159A" w:rsidP="001F74B8">
      <w:pPr>
        <w:spacing w:line="360" w:lineRule="auto"/>
        <w:rPr>
          <w:rFonts w:ascii="Cambria Math" w:hAnsi="Cambria Math" w:cs="Times New Roman"/>
        </w:rPr>
      </w:pPr>
      <w:r w:rsidRPr="00990A45">
        <w:rPr>
          <w:rFonts w:ascii="Cambria Math" w:hAnsi="Cambria Math" w:cs="Times New Roman"/>
        </w:rPr>
        <w:t xml:space="preserve">(1) Institute of Geophysics, University of Tehran, Iran, (2) </w:t>
      </w:r>
      <w:proofErr w:type="spellStart"/>
      <w:r w:rsidRPr="00990A45">
        <w:rPr>
          <w:rFonts w:ascii="Cambria Math" w:hAnsi="Cambria Math" w:cs="Times New Roman"/>
        </w:rPr>
        <w:t>Universitat</w:t>
      </w:r>
      <w:proofErr w:type="spellEnd"/>
      <w:r w:rsidRPr="00990A45">
        <w:rPr>
          <w:rFonts w:ascii="Cambria Math" w:hAnsi="Cambria Math" w:cs="Times New Roman"/>
        </w:rPr>
        <w:t xml:space="preserve"> de Barcelona, Barcelona, Spain</w:t>
      </w:r>
    </w:p>
    <w:p w:rsidR="00E85771" w:rsidRPr="00990A45" w:rsidRDefault="00E85771" w:rsidP="001F74B8">
      <w:pPr>
        <w:spacing w:line="360" w:lineRule="auto"/>
        <w:rPr>
          <w:rFonts w:ascii="Cambria Math" w:hAnsi="Cambria Math" w:cs="Times New Roman"/>
          <w:b/>
          <w:bCs/>
          <w:shd w:val="clear" w:color="auto" w:fill="FFFFFF"/>
        </w:rPr>
      </w:pPr>
      <w:r w:rsidRPr="00990A45">
        <w:rPr>
          <w:rFonts w:ascii="Cambria Math" w:hAnsi="Cambria Math" w:cs="Times New Roman"/>
          <w:b/>
          <w:bCs/>
          <w:shd w:val="clear" w:color="auto" w:fill="FFFFFF"/>
        </w:rPr>
        <w:t>Abstract</w:t>
      </w:r>
    </w:p>
    <w:p w:rsidR="00876112" w:rsidRDefault="00296EF8" w:rsidP="00876112">
      <w:pPr>
        <w:jc w:val="both"/>
        <w:rPr>
          <w:rFonts w:ascii="Cambria Math" w:hAnsi="Cambria Math"/>
        </w:rPr>
      </w:pPr>
      <w:r>
        <w:t>F</w:t>
      </w:r>
      <w:r w:rsidRPr="00566F4A">
        <w:rPr>
          <w:rFonts w:ascii="Cambria Math" w:hAnsi="Cambria Math"/>
        </w:rPr>
        <w:t xml:space="preserve">luid composition and distribution, the key factors determining </w:t>
      </w:r>
      <w:proofErr w:type="spellStart"/>
      <w:r w:rsidRPr="00566F4A">
        <w:rPr>
          <w:rFonts w:ascii="Cambria Math" w:hAnsi="Cambria Math"/>
        </w:rPr>
        <w:t>geoelectric</w:t>
      </w:r>
      <w:proofErr w:type="spellEnd"/>
      <w:r w:rsidRPr="00566F4A">
        <w:rPr>
          <w:rFonts w:ascii="Cambria Math" w:hAnsi="Cambria Math"/>
        </w:rPr>
        <w:t xml:space="preserve"> structure in a seismically active region, are controlled by local and regional stresses and rheological contrasts. </w:t>
      </w:r>
      <w:r w:rsidR="00876112" w:rsidRPr="00566F4A">
        <w:rPr>
          <w:rFonts w:ascii="Cambria Math" w:hAnsi="Cambria Math"/>
        </w:rPr>
        <w:t xml:space="preserve">In the central Zagros collision zone, one of the world’s most seismically active mountain belt, almost coincident </w:t>
      </w:r>
      <w:proofErr w:type="spellStart"/>
      <w:r w:rsidR="00876112" w:rsidRPr="00566F4A">
        <w:rPr>
          <w:rFonts w:ascii="Cambria Math" w:hAnsi="Cambria Math"/>
        </w:rPr>
        <w:t>magnetotelluric</w:t>
      </w:r>
      <w:proofErr w:type="spellEnd"/>
      <w:r w:rsidR="00876112" w:rsidRPr="00566F4A">
        <w:rPr>
          <w:rFonts w:ascii="Cambria Math" w:hAnsi="Cambria Math"/>
        </w:rPr>
        <w:t xml:space="preserve"> and seismic velocity profiles are jointly interpreted to recover more accurately structural boundaries and fluid distribution within the crust. </w:t>
      </w:r>
    </w:p>
    <w:p w:rsidR="00296EF8" w:rsidRDefault="00296EF8" w:rsidP="00296EF8">
      <w:pPr>
        <w:jc w:val="both"/>
        <w:rPr>
          <w:rFonts w:ascii="Cambria Math" w:hAnsi="Cambria Math" w:cs="Times New Roman"/>
          <w:color w:val="000000"/>
        </w:rPr>
      </w:pPr>
      <w:r w:rsidRPr="00566F4A">
        <w:rPr>
          <w:rFonts w:ascii="Cambria Math" w:hAnsi="Cambria Math" w:cs="Times New Roman"/>
          <w:color w:val="000000"/>
        </w:rPr>
        <w:t xml:space="preserve">A multi-site and multi-frequency approach was used for the strike analysis of regional structure and decomposition of distortion effects contaminated MT data. Distortion corrected MT data were then used for two- dimensional inversion modeling. The results image a </w:t>
      </w:r>
      <w:r>
        <w:rPr>
          <w:rFonts w:ascii="Cambria Math" w:hAnsi="Cambria Math" w:cs="Times New Roman"/>
          <w:color w:val="000000"/>
        </w:rPr>
        <w:t xml:space="preserve">thick </w:t>
      </w:r>
      <w:r w:rsidRPr="00566F4A">
        <w:rPr>
          <w:rFonts w:ascii="Cambria Math" w:hAnsi="Cambria Math" w:cs="Times New Roman"/>
          <w:color w:val="000000"/>
        </w:rPr>
        <w:t>conductive overburden in the southwest of the profile</w:t>
      </w:r>
      <w:r>
        <w:rPr>
          <w:rFonts w:ascii="Cambria Math" w:hAnsi="Cambria Math" w:cs="Times New Roman"/>
          <w:color w:val="000000"/>
        </w:rPr>
        <w:t xml:space="preserve">, high conductivities attributed to the fault zone conductors (FZCs) and an almost concave conductor extending from middle to lower crust in the central- eastern portion of the mountain belt, beneath the High Zagros (HZ). </w:t>
      </w:r>
    </w:p>
    <w:p w:rsidR="00296EF8" w:rsidRPr="008C36D8" w:rsidRDefault="00296EF8" w:rsidP="00296EF8">
      <w:pPr>
        <w:jc w:val="both"/>
        <w:rPr>
          <w:rFonts w:ascii="Cambria Math" w:hAnsi="Cambria Math" w:cs="Times New Roman"/>
          <w:color w:val="000000"/>
        </w:rPr>
      </w:pPr>
      <w:r w:rsidRPr="00566F4A">
        <w:rPr>
          <w:rFonts w:ascii="Cambria Math" w:hAnsi="Cambria Math" w:cs="Times New Roman"/>
          <w:color w:val="000000"/>
        </w:rPr>
        <w:t>Comparison with the s- velocity structure, obtained by joint inversion of P-wave receiver functions and the surface wave dispersion data, shows that these main conductive features are spatially correlated with a low-velocity layer representative of the sedimentary cover overlying the Arabian platform and a velocity contrast bounded by the main Zagros thrust (MZT) fault, indicating the presence of fault zone fluids.</w:t>
      </w:r>
      <w:r>
        <w:rPr>
          <w:rFonts w:ascii="Cambria Math" w:hAnsi="Cambria Math" w:cs="Times New Roman"/>
          <w:color w:val="000000"/>
        </w:rPr>
        <w:t xml:space="preserve"> The joint interpretation of MT inverse modeling and seismicity data also shed light on fluid generation influencing rock deformation and seismicity in this region. It suggests that</w:t>
      </w:r>
      <w:r w:rsidR="00E71235">
        <w:rPr>
          <w:rFonts w:ascii="Cambria Math" w:hAnsi="Cambria Math" w:cs="Times New Roman"/>
          <w:color w:val="000000"/>
        </w:rPr>
        <w:t xml:space="preserve"> </w:t>
      </w:r>
      <w:r>
        <w:rPr>
          <w:rFonts w:ascii="Cambria Math" w:hAnsi="Cambria Math" w:cs="Times New Roman"/>
          <w:color w:val="000000"/>
        </w:rPr>
        <w:t xml:space="preserve">beneath the HZ, deep crustal fluids generated through metamorphism may promote </w:t>
      </w:r>
      <w:proofErr w:type="spellStart"/>
      <w:r>
        <w:rPr>
          <w:rFonts w:ascii="Cambria Math" w:hAnsi="Cambria Math" w:cs="Times New Roman"/>
          <w:color w:val="000000"/>
        </w:rPr>
        <w:t>aseismic</w:t>
      </w:r>
      <w:proofErr w:type="spellEnd"/>
      <w:r>
        <w:rPr>
          <w:rFonts w:ascii="Cambria Math" w:hAnsi="Cambria Math" w:cs="Times New Roman"/>
          <w:color w:val="000000"/>
        </w:rPr>
        <w:t xml:space="preserve"> deformations before high stresses are buildup and cause the north- eastern part of the Zagros Fold and Thrust Belt (ZFTB) to be seismically inactive compared to its south- western part.</w:t>
      </w:r>
    </w:p>
    <w:p w:rsidR="00E85771" w:rsidRPr="00990A45" w:rsidRDefault="00910A73" w:rsidP="001F74B8">
      <w:pPr>
        <w:spacing w:line="360" w:lineRule="auto"/>
        <w:rPr>
          <w:rFonts w:ascii="Cambria Math" w:hAnsi="Cambria Math" w:cs="Times New Roman"/>
          <w:shd w:val="clear" w:color="auto" w:fill="FFFFFF"/>
        </w:rPr>
      </w:pPr>
      <w:r>
        <w:rPr>
          <w:rFonts w:ascii="Cambria Math" w:hAnsi="Cambria Math" w:cs="Times New Roman"/>
          <w:b/>
          <w:bCs/>
          <w:shd w:val="clear" w:color="auto" w:fill="FFFFFF"/>
        </w:rPr>
        <w:t xml:space="preserve">1. </w:t>
      </w:r>
      <w:r w:rsidR="00D57B64" w:rsidRPr="00990A45">
        <w:rPr>
          <w:rFonts w:ascii="Cambria Math" w:hAnsi="Cambria Math" w:cs="Times New Roman"/>
          <w:b/>
          <w:bCs/>
          <w:shd w:val="clear" w:color="auto" w:fill="FFFFFF"/>
        </w:rPr>
        <w:t>Introduction</w:t>
      </w:r>
    </w:p>
    <w:p w:rsidR="00CF7A10" w:rsidRPr="00990A45" w:rsidRDefault="004325B7" w:rsidP="00BD11CE">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Subsequent to</w:t>
      </w:r>
      <w:r w:rsidR="00CF7A10" w:rsidRPr="00990A45">
        <w:rPr>
          <w:rFonts w:ascii="Cambria Math" w:hAnsi="Cambria Math" w:cs="Times New Roman"/>
          <w:lang w:bidi="fa-IR"/>
        </w:rPr>
        <w:t xml:space="preserve"> the closure of the </w:t>
      </w:r>
      <w:proofErr w:type="spellStart"/>
      <w:r w:rsidR="00CF7A10" w:rsidRPr="00990A45">
        <w:rPr>
          <w:rFonts w:ascii="Cambria Math" w:hAnsi="Cambria Math" w:cs="Times New Roman"/>
          <w:lang w:bidi="fa-IR"/>
        </w:rPr>
        <w:t>Neothetys</w:t>
      </w:r>
      <w:proofErr w:type="spellEnd"/>
      <w:r w:rsidR="00CF7A10" w:rsidRPr="00990A45">
        <w:rPr>
          <w:rFonts w:ascii="Cambria Math" w:hAnsi="Cambria Math" w:cs="Times New Roman"/>
          <w:lang w:bidi="fa-IR"/>
        </w:rPr>
        <w:t xml:space="preserve"> ocean </w:t>
      </w:r>
      <w:r w:rsidR="00306F88" w:rsidRPr="00990A45">
        <w:rPr>
          <w:rFonts w:ascii="Cambria Math" w:hAnsi="Cambria Math" w:cs="Times New Roman"/>
          <w:lang w:bidi="fa-IR"/>
        </w:rPr>
        <w:t xml:space="preserve">and its </w:t>
      </w:r>
      <w:proofErr w:type="spellStart"/>
      <w:r w:rsidR="00306F88" w:rsidRPr="00990A45">
        <w:rPr>
          <w:rFonts w:ascii="Cambria Math" w:hAnsi="Cambria Math" w:cs="Times New Roman"/>
          <w:lang w:bidi="fa-IR"/>
        </w:rPr>
        <w:t>subduction</w:t>
      </w:r>
      <w:proofErr w:type="spellEnd"/>
      <w:r w:rsidR="00306F88" w:rsidRPr="00990A45">
        <w:rPr>
          <w:rFonts w:ascii="Cambria Math" w:hAnsi="Cambria Math" w:cs="Times New Roman"/>
          <w:lang w:bidi="fa-IR"/>
        </w:rPr>
        <w:t xml:space="preserve"> </w:t>
      </w:r>
      <w:r w:rsidR="00CF7A10" w:rsidRPr="00990A45">
        <w:rPr>
          <w:rFonts w:ascii="Cambria Math" w:hAnsi="Cambria Math" w:cs="Times New Roman"/>
          <w:lang w:bidi="fa-IR"/>
        </w:rPr>
        <w:t xml:space="preserve">beneath Iran during Mesozoic and early Cenozoic, the deformed north-eastern edge of the Arabian plate collided obliquely with central Iran continental block and the Zagros mountain belt formed as the surface exposure of this collision. Based on topography, exposed </w:t>
      </w:r>
      <w:proofErr w:type="spellStart"/>
      <w:r w:rsidR="00CF7A10" w:rsidRPr="00990A45">
        <w:rPr>
          <w:rFonts w:ascii="Cambria Math" w:hAnsi="Cambria Math" w:cs="Times New Roman"/>
          <w:lang w:bidi="fa-IR"/>
        </w:rPr>
        <w:t>stratigraphy</w:t>
      </w:r>
      <w:proofErr w:type="spellEnd"/>
      <w:r w:rsidR="00CF7A10" w:rsidRPr="00990A45">
        <w:rPr>
          <w:rFonts w:ascii="Cambria Math" w:hAnsi="Cambria Math" w:cs="Times New Roman"/>
          <w:lang w:bidi="fa-IR"/>
        </w:rPr>
        <w:t>, and seismicity</w:t>
      </w:r>
      <w:r w:rsidR="00CD46A8" w:rsidRPr="00990A45">
        <w:rPr>
          <w:rFonts w:ascii="Cambria Math" w:hAnsi="Cambria Math" w:cs="Times New Roman"/>
          <w:lang w:bidi="fa-IR"/>
        </w:rPr>
        <w:t>,</w:t>
      </w:r>
      <w:r w:rsidR="00CF7A10" w:rsidRPr="00990A45">
        <w:rPr>
          <w:rFonts w:ascii="Cambria Math" w:hAnsi="Cambria Math" w:cs="Times New Roman"/>
          <w:lang w:bidi="fa-IR"/>
        </w:rPr>
        <w:t xml:space="preserve"> the </w:t>
      </w:r>
      <w:r w:rsidR="00BD11CE" w:rsidRPr="00990A45">
        <w:rPr>
          <w:rFonts w:ascii="Cambria Math" w:hAnsi="Cambria Math" w:cs="Times New Roman"/>
          <w:lang w:bidi="fa-IR"/>
        </w:rPr>
        <w:t>Zagros Fold and Thrust Belt (ZFTB)</w:t>
      </w:r>
      <w:r w:rsidR="00CF7A10" w:rsidRPr="00990A45">
        <w:rPr>
          <w:rFonts w:ascii="Cambria Math" w:hAnsi="Cambria Math" w:cs="Times New Roman"/>
          <w:lang w:bidi="fa-IR"/>
        </w:rPr>
        <w:t xml:space="preserve"> can be divided by the High Zagros fault into two distinct zones: the Simply Folded Belt (SFB) in the southwest and the High Zagros (HZ) in the northeast. While the topography rises from the sea level to 1.5 Km throughout the SFB with rare exposes of Paleozoic strata, the topography </w:t>
      </w:r>
      <w:r w:rsidR="00CF7A10" w:rsidRPr="00990A45">
        <w:rPr>
          <w:rFonts w:ascii="Cambria Math" w:hAnsi="Cambria Math" w:cs="Times New Roman"/>
          <w:lang w:bidi="fa-IR"/>
        </w:rPr>
        <w:lastRenderedPageBreak/>
        <w:t xml:space="preserve">averages 1.5-2 km and the </w:t>
      </w:r>
      <w:proofErr w:type="spellStart"/>
      <w:r w:rsidR="00CF7A10" w:rsidRPr="00990A45">
        <w:rPr>
          <w:rFonts w:ascii="Cambria Math" w:hAnsi="Cambria Math" w:cs="Times New Roman"/>
          <w:lang w:bidi="fa-IR"/>
        </w:rPr>
        <w:t>stratigraphy</w:t>
      </w:r>
      <w:proofErr w:type="spellEnd"/>
      <w:r w:rsidR="00CF7A10" w:rsidRPr="00990A45">
        <w:rPr>
          <w:rFonts w:ascii="Cambria Math" w:hAnsi="Cambria Math" w:cs="Times New Roman"/>
          <w:lang w:bidi="fa-IR"/>
        </w:rPr>
        <w:t xml:space="preserve"> exposes Paleozoic and Mesozoic levels in the High Zagros</w:t>
      </w:r>
      <w:r w:rsidR="004B16BC" w:rsidRPr="00990A45">
        <w:rPr>
          <w:rFonts w:ascii="Cambria Math" w:hAnsi="Cambria Math" w:cs="Times New Roman"/>
          <w:lang w:bidi="fa-IR"/>
        </w:rPr>
        <w:t xml:space="preserve"> (</w:t>
      </w:r>
      <w:proofErr w:type="spellStart"/>
      <w:r w:rsidR="004B16BC" w:rsidRPr="00990A45">
        <w:rPr>
          <w:rFonts w:ascii="Cambria Math" w:hAnsi="Cambria Math" w:cs="Times New Roman"/>
          <w:lang w:bidi="fa-IR"/>
        </w:rPr>
        <w:t>Nissen</w:t>
      </w:r>
      <w:proofErr w:type="spellEnd"/>
      <w:r w:rsidR="004B16BC" w:rsidRPr="00990A45">
        <w:rPr>
          <w:rFonts w:ascii="Cambria Math" w:hAnsi="Cambria Math" w:cs="Times New Roman"/>
          <w:lang w:bidi="fa-IR"/>
        </w:rPr>
        <w:t xml:space="preserve"> et al., 2011)</w:t>
      </w:r>
      <w:r w:rsidR="00CF7A10" w:rsidRPr="00990A45">
        <w:rPr>
          <w:rFonts w:ascii="Cambria Math" w:hAnsi="Cambria Math" w:cs="Times New Roman"/>
          <w:lang w:bidi="fa-IR"/>
        </w:rPr>
        <w:t>.</w:t>
      </w:r>
    </w:p>
    <w:p w:rsidR="00AE0BA2" w:rsidRPr="00990A45" w:rsidRDefault="00AE0BA2" w:rsidP="00443A43">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There is no basement outcrop in the Zagros, however different estimates of the total sedimentary cover show its thickness varies from ~ 14 km in the northwest SFB to ~ 10 km in the far southeastern SFB and to the northeast, into the High Zagros, it decreases to lower values, due to the erosion (</w:t>
      </w:r>
      <w:proofErr w:type="spellStart"/>
      <w:r w:rsidRPr="00990A45">
        <w:rPr>
          <w:rFonts w:ascii="Cambria Math" w:hAnsi="Cambria Math" w:cs="Times New Roman"/>
          <w:lang w:bidi="fa-IR"/>
        </w:rPr>
        <w:t>Sherkati</w:t>
      </w:r>
      <w:proofErr w:type="spellEnd"/>
      <w:r w:rsidRPr="00990A45">
        <w:rPr>
          <w:rFonts w:ascii="Cambria Math" w:hAnsi="Cambria Math" w:cs="Times New Roman"/>
          <w:lang w:bidi="fa-IR"/>
        </w:rPr>
        <w:t xml:space="preserve"> et al., 20</w:t>
      </w:r>
      <w:r w:rsidR="00443A43" w:rsidRPr="00990A45">
        <w:rPr>
          <w:rFonts w:ascii="Cambria Math" w:hAnsi="Cambria Math" w:cs="Times New Roman"/>
          <w:lang w:bidi="fa-IR"/>
        </w:rPr>
        <w:t>0</w:t>
      </w:r>
      <w:r w:rsidRPr="00990A45">
        <w:rPr>
          <w:rFonts w:ascii="Cambria Math" w:hAnsi="Cambria Math" w:cs="Times New Roman"/>
          <w:lang w:bidi="fa-IR"/>
        </w:rPr>
        <w:t>6). Furthermore, a recent inverse modeling of potential field data shows high density contrasts of the embedded units among active faults in this region (BF, KZF, MFF, and HZF faults), representative of basement rocks uplifted close to the surface (</w:t>
      </w:r>
      <w:proofErr w:type="spellStart"/>
      <w:r w:rsidRPr="00990A45">
        <w:rPr>
          <w:rFonts w:ascii="Cambria Math" w:hAnsi="Cambria Math" w:cs="Times New Roman"/>
          <w:lang w:bidi="fa-IR"/>
        </w:rPr>
        <w:t>Abedi</w:t>
      </w:r>
      <w:proofErr w:type="spellEnd"/>
      <w:r w:rsidRPr="00990A45">
        <w:rPr>
          <w:rFonts w:ascii="Cambria Math" w:hAnsi="Cambria Math" w:cs="Times New Roman"/>
          <w:lang w:bidi="fa-IR"/>
        </w:rPr>
        <w:t xml:space="preserve"> et. al., 2018).</w:t>
      </w:r>
    </w:p>
    <w:p w:rsidR="00AE0BA2" w:rsidRPr="00990A45" w:rsidRDefault="00AE0BA2" w:rsidP="00C47D9B">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 xml:space="preserve">Earlier studies based on instrumentally recorded earthquakes </w:t>
      </w:r>
      <w:r w:rsidR="00A377DB" w:rsidRPr="00990A45">
        <w:rPr>
          <w:rFonts w:ascii="Cambria Math" w:hAnsi="Cambria Math" w:cs="Times New Roman"/>
          <w:lang w:bidi="fa-IR"/>
        </w:rPr>
        <w:t>(</w:t>
      </w:r>
      <w:proofErr w:type="spellStart"/>
      <w:r w:rsidR="00A377DB" w:rsidRPr="00990A45">
        <w:rPr>
          <w:rFonts w:ascii="Cambria Math" w:hAnsi="Cambria Math" w:cs="TimesNewRomanPS"/>
        </w:rPr>
        <w:t>Talebian</w:t>
      </w:r>
      <w:proofErr w:type="spellEnd"/>
      <w:r w:rsidR="00A377DB" w:rsidRPr="00990A45">
        <w:rPr>
          <w:rFonts w:ascii="Cambria Math" w:hAnsi="Cambria Math" w:cs="TimesNewRomanPS"/>
        </w:rPr>
        <w:t>&amp; Jackson 2004)</w:t>
      </w:r>
      <w:r w:rsidR="0033357A">
        <w:rPr>
          <w:rFonts w:ascii="Cambria Math" w:hAnsi="Cambria Math" w:cs="TimesNewRomanPS"/>
        </w:rPr>
        <w:t xml:space="preserve"> </w:t>
      </w:r>
      <w:r w:rsidRPr="00990A45">
        <w:rPr>
          <w:rFonts w:ascii="Cambria Math" w:hAnsi="Cambria Math" w:cs="Times New Roman"/>
          <w:lang w:bidi="fa-IR"/>
        </w:rPr>
        <w:t xml:space="preserve">and also the lack of surface rupturing in the Zagros suggest that larger earthquakes occurred in the basement, but more recent studies of earthquake faulting based on radar </w:t>
      </w:r>
      <w:proofErr w:type="spellStart"/>
      <w:r w:rsidR="00BE6CE9" w:rsidRPr="00990A45">
        <w:rPr>
          <w:rFonts w:ascii="Cambria Math" w:hAnsi="Cambria Math" w:cs="Times New Roman"/>
          <w:lang w:bidi="fa-IR"/>
        </w:rPr>
        <w:t>interferometer</w:t>
      </w:r>
      <w:r w:rsidR="00BE6CE9">
        <w:rPr>
          <w:rFonts w:ascii="Cambria Math" w:hAnsi="Cambria Math" w:cs="Times New Roman"/>
          <w:lang w:bidi="fa-IR"/>
        </w:rPr>
        <w:t>y</w:t>
      </w:r>
      <w:proofErr w:type="spellEnd"/>
      <w:r w:rsidRPr="00990A45">
        <w:rPr>
          <w:rFonts w:ascii="Cambria Math" w:hAnsi="Cambria Math" w:cs="Times New Roman"/>
          <w:lang w:bidi="fa-IR"/>
        </w:rPr>
        <w:t xml:space="preserve"> (In SAR) show a depth distribution of </w:t>
      </w:r>
      <w:proofErr w:type="spellStart"/>
      <w:r w:rsidRPr="00990A45">
        <w:rPr>
          <w:rFonts w:ascii="Cambria Math" w:hAnsi="Cambria Math" w:cs="Times New Roman"/>
          <w:lang w:bidi="fa-IR"/>
        </w:rPr>
        <w:t>coseismic</w:t>
      </w:r>
      <w:proofErr w:type="spellEnd"/>
      <w:r w:rsidRPr="00990A45">
        <w:rPr>
          <w:rFonts w:ascii="Cambria Math" w:hAnsi="Cambria Math" w:cs="Times New Roman"/>
          <w:lang w:bidi="fa-IR"/>
        </w:rPr>
        <w:t xml:space="preserve"> faulting; while the moderate size (5- 6 Mw) earthquakes ruptured the competent group of mechanically strong strata in the lower sedimentary cover (at depths of 5- 10 km), their micro-seismic aftershocks are vertically separated and occurred within the basement at depths of ~ 10- 20 km. Coulomb stress changes, the effects of loading or shaking and dynamic stress transfer caused by shaking are possible scenarios lead to the separation</w:t>
      </w:r>
      <w:r w:rsidR="00C47D9B" w:rsidRPr="00990A45">
        <w:rPr>
          <w:rFonts w:ascii="Cambria Math" w:hAnsi="Cambria Math" w:cs="Times New Roman"/>
          <w:lang w:bidi="fa-IR"/>
        </w:rPr>
        <w:t>(</w:t>
      </w:r>
      <w:proofErr w:type="spellStart"/>
      <w:r w:rsidR="00C47D9B" w:rsidRPr="00990A45">
        <w:rPr>
          <w:rFonts w:ascii="Cambria Math" w:hAnsi="Cambria Math" w:cs="Times New Roman"/>
          <w:lang w:bidi="fa-IR"/>
        </w:rPr>
        <w:t>Nissen</w:t>
      </w:r>
      <w:proofErr w:type="spellEnd"/>
      <w:r w:rsidR="00C47D9B" w:rsidRPr="00990A45">
        <w:rPr>
          <w:rFonts w:ascii="Cambria Math" w:hAnsi="Cambria Math" w:cs="Times New Roman"/>
          <w:lang w:bidi="fa-IR"/>
        </w:rPr>
        <w:t xml:space="preserve"> et. al., 2011)</w:t>
      </w:r>
      <w:r w:rsidRPr="00990A45">
        <w:rPr>
          <w:rFonts w:ascii="Cambria Math" w:hAnsi="Cambria Math" w:cs="Times New Roman"/>
          <w:lang w:bidi="fa-IR"/>
        </w:rPr>
        <w:t>.</w:t>
      </w:r>
    </w:p>
    <w:p w:rsidR="005355CF" w:rsidRDefault="00B77326" w:rsidP="007C3740">
      <w:pPr>
        <w:spacing w:line="360" w:lineRule="auto"/>
        <w:jc w:val="both"/>
        <w:rPr>
          <w:rFonts w:ascii="Cambria Math" w:hAnsi="Cambria Math" w:cs="Times New Roman"/>
        </w:rPr>
      </w:pPr>
      <w:r w:rsidRPr="00990A45">
        <w:rPr>
          <w:rFonts w:ascii="Cambria Math" w:hAnsi="Cambria Math" w:cs="Times New Roman"/>
        </w:rPr>
        <w:t xml:space="preserve">To improve our knowledge about the crustal structure of Zagros collision zone, we analyze broadband MT data, recorded at 46 stations along a 470 Km profile, crossing the main </w:t>
      </w:r>
      <w:proofErr w:type="spellStart"/>
      <w:r w:rsidRPr="00990A45">
        <w:rPr>
          <w:rFonts w:ascii="Cambria Math" w:hAnsi="Cambria Math" w:cs="Times New Roman"/>
        </w:rPr>
        <w:t>morpho</w:t>
      </w:r>
      <w:proofErr w:type="spellEnd"/>
      <w:r w:rsidRPr="00990A45">
        <w:rPr>
          <w:rFonts w:ascii="Cambria Math" w:hAnsi="Cambria Math" w:cs="Times New Roman"/>
        </w:rPr>
        <w:t>-tectonic units in this region</w:t>
      </w:r>
      <w:r w:rsidR="00627206" w:rsidRPr="00990A45">
        <w:rPr>
          <w:rFonts w:ascii="Cambria Math" w:hAnsi="Cambria Math" w:cs="Times New Roman"/>
        </w:rPr>
        <w:t xml:space="preserve"> (figure 1)</w:t>
      </w:r>
      <w:r w:rsidRPr="00990A45">
        <w:rPr>
          <w:rFonts w:ascii="Cambria Math" w:hAnsi="Cambria Math" w:cs="Times New Roman"/>
        </w:rPr>
        <w:t xml:space="preserve">. It starts near </w:t>
      </w:r>
      <w:proofErr w:type="spellStart"/>
      <w:r w:rsidRPr="00990A45">
        <w:rPr>
          <w:rFonts w:ascii="Cambria Math" w:hAnsi="Cambria Math" w:cs="Times New Roman"/>
        </w:rPr>
        <w:t>Busher</w:t>
      </w:r>
      <w:proofErr w:type="spellEnd"/>
      <w:r w:rsidRPr="00990A45">
        <w:rPr>
          <w:rFonts w:ascii="Cambria Math" w:hAnsi="Cambria Math" w:cs="Times New Roman"/>
        </w:rPr>
        <w:t xml:space="preserve"> on the northern coast of Persian Gulf, crosses the ZFTB, where a high level of seismicity is accommodated with earthquakes magnitudes smaller than 7 whose hypocenters are concentrated at a depth between 8-15 Km. </w:t>
      </w:r>
      <w:r w:rsidR="006F086A" w:rsidRPr="00990A45">
        <w:rPr>
          <w:rFonts w:ascii="Cambria Math" w:hAnsi="Cambria Math" w:cs="Times New Roman"/>
        </w:rPr>
        <w:t>T</w:t>
      </w:r>
      <w:r w:rsidRPr="00990A45">
        <w:rPr>
          <w:rFonts w:ascii="Cambria Math" w:hAnsi="Cambria Math" w:cs="Times New Roman"/>
        </w:rPr>
        <w:t xml:space="preserve">o the NE the profile further crosses the Precambrian metamorphic rocks of </w:t>
      </w:r>
      <w:proofErr w:type="spellStart"/>
      <w:r w:rsidRPr="00990A45">
        <w:rPr>
          <w:rFonts w:ascii="Cambria Math" w:hAnsi="Cambria Math" w:cs="Times New Roman"/>
        </w:rPr>
        <w:t>SanandajSirjan</w:t>
      </w:r>
      <w:proofErr w:type="spellEnd"/>
      <w:r w:rsidRPr="00990A45">
        <w:rPr>
          <w:rFonts w:ascii="Cambria Math" w:hAnsi="Cambria Math" w:cs="Times New Roman"/>
        </w:rPr>
        <w:t xml:space="preserve"> Zone (SSZ), bounded by the </w:t>
      </w:r>
      <w:proofErr w:type="spellStart"/>
      <w:r w:rsidRPr="00990A45">
        <w:rPr>
          <w:rFonts w:ascii="Cambria Math" w:hAnsi="Cambria Math" w:cs="Times New Roman"/>
        </w:rPr>
        <w:t>Urumieh-Dokhtar</w:t>
      </w:r>
      <w:proofErr w:type="spellEnd"/>
      <w:r w:rsidRPr="00990A45">
        <w:rPr>
          <w:rFonts w:ascii="Cambria Math" w:hAnsi="Cambria Math" w:cs="Times New Roman"/>
        </w:rPr>
        <w:t xml:space="preserve"> magmatic assemblages (UDMA) produced by the </w:t>
      </w:r>
      <w:proofErr w:type="spellStart"/>
      <w:r w:rsidRPr="00990A45">
        <w:rPr>
          <w:rFonts w:ascii="Cambria Math" w:hAnsi="Cambria Math" w:cs="Times New Roman"/>
        </w:rPr>
        <w:t>Eiocen</w:t>
      </w:r>
      <w:proofErr w:type="spellEnd"/>
      <w:r w:rsidRPr="00990A45">
        <w:rPr>
          <w:rFonts w:ascii="Cambria Math" w:hAnsi="Cambria Math" w:cs="Times New Roman"/>
        </w:rPr>
        <w:t xml:space="preserve"> to present time volcanic activities. The profile ends near Yazd, in the SW of central Iran micro-continent (CIMC) block. </w:t>
      </w:r>
      <w:r w:rsidR="001E6676" w:rsidRPr="00990A45">
        <w:rPr>
          <w:rFonts w:ascii="Cambria Math" w:hAnsi="Cambria Math" w:cs="Times New Roman"/>
        </w:rPr>
        <w:t>The data were preliminary interpreted by 2D inverse modeling (</w:t>
      </w:r>
      <w:proofErr w:type="spellStart"/>
      <w:r w:rsidR="001E6676" w:rsidRPr="00990A45">
        <w:rPr>
          <w:rFonts w:ascii="Cambria Math" w:hAnsi="Cambria Math" w:cs="Times New Roman"/>
        </w:rPr>
        <w:t>Oskooi</w:t>
      </w:r>
      <w:proofErr w:type="spellEnd"/>
      <w:r w:rsidR="001E6676" w:rsidRPr="00990A45">
        <w:rPr>
          <w:rFonts w:ascii="Cambria Math" w:hAnsi="Cambria Math" w:cs="Times New Roman"/>
        </w:rPr>
        <w:t xml:space="preserve"> et al., 2013) and further investigated by sensitivity analysis of the inversion results (</w:t>
      </w:r>
      <w:proofErr w:type="spellStart"/>
      <w:r w:rsidR="001E6676" w:rsidRPr="00990A45">
        <w:rPr>
          <w:rFonts w:ascii="Cambria Math" w:hAnsi="Cambria Math" w:cs="Times New Roman"/>
        </w:rPr>
        <w:t>Layegh</w:t>
      </w:r>
      <w:r w:rsidR="00F93BBB">
        <w:rPr>
          <w:rFonts w:ascii="Cambria Math" w:hAnsi="Cambria Math" w:cs="Times New Roman"/>
        </w:rPr>
        <w:t>-</w:t>
      </w:r>
      <w:r w:rsidR="001E6676" w:rsidRPr="00990A45">
        <w:rPr>
          <w:rFonts w:ascii="Cambria Math" w:hAnsi="Cambria Math" w:cs="Times New Roman"/>
        </w:rPr>
        <w:t>Haghighi</w:t>
      </w:r>
      <w:proofErr w:type="spellEnd"/>
      <w:r w:rsidR="001E6676" w:rsidRPr="00990A45">
        <w:rPr>
          <w:rFonts w:ascii="Cambria Math" w:hAnsi="Cambria Math" w:cs="Times New Roman"/>
        </w:rPr>
        <w:t xml:space="preserve"> et al., 2018). This paper extends our previous </w:t>
      </w:r>
      <w:r w:rsidR="00CE6985" w:rsidRPr="00990A45">
        <w:rPr>
          <w:rFonts w:ascii="Cambria Math" w:hAnsi="Cambria Math" w:cs="Times New Roman"/>
        </w:rPr>
        <w:t>finding</w:t>
      </w:r>
      <w:r w:rsidR="001E6676" w:rsidRPr="00990A45">
        <w:rPr>
          <w:rFonts w:ascii="Cambria Math" w:hAnsi="Cambria Math" w:cs="Times New Roman"/>
        </w:rPr>
        <w:t xml:space="preserve">s by removing distortion effects from measured data and jointly interpreting inversion results with </w:t>
      </w:r>
      <w:r w:rsidR="007B5224" w:rsidRPr="00990A45">
        <w:rPr>
          <w:rFonts w:ascii="Cambria Math" w:hAnsi="Cambria Math" w:cs="Times New Roman"/>
        </w:rPr>
        <w:t xml:space="preserve">the seismicity data as well as </w:t>
      </w:r>
      <w:r w:rsidR="001E6676" w:rsidRPr="00990A45">
        <w:rPr>
          <w:rFonts w:ascii="Cambria Math" w:hAnsi="Cambria Math" w:cs="Times New Roman"/>
        </w:rPr>
        <w:t>the seismic velocity models.</w:t>
      </w:r>
    </w:p>
    <w:p w:rsidR="005355CF" w:rsidRDefault="005355CF">
      <w:pPr>
        <w:rPr>
          <w:rFonts w:ascii="Cambria Math" w:hAnsi="Cambria Math" w:cs="Times New Roman"/>
        </w:rPr>
      </w:pPr>
      <w:r>
        <w:rPr>
          <w:rFonts w:ascii="Cambria Math" w:hAnsi="Cambria Math" w:cs="Times New Roman"/>
        </w:rPr>
        <w:br w:type="page"/>
      </w:r>
    </w:p>
    <w:p w:rsidR="007D25C7" w:rsidRPr="00990A45" w:rsidRDefault="00BB5107" w:rsidP="00E47B79">
      <w:pPr>
        <w:spacing w:line="360" w:lineRule="auto"/>
        <w:jc w:val="both"/>
        <w:rPr>
          <w:rFonts w:ascii="Cambria Math" w:hAnsi="Cambria Math" w:cs="Times New Roman"/>
        </w:rPr>
      </w:pPr>
      <w:r>
        <w:rPr>
          <w:rFonts w:ascii="Cambria Math" w:hAnsi="Cambria Math" w:cs="Times New Roman"/>
          <w:noProof/>
        </w:rPr>
        <w:lastRenderedPageBreak/>
        <w:pict>
          <v:group id="_x0000_s1083" style="position:absolute;left:0;text-align:left;margin-left:-12.5pt;margin-top:-15.7pt;width:511pt;height:514pt;z-index:251686912" coordorigin="1190,3470" coordsize="10220,10280">
            <v:shapetype id="_x0000_t202" coordsize="21600,21600" o:spt="202" path="m,l,21600r21600,l21600,xe">
              <v:stroke joinstyle="miter"/>
              <v:path gradientshapeok="t" o:connecttype="rect"/>
            </v:shapetype>
            <v:shape id="_x0000_s1032" type="#_x0000_t202" style="position:absolute;left:1357;top:3470;width:9739;height:8595;mso-width-relative:margin;mso-height-relative:margin" stroked="f">
              <v:fill opacity="0"/>
              <v:textbox style="mso-next-textbox:#_x0000_s1032">
                <w:txbxContent>
                  <w:p w:rsidR="00A673F8" w:rsidRDefault="00A673F8" w:rsidP="00A071F9">
                    <w:pPr>
                      <w:jc w:val="center"/>
                    </w:pPr>
                    <w:r w:rsidRPr="00A071F9">
                      <w:rPr>
                        <w:noProof/>
                      </w:rPr>
                      <w:drawing>
                        <wp:inline distT="0" distB="0" distL="0" distR="0">
                          <wp:extent cx="4807633" cy="5400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
                                  <a:srcRect l="6744" t="39163" r="26389" b="6838"/>
                                  <a:stretch>
                                    <a:fillRect/>
                                  </a:stretch>
                                </pic:blipFill>
                                <pic:spPr bwMode="auto">
                                  <a:xfrm>
                                    <a:off x="0" y="0"/>
                                    <a:ext cx="4807633" cy="5400000"/>
                                  </a:xfrm>
                                  <a:prstGeom prst="rect">
                                    <a:avLst/>
                                  </a:prstGeom>
                                  <a:noFill/>
                                  <a:ln w="9525">
                                    <a:noFill/>
                                    <a:miter lim="800000"/>
                                    <a:headEnd/>
                                    <a:tailEnd/>
                                  </a:ln>
                                </pic:spPr>
                              </pic:pic>
                            </a:graphicData>
                          </a:graphic>
                        </wp:inline>
                      </w:drawing>
                    </w:r>
                  </w:p>
                </w:txbxContent>
              </v:textbox>
            </v:shape>
            <v:shape id="_x0000_s1033" type="#_x0000_t202" style="position:absolute;left:1190;top:11925;width:10220;height:1825" stroked="f">
              <v:fill opacity="0"/>
              <v:textbox style="mso-next-textbox:#_x0000_s1033">
                <w:txbxContent>
                  <w:p w:rsidR="00A673F8" w:rsidRPr="006A7821" w:rsidRDefault="00A673F8" w:rsidP="00FB5D53">
                    <w:pPr>
                      <w:jc w:val="both"/>
                      <w:rPr>
                        <w:rFonts w:ascii="Cambria Math" w:hAnsi="Cambria Math" w:cs="Times New Roman"/>
                        <w:sz w:val="20"/>
                        <w:szCs w:val="20"/>
                        <w:lang w:bidi="fa-IR"/>
                      </w:rPr>
                    </w:pPr>
                    <w:proofErr w:type="gramStart"/>
                    <w:r w:rsidRPr="006A7821">
                      <w:rPr>
                        <w:rFonts w:ascii="Cambria Math" w:hAnsi="Cambria Math" w:cs="Times New Roman"/>
                        <w:sz w:val="20"/>
                        <w:szCs w:val="20"/>
                        <w:lang w:bidi="fa-IR"/>
                      </w:rPr>
                      <w:t>Figure 1.</w:t>
                    </w:r>
                    <w:proofErr w:type="gramEnd"/>
                    <w:r w:rsidRPr="006A7821">
                      <w:rPr>
                        <w:rFonts w:ascii="Cambria Math" w:hAnsi="Cambria Math" w:cs="Times New Roman"/>
                        <w:sz w:val="20"/>
                        <w:szCs w:val="20"/>
                        <w:lang w:bidi="fa-IR"/>
                      </w:rPr>
                      <w:t xml:space="preserve"> Geological map of the Zagros mountain belt showing the location of MT sites (red </w:t>
                    </w:r>
                    <w:r>
                      <w:rPr>
                        <w:rFonts w:ascii="Cambria Math" w:hAnsi="Cambria Math" w:cs="Times New Roman"/>
                        <w:sz w:val="20"/>
                        <w:szCs w:val="20"/>
                        <w:lang w:bidi="fa-IR"/>
                      </w:rPr>
                      <w:t>inverse triangles</w:t>
                    </w:r>
                    <w:r w:rsidRPr="006A7821">
                      <w:rPr>
                        <w:rFonts w:ascii="Cambria Math" w:hAnsi="Cambria Math" w:cs="Times New Roman"/>
                        <w:sz w:val="20"/>
                        <w:szCs w:val="20"/>
                        <w:lang w:bidi="fa-IR"/>
                      </w:rPr>
                      <w:t xml:space="preserve">) and the 2-D modeling profile (red line). Also shown are the main structural units (ZFTB, SSZ, UDMA, and CI) and the major faults (black lines, dashed if blind): BO, </w:t>
                    </w:r>
                    <w:proofErr w:type="spellStart"/>
                    <w:r w:rsidRPr="006A7821">
                      <w:rPr>
                        <w:rFonts w:ascii="Cambria Math" w:hAnsi="Cambria Math" w:cs="Times New Roman"/>
                        <w:sz w:val="20"/>
                        <w:szCs w:val="20"/>
                        <w:lang w:bidi="fa-IR"/>
                      </w:rPr>
                      <w:t>Borazjan</w:t>
                    </w:r>
                    <w:proofErr w:type="spellEnd"/>
                    <w:r w:rsidRPr="006A7821">
                      <w:rPr>
                        <w:rFonts w:ascii="Cambria Math" w:hAnsi="Cambria Math" w:cs="Times New Roman"/>
                        <w:sz w:val="20"/>
                        <w:szCs w:val="20"/>
                        <w:lang w:bidi="fa-IR"/>
                      </w:rPr>
                      <w:t xml:space="preserve"> Fault; DEF, </w:t>
                    </w:r>
                    <w:proofErr w:type="spellStart"/>
                    <w:r w:rsidRPr="006A7821">
                      <w:rPr>
                        <w:rFonts w:ascii="Cambria Math" w:hAnsi="Cambria Math" w:cs="Times New Roman"/>
                        <w:sz w:val="20"/>
                        <w:szCs w:val="20"/>
                        <w:lang w:bidi="fa-IR"/>
                      </w:rPr>
                      <w:t>Dezful</w:t>
                    </w:r>
                    <w:proofErr w:type="spellEnd"/>
                    <w:r w:rsidRPr="006A7821">
                      <w:rPr>
                        <w:rFonts w:ascii="Cambria Math" w:hAnsi="Cambria Math" w:cs="Times New Roman"/>
                        <w:sz w:val="20"/>
                        <w:szCs w:val="20"/>
                        <w:lang w:bidi="fa-IR"/>
                      </w:rPr>
                      <w:t xml:space="preserve"> Embayment Fault; KZF, </w:t>
                    </w:r>
                    <w:proofErr w:type="spellStart"/>
                    <w:r w:rsidRPr="006A7821">
                      <w:rPr>
                        <w:rFonts w:ascii="Cambria Math" w:hAnsi="Cambria Math" w:cs="Times New Roman"/>
                        <w:sz w:val="20"/>
                        <w:szCs w:val="20"/>
                        <w:lang w:bidi="fa-IR"/>
                      </w:rPr>
                      <w:t>Kazerun</w:t>
                    </w:r>
                    <w:proofErr w:type="spellEnd"/>
                    <w:r w:rsidRPr="006A7821">
                      <w:rPr>
                        <w:rFonts w:ascii="Cambria Math" w:hAnsi="Cambria Math" w:cs="Times New Roman"/>
                        <w:sz w:val="20"/>
                        <w:szCs w:val="20"/>
                        <w:lang w:bidi="fa-IR"/>
                      </w:rPr>
                      <w:t xml:space="preserve">; MFF, main front fault; HZF, High Zagros Fault; MZT, Main Zagros Thrust Fault; SV, </w:t>
                    </w:r>
                    <w:proofErr w:type="spellStart"/>
                    <w:r w:rsidRPr="006A7821">
                      <w:rPr>
                        <w:rFonts w:ascii="Cambria Math" w:hAnsi="Cambria Math" w:cs="Times New Roman"/>
                        <w:sz w:val="20"/>
                        <w:szCs w:val="20"/>
                        <w:lang w:bidi="fa-IR"/>
                      </w:rPr>
                      <w:t>Sarvestan</w:t>
                    </w:r>
                    <w:proofErr w:type="spellEnd"/>
                    <w:r w:rsidRPr="006A7821">
                      <w:rPr>
                        <w:rFonts w:ascii="Cambria Math" w:hAnsi="Cambria Math" w:cs="Times New Roman"/>
                        <w:sz w:val="20"/>
                        <w:szCs w:val="20"/>
                        <w:lang w:bidi="fa-IR"/>
                      </w:rPr>
                      <w:t xml:space="preserve"> Fault; SP, </w:t>
                    </w:r>
                    <w:proofErr w:type="spellStart"/>
                    <w:r w:rsidRPr="006A7821">
                      <w:rPr>
                        <w:rFonts w:ascii="Cambria Math" w:hAnsi="Cambria Math" w:cs="Times New Roman"/>
                        <w:sz w:val="20"/>
                        <w:szCs w:val="20"/>
                        <w:lang w:bidi="fa-IR"/>
                      </w:rPr>
                      <w:t>SabzPushan</w:t>
                    </w:r>
                    <w:proofErr w:type="spellEnd"/>
                    <w:r w:rsidRPr="006A7821">
                      <w:rPr>
                        <w:rFonts w:ascii="Cambria Math" w:hAnsi="Cambria Math" w:cs="Times New Roman"/>
                        <w:sz w:val="20"/>
                        <w:szCs w:val="20"/>
                        <w:lang w:bidi="fa-IR"/>
                      </w:rPr>
                      <w:t xml:space="preserve"> Fault; SU, </w:t>
                    </w:r>
                    <w:proofErr w:type="spellStart"/>
                    <w:r w:rsidRPr="006A7821">
                      <w:rPr>
                        <w:rFonts w:ascii="Cambria Math" w:hAnsi="Cambria Math" w:cs="Times New Roman"/>
                        <w:sz w:val="20"/>
                        <w:szCs w:val="20"/>
                        <w:lang w:bidi="fa-IR"/>
                      </w:rPr>
                      <w:t>Surmeh</w:t>
                    </w:r>
                    <w:proofErr w:type="spellEnd"/>
                    <w:r w:rsidRPr="006A7821">
                      <w:rPr>
                        <w:rFonts w:ascii="Cambria Math" w:hAnsi="Cambria Math" w:cs="Times New Roman"/>
                        <w:sz w:val="20"/>
                        <w:szCs w:val="20"/>
                        <w:lang w:bidi="fa-IR"/>
                      </w:rPr>
                      <w:t xml:space="preserve"> Fault; ZFF, Zagros </w:t>
                    </w:r>
                    <w:proofErr w:type="spellStart"/>
                    <w:r w:rsidRPr="006A7821">
                      <w:rPr>
                        <w:rFonts w:ascii="Cambria Math" w:hAnsi="Cambria Math" w:cs="Times New Roman"/>
                        <w:sz w:val="20"/>
                        <w:szCs w:val="20"/>
                        <w:lang w:bidi="fa-IR"/>
                      </w:rPr>
                      <w:t>Foredeep</w:t>
                    </w:r>
                    <w:proofErr w:type="spellEnd"/>
                    <w:r w:rsidRPr="006A7821">
                      <w:rPr>
                        <w:rFonts w:ascii="Cambria Math" w:hAnsi="Cambria Math" w:cs="Times New Roman"/>
                        <w:sz w:val="20"/>
                        <w:szCs w:val="20"/>
                        <w:lang w:bidi="fa-IR"/>
                      </w:rPr>
                      <w:t xml:space="preserve"> Fault; DF, </w:t>
                    </w:r>
                    <w:proofErr w:type="spellStart"/>
                    <w:r w:rsidRPr="006A7821">
                      <w:rPr>
                        <w:rFonts w:ascii="Cambria Math" w:hAnsi="Cambria Math" w:cs="Times New Roman"/>
                        <w:sz w:val="20"/>
                        <w:szCs w:val="20"/>
                        <w:lang w:bidi="fa-IR"/>
                      </w:rPr>
                      <w:t>Dehshir</w:t>
                    </w:r>
                    <w:proofErr w:type="spellEnd"/>
                    <w:r w:rsidRPr="006A7821">
                      <w:rPr>
                        <w:rFonts w:ascii="Cambria Math" w:hAnsi="Cambria Math" w:cs="Times New Roman"/>
                        <w:sz w:val="20"/>
                        <w:szCs w:val="20"/>
                        <w:lang w:bidi="fa-IR"/>
                      </w:rPr>
                      <w:t xml:space="preserve"> Fault; SB, </w:t>
                    </w:r>
                    <w:proofErr w:type="spellStart"/>
                    <w:r w:rsidRPr="006A7821">
                      <w:rPr>
                        <w:rFonts w:ascii="Cambria Math" w:hAnsi="Cambria Math" w:cs="Times New Roman"/>
                        <w:sz w:val="20"/>
                        <w:szCs w:val="20"/>
                        <w:lang w:bidi="fa-IR"/>
                      </w:rPr>
                      <w:t>Shahr</w:t>
                    </w:r>
                    <w:proofErr w:type="spellEnd"/>
                    <w:r w:rsidRPr="006A7821">
                      <w:rPr>
                        <w:rFonts w:ascii="Cambria Math" w:hAnsi="Cambria Math" w:cs="Times New Roman"/>
                        <w:sz w:val="20"/>
                        <w:szCs w:val="20"/>
                        <w:lang w:bidi="fa-IR"/>
                      </w:rPr>
                      <w:t xml:space="preserve"> e </w:t>
                    </w:r>
                    <w:proofErr w:type="spellStart"/>
                    <w:r w:rsidRPr="006A7821">
                      <w:rPr>
                        <w:rFonts w:ascii="Cambria Math" w:hAnsi="Cambria Math" w:cs="Times New Roman"/>
                        <w:sz w:val="20"/>
                        <w:szCs w:val="20"/>
                        <w:lang w:bidi="fa-IR"/>
                      </w:rPr>
                      <w:t>Babak</w:t>
                    </w:r>
                    <w:proofErr w:type="spellEnd"/>
                    <w:r w:rsidRPr="006A7821">
                      <w:rPr>
                        <w:rFonts w:ascii="Cambria Math" w:hAnsi="Cambria Math" w:cs="Times New Roman"/>
                        <w:sz w:val="20"/>
                        <w:szCs w:val="20"/>
                        <w:lang w:bidi="fa-IR"/>
                      </w:rPr>
                      <w:t xml:space="preserve"> fault. Dots are </w:t>
                    </w:r>
                    <w:proofErr w:type="spellStart"/>
                    <w:r w:rsidRPr="006A7821">
                      <w:rPr>
                        <w:rFonts w:ascii="Cambria Math" w:hAnsi="Cambria Math" w:cs="Times New Roman"/>
                        <w:sz w:val="20"/>
                        <w:szCs w:val="20"/>
                        <w:lang w:bidi="fa-IR"/>
                      </w:rPr>
                      <w:t>Epicentres</w:t>
                    </w:r>
                    <w:proofErr w:type="spellEnd"/>
                    <w:r w:rsidRPr="006A7821">
                      <w:rPr>
                        <w:rFonts w:ascii="Cambria Math" w:hAnsi="Cambria Math" w:cs="Times New Roman"/>
                        <w:sz w:val="20"/>
                        <w:szCs w:val="20"/>
                        <w:lang w:bidi="fa-IR"/>
                      </w:rPr>
                      <w:t xml:space="preserve"> from GCCEL database (</w:t>
                    </w:r>
                    <w:proofErr w:type="spellStart"/>
                    <w:r w:rsidRPr="006A7821">
                      <w:rPr>
                        <w:rFonts w:ascii="Cambria Math" w:hAnsi="Cambria Math" w:cs="Times New Roman"/>
                        <w:sz w:val="20"/>
                        <w:szCs w:val="20"/>
                        <w:lang w:bidi="fa-IR"/>
                      </w:rPr>
                      <w:t>Karasozen</w:t>
                    </w:r>
                    <w:proofErr w:type="spellEnd"/>
                    <w:r w:rsidRPr="006A7821">
                      <w:rPr>
                        <w:rFonts w:ascii="Cambria Math" w:hAnsi="Cambria Math" w:cs="Times New Roman"/>
                        <w:sz w:val="20"/>
                        <w:szCs w:val="20"/>
                        <w:lang w:bidi="fa-IR"/>
                      </w:rPr>
                      <w:t xml:space="preserve"> et. al., submitted for review). </w:t>
                    </w:r>
                    <w:r w:rsidRPr="00F85BA0">
                      <w:rPr>
                        <w:rFonts w:ascii="Cambria Math" w:hAnsi="Cambria Math" w:cs="Times New Roman"/>
                        <w:sz w:val="20"/>
                        <w:szCs w:val="20"/>
                        <w:lang w:bidi="fa-IR"/>
                      </w:rPr>
                      <w:t>The inset shows the location of the regional map.</w:t>
                    </w:r>
                  </w:p>
                  <w:p w:rsidR="00A673F8" w:rsidRPr="006A7821" w:rsidRDefault="00A673F8" w:rsidP="006A7821">
                    <w:pPr>
                      <w:jc w:val="both"/>
                      <w:rPr>
                        <w:rFonts w:ascii="Cambria Math" w:hAnsi="Cambria Math" w:cs="Times New Roman"/>
                        <w:sz w:val="20"/>
                        <w:szCs w:val="20"/>
                        <w:lang w:bidi="fa-IR"/>
                      </w:rPr>
                    </w:pPr>
                    <w:r w:rsidRPr="006A7821">
                      <w:rPr>
                        <w:rFonts w:ascii="Cambria Math" w:hAnsi="Cambria Math" w:cs="Times New Roman"/>
                        <w:sz w:val="20"/>
                        <w:szCs w:val="20"/>
                        <w:lang w:bidi="fa-IR"/>
                      </w:rPr>
                      <w:t xml:space="preserve">  </w:t>
                    </w:r>
                  </w:p>
                  <w:p w:rsidR="00A673F8" w:rsidRPr="006A7821" w:rsidRDefault="00A673F8" w:rsidP="006A7821">
                    <w:pPr>
                      <w:jc w:val="both"/>
                      <w:rPr>
                        <w:rFonts w:ascii="Cambria Math" w:hAnsi="Cambria Math"/>
                      </w:rPr>
                    </w:pPr>
                  </w:p>
                </w:txbxContent>
              </v:textbox>
            </v:shape>
          </v:group>
        </w:pict>
      </w:r>
    </w:p>
    <w:p w:rsidR="001E6676" w:rsidRPr="00990A45" w:rsidRDefault="001E6676" w:rsidP="006F086A">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6F282B" w:rsidRPr="00990A45" w:rsidRDefault="006F282B" w:rsidP="00B77326">
      <w:pPr>
        <w:jc w:val="both"/>
        <w:rPr>
          <w:rFonts w:ascii="Cambria Math" w:hAnsi="Cambria Math" w:cs="Times New Roman"/>
        </w:rPr>
      </w:pPr>
    </w:p>
    <w:p w:rsidR="00E47B79" w:rsidRPr="00990A45" w:rsidRDefault="00E47B79" w:rsidP="00B77326">
      <w:pPr>
        <w:jc w:val="both"/>
        <w:rPr>
          <w:rFonts w:ascii="Cambria Math" w:hAnsi="Cambria Math" w:cs="Times New Roman"/>
        </w:rPr>
      </w:pPr>
    </w:p>
    <w:p w:rsidR="00E47B79" w:rsidRPr="00990A45" w:rsidRDefault="00E47B79" w:rsidP="00B77326">
      <w:pPr>
        <w:jc w:val="both"/>
        <w:rPr>
          <w:rFonts w:ascii="Cambria Math" w:hAnsi="Cambria Math" w:cs="Times New Roman"/>
        </w:rPr>
      </w:pPr>
    </w:p>
    <w:p w:rsidR="00E47B79" w:rsidRPr="00990A45" w:rsidRDefault="00E47B79" w:rsidP="00B77326">
      <w:pPr>
        <w:jc w:val="both"/>
        <w:rPr>
          <w:rFonts w:ascii="Cambria Math" w:hAnsi="Cambria Math" w:cs="Times New Roman"/>
        </w:rPr>
      </w:pPr>
    </w:p>
    <w:p w:rsidR="00E47B79" w:rsidRPr="00990A45" w:rsidRDefault="00E47B79" w:rsidP="00B77326">
      <w:pPr>
        <w:jc w:val="both"/>
        <w:rPr>
          <w:rFonts w:ascii="Cambria Math" w:hAnsi="Cambria Math" w:cs="Times New Roman"/>
        </w:rPr>
      </w:pPr>
    </w:p>
    <w:p w:rsidR="00097F8B" w:rsidRPr="00990A45" w:rsidRDefault="00097F8B" w:rsidP="00B77326">
      <w:pPr>
        <w:jc w:val="both"/>
        <w:rPr>
          <w:rFonts w:ascii="Cambria Math" w:hAnsi="Cambria Math" w:cs="Times New Roman"/>
        </w:rPr>
      </w:pPr>
    </w:p>
    <w:p w:rsidR="00E47B79" w:rsidRPr="00990A45" w:rsidRDefault="00E47B79" w:rsidP="00B77326">
      <w:pPr>
        <w:jc w:val="both"/>
        <w:rPr>
          <w:rFonts w:ascii="Cambria Math" w:hAnsi="Cambria Math" w:cs="Times New Roman"/>
        </w:rPr>
      </w:pPr>
    </w:p>
    <w:p w:rsidR="006F282B" w:rsidRPr="00990A45" w:rsidRDefault="006F282B" w:rsidP="00E47B79">
      <w:pPr>
        <w:jc w:val="both"/>
        <w:rPr>
          <w:rFonts w:ascii="Cambria Math" w:hAnsi="Cambria Math" w:cs="Times New Roman"/>
        </w:rPr>
      </w:pPr>
    </w:p>
    <w:p w:rsidR="007F03F7" w:rsidRDefault="007F03F7" w:rsidP="00173581">
      <w:pPr>
        <w:jc w:val="both"/>
        <w:rPr>
          <w:rFonts w:asciiTheme="majorHAnsi" w:hAnsiTheme="majorHAnsi" w:cs="Times New Roman"/>
          <w:b/>
          <w:bCs/>
        </w:rPr>
      </w:pPr>
    </w:p>
    <w:p w:rsidR="00173581" w:rsidRPr="00990A45" w:rsidRDefault="00910A73" w:rsidP="00173581">
      <w:pPr>
        <w:jc w:val="both"/>
        <w:rPr>
          <w:rFonts w:asciiTheme="majorHAnsi" w:hAnsiTheme="majorHAnsi" w:cs="Times New Roman"/>
          <w:b/>
          <w:bCs/>
        </w:rPr>
      </w:pPr>
      <w:r>
        <w:rPr>
          <w:rFonts w:asciiTheme="majorHAnsi" w:hAnsiTheme="majorHAnsi" w:cs="Times New Roman"/>
          <w:b/>
          <w:bCs/>
        </w:rPr>
        <w:t xml:space="preserve">2. </w:t>
      </w:r>
      <w:r w:rsidR="00173581" w:rsidRPr="00990A45">
        <w:rPr>
          <w:rFonts w:asciiTheme="majorHAnsi" w:hAnsiTheme="majorHAnsi" w:cs="Times New Roman"/>
          <w:b/>
          <w:bCs/>
        </w:rPr>
        <w:t>Geological setting and geophysical background</w:t>
      </w:r>
    </w:p>
    <w:p w:rsidR="00173581" w:rsidRPr="00990A45" w:rsidRDefault="00173581" w:rsidP="00DB093F">
      <w:pPr>
        <w:spacing w:line="360" w:lineRule="auto"/>
        <w:jc w:val="both"/>
        <w:rPr>
          <w:rFonts w:asciiTheme="majorHAnsi" w:hAnsiTheme="majorHAnsi"/>
        </w:rPr>
      </w:pPr>
      <w:r w:rsidRPr="00990A45">
        <w:rPr>
          <w:rFonts w:asciiTheme="majorHAnsi" w:hAnsiTheme="majorHAnsi"/>
        </w:rPr>
        <w:t>The geodynamic framework of Zagros region is composed of the two Arabia</w:t>
      </w:r>
      <w:r w:rsidR="00F9556F" w:rsidRPr="00990A45">
        <w:rPr>
          <w:rFonts w:asciiTheme="majorHAnsi" w:hAnsiTheme="majorHAnsi"/>
        </w:rPr>
        <w:t>n</w:t>
      </w:r>
      <w:r w:rsidRPr="00990A45">
        <w:rPr>
          <w:rFonts w:asciiTheme="majorHAnsi" w:hAnsiTheme="majorHAnsi"/>
        </w:rPr>
        <w:t xml:space="preserve"> and Eurasia</w:t>
      </w:r>
      <w:r w:rsidR="00F9556F" w:rsidRPr="00990A45">
        <w:rPr>
          <w:rFonts w:asciiTheme="majorHAnsi" w:hAnsiTheme="majorHAnsi"/>
        </w:rPr>
        <w:t>n</w:t>
      </w:r>
      <w:r w:rsidRPr="00990A45">
        <w:rPr>
          <w:rFonts w:asciiTheme="majorHAnsi" w:hAnsiTheme="majorHAnsi"/>
        </w:rPr>
        <w:t xml:space="preserve"> plates moving westerly relative to the mantle. Eurasia is faster and overrides the Arabia SW ward, up to 16-25 mm/yr (</w:t>
      </w:r>
      <w:proofErr w:type="spellStart"/>
      <w:r w:rsidRPr="00990A45">
        <w:rPr>
          <w:rFonts w:asciiTheme="majorHAnsi" w:hAnsiTheme="majorHAnsi"/>
        </w:rPr>
        <w:t>Vernant</w:t>
      </w:r>
      <w:proofErr w:type="spellEnd"/>
      <w:r w:rsidRPr="00990A45">
        <w:rPr>
          <w:rFonts w:asciiTheme="majorHAnsi" w:hAnsiTheme="majorHAnsi"/>
        </w:rPr>
        <w:t xml:space="preserve"> et al. 2009), leading to the formation of Zagros mountain range as a result of the continent-continent collision.</w:t>
      </w:r>
    </w:p>
    <w:p w:rsidR="00173581" w:rsidRPr="00990A45" w:rsidRDefault="00173581" w:rsidP="00DB093F">
      <w:pPr>
        <w:spacing w:line="360" w:lineRule="auto"/>
        <w:jc w:val="both"/>
        <w:rPr>
          <w:rFonts w:asciiTheme="majorHAnsi" w:hAnsiTheme="majorHAnsi"/>
        </w:rPr>
      </w:pPr>
      <w:r w:rsidRPr="00990A45">
        <w:rPr>
          <w:rFonts w:asciiTheme="majorHAnsi" w:hAnsiTheme="majorHAnsi"/>
        </w:rPr>
        <w:t xml:space="preserve">Although the boundary conditions changed during the long-lasting convergence history (from </w:t>
      </w:r>
      <w:proofErr w:type="spellStart"/>
      <w:r w:rsidRPr="00990A45">
        <w:rPr>
          <w:rFonts w:asciiTheme="majorHAnsi" w:hAnsiTheme="majorHAnsi"/>
        </w:rPr>
        <w:t>subduction</w:t>
      </w:r>
      <w:proofErr w:type="spellEnd"/>
      <w:r w:rsidRPr="00990A45">
        <w:rPr>
          <w:rFonts w:asciiTheme="majorHAnsi" w:hAnsiTheme="majorHAnsi"/>
        </w:rPr>
        <w:t>/</w:t>
      </w:r>
      <w:proofErr w:type="spellStart"/>
      <w:r w:rsidRPr="00990A45">
        <w:rPr>
          <w:rFonts w:asciiTheme="majorHAnsi" w:hAnsiTheme="majorHAnsi"/>
        </w:rPr>
        <w:t>obduction</w:t>
      </w:r>
      <w:proofErr w:type="spellEnd"/>
      <w:r w:rsidRPr="00990A45">
        <w:rPr>
          <w:rFonts w:asciiTheme="majorHAnsi" w:hAnsiTheme="majorHAnsi"/>
        </w:rPr>
        <w:t xml:space="preserve"> process to the current collision), but </w:t>
      </w:r>
      <w:proofErr w:type="spellStart"/>
      <w:r w:rsidRPr="00990A45">
        <w:rPr>
          <w:rFonts w:asciiTheme="majorHAnsi" w:hAnsiTheme="majorHAnsi"/>
        </w:rPr>
        <w:t>lithospheric</w:t>
      </w:r>
      <w:proofErr w:type="spellEnd"/>
      <w:r w:rsidRPr="00990A45">
        <w:rPr>
          <w:rFonts w:asciiTheme="majorHAnsi" w:hAnsiTheme="majorHAnsi"/>
        </w:rPr>
        <w:t xml:space="preserve"> scale reconstruction of the </w:t>
      </w:r>
      <w:r w:rsidRPr="00990A45">
        <w:rPr>
          <w:rFonts w:asciiTheme="majorHAnsi" w:hAnsiTheme="majorHAnsi"/>
        </w:rPr>
        <w:lastRenderedPageBreak/>
        <w:t xml:space="preserve">Zagros </w:t>
      </w:r>
      <w:proofErr w:type="spellStart"/>
      <w:r w:rsidRPr="00990A45">
        <w:rPr>
          <w:rFonts w:asciiTheme="majorHAnsi" w:hAnsiTheme="majorHAnsi"/>
        </w:rPr>
        <w:t>orogen</w:t>
      </w:r>
      <w:r w:rsidR="003D6700">
        <w:rPr>
          <w:rFonts w:asciiTheme="majorHAnsi" w:hAnsiTheme="majorHAnsi"/>
        </w:rPr>
        <w:t>y</w:t>
      </w:r>
      <w:proofErr w:type="spellEnd"/>
      <w:r w:rsidRPr="00990A45">
        <w:rPr>
          <w:rFonts w:asciiTheme="majorHAnsi" w:hAnsiTheme="majorHAnsi"/>
        </w:rPr>
        <w:t xml:space="preserve"> based on geodynamic studies emphasized the crucial importance of </w:t>
      </w:r>
      <w:proofErr w:type="spellStart"/>
      <w:r w:rsidRPr="00990A45">
        <w:rPr>
          <w:rFonts w:asciiTheme="majorHAnsi" w:hAnsiTheme="majorHAnsi"/>
        </w:rPr>
        <w:t>subduction</w:t>
      </w:r>
      <w:proofErr w:type="spellEnd"/>
      <w:r w:rsidRPr="00990A45">
        <w:rPr>
          <w:rFonts w:asciiTheme="majorHAnsi" w:hAnsiTheme="majorHAnsi"/>
        </w:rPr>
        <w:t xml:space="preserve"> throughout the whole record of convergence, making the Zagros </w:t>
      </w:r>
      <w:proofErr w:type="spellStart"/>
      <w:r w:rsidRPr="00990A45">
        <w:rPr>
          <w:rFonts w:asciiTheme="majorHAnsi" w:hAnsiTheme="majorHAnsi"/>
        </w:rPr>
        <w:t>orogeny</w:t>
      </w:r>
      <w:proofErr w:type="spellEnd"/>
      <w:r w:rsidRPr="00990A45">
        <w:rPr>
          <w:rFonts w:asciiTheme="majorHAnsi" w:hAnsiTheme="majorHAnsi"/>
        </w:rPr>
        <w:t xml:space="preserve"> a unique natural laboratory to test different hypothesis of </w:t>
      </w:r>
      <w:proofErr w:type="spellStart"/>
      <w:r w:rsidRPr="00990A45">
        <w:rPr>
          <w:rFonts w:asciiTheme="majorHAnsi" w:hAnsiTheme="majorHAnsi"/>
        </w:rPr>
        <w:t>subduction</w:t>
      </w:r>
      <w:proofErr w:type="spellEnd"/>
      <w:r w:rsidRPr="00990A45">
        <w:rPr>
          <w:rFonts w:asciiTheme="majorHAnsi" w:hAnsiTheme="majorHAnsi"/>
        </w:rPr>
        <w:t xml:space="preserve"> procedures (</w:t>
      </w:r>
      <w:proofErr w:type="spellStart"/>
      <w:r w:rsidRPr="00990A45">
        <w:rPr>
          <w:rFonts w:asciiTheme="majorHAnsi" w:hAnsiTheme="majorHAnsi"/>
        </w:rPr>
        <w:t>Agard</w:t>
      </w:r>
      <w:proofErr w:type="spellEnd"/>
      <w:r w:rsidRPr="00990A45">
        <w:rPr>
          <w:rFonts w:asciiTheme="majorHAnsi" w:hAnsiTheme="majorHAnsi"/>
        </w:rPr>
        <w:t>, 2011).</w:t>
      </w:r>
    </w:p>
    <w:p w:rsidR="00173581" w:rsidRPr="00990A45" w:rsidRDefault="00173581" w:rsidP="00DB093F">
      <w:pPr>
        <w:spacing w:line="360" w:lineRule="auto"/>
        <w:jc w:val="both"/>
        <w:rPr>
          <w:rFonts w:asciiTheme="majorHAnsi" w:hAnsiTheme="majorHAnsi"/>
        </w:rPr>
      </w:pPr>
      <w:r w:rsidRPr="00990A45">
        <w:rPr>
          <w:rFonts w:asciiTheme="majorHAnsi" w:hAnsiTheme="majorHAnsi"/>
        </w:rPr>
        <w:t xml:space="preserve">Assuming that the foreland evolves in relation to the </w:t>
      </w:r>
      <w:proofErr w:type="spellStart"/>
      <w:r w:rsidRPr="00990A45">
        <w:rPr>
          <w:rFonts w:asciiTheme="majorHAnsi" w:hAnsiTheme="majorHAnsi"/>
        </w:rPr>
        <w:t>orogenic</w:t>
      </w:r>
      <w:proofErr w:type="spellEnd"/>
      <w:r w:rsidRPr="00990A45">
        <w:rPr>
          <w:rFonts w:asciiTheme="majorHAnsi" w:hAnsiTheme="majorHAnsi"/>
        </w:rPr>
        <w:t xml:space="preserve"> wedge according to an Andean tectonic context, Magneto-</w:t>
      </w:r>
      <w:proofErr w:type="spellStart"/>
      <w:r w:rsidRPr="00990A45">
        <w:rPr>
          <w:rFonts w:asciiTheme="majorHAnsi" w:hAnsiTheme="majorHAnsi"/>
        </w:rPr>
        <w:t>stratigraphy</w:t>
      </w:r>
      <w:proofErr w:type="spellEnd"/>
      <w:r w:rsidRPr="00990A45">
        <w:rPr>
          <w:rFonts w:asciiTheme="majorHAnsi" w:hAnsiTheme="majorHAnsi"/>
        </w:rPr>
        <w:t xml:space="preserve"> and strontium isotope </w:t>
      </w:r>
      <w:proofErr w:type="spellStart"/>
      <w:r w:rsidRPr="00990A45">
        <w:rPr>
          <w:rFonts w:asciiTheme="majorHAnsi" w:hAnsiTheme="majorHAnsi"/>
        </w:rPr>
        <w:t>stratigraphy</w:t>
      </w:r>
      <w:proofErr w:type="spellEnd"/>
      <w:r w:rsidRPr="00990A45">
        <w:rPr>
          <w:rFonts w:asciiTheme="majorHAnsi" w:hAnsiTheme="majorHAnsi"/>
        </w:rPr>
        <w:t xml:space="preserve"> of the foreland basin sedimentation, along two profiles near Zagros suture, in high Zagros with presumably older foreland deposits, restricted the initial stage of mountain building at 27±2 Ma. Thereafter, thrusting of Eurasia over Arabia initiated a </w:t>
      </w:r>
      <w:proofErr w:type="spellStart"/>
      <w:r w:rsidRPr="00990A45">
        <w:rPr>
          <w:rFonts w:asciiTheme="majorHAnsi" w:hAnsiTheme="majorHAnsi"/>
        </w:rPr>
        <w:t>forebuldge</w:t>
      </w:r>
      <w:proofErr w:type="spellEnd"/>
      <w:r w:rsidRPr="00990A45">
        <w:rPr>
          <w:rFonts w:asciiTheme="majorHAnsi" w:hAnsiTheme="majorHAnsi"/>
        </w:rPr>
        <w:t xml:space="preserve"> migration of ca. 650 km southwestward to its present location, southwest of the Mesopotamian- Persian Gulf (</w:t>
      </w:r>
      <w:proofErr w:type="gramStart"/>
      <w:r w:rsidRPr="00990A45">
        <w:rPr>
          <w:rFonts w:asciiTheme="majorHAnsi" w:hAnsiTheme="majorHAnsi"/>
        </w:rPr>
        <w:t>Pirouzet.al.,</w:t>
      </w:r>
      <w:proofErr w:type="gramEnd"/>
      <w:r w:rsidRPr="00990A45">
        <w:rPr>
          <w:rFonts w:asciiTheme="majorHAnsi" w:hAnsiTheme="majorHAnsi"/>
        </w:rPr>
        <w:t xml:space="preserve"> 2017). The estimates of </w:t>
      </w:r>
      <w:proofErr w:type="spellStart"/>
      <w:r w:rsidRPr="00990A45">
        <w:rPr>
          <w:rFonts w:asciiTheme="majorHAnsi" w:hAnsiTheme="majorHAnsi"/>
        </w:rPr>
        <w:t>underthrust</w:t>
      </w:r>
      <w:proofErr w:type="spellEnd"/>
      <w:r w:rsidRPr="00990A45">
        <w:rPr>
          <w:rFonts w:asciiTheme="majorHAnsi" w:hAnsiTheme="majorHAnsi"/>
        </w:rPr>
        <w:t xml:space="preserve"> Arabian lithosphere (≈ 350 Km) and the average shortening rate across the Zagros (ca. 13.5 mm/yr) provided by investigating the relationship between </w:t>
      </w:r>
      <w:proofErr w:type="spellStart"/>
      <w:r w:rsidRPr="00990A45">
        <w:rPr>
          <w:rFonts w:asciiTheme="majorHAnsi" w:hAnsiTheme="majorHAnsi"/>
        </w:rPr>
        <w:t>facies</w:t>
      </w:r>
      <w:proofErr w:type="spellEnd"/>
      <w:r w:rsidRPr="00990A45">
        <w:rPr>
          <w:rFonts w:asciiTheme="majorHAnsi" w:hAnsiTheme="majorHAnsi"/>
        </w:rPr>
        <w:t xml:space="preserve"> and isochrones of foreland basin deposits and the kinematics of their </w:t>
      </w:r>
      <w:proofErr w:type="spellStart"/>
      <w:r w:rsidRPr="00990A45">
        <w:rPr>
          <w:rFonts w:asciiTheme="majorHAnsi" w:hAnsiTheme="majorHAnsi"/>
        </w:rPr>
        <w:t>underthrusting</w:t>
      </w:r>
      <w:proofErr w:type="spellEnd"/>
      <w:r w:rsidRPr="00990A45">
        <w:rPr>
          <w:rFonts w:asciiTheme="majorHAnsi" w:hAnsiTheme="majorHAnsi"/>
        </w:rPr>
        <w:t xml:space="preserve"> by the growing </w:t>
      </w:r>
      <w:proofErr w:type="spellStart"/>
      <w:r w:rsidRPr="00990A45">
        <w:rPr>
          <w:rFonts w:asciiTheme="majorHAnsi" w:hAnsiTheme="majorHAnsi"/>
        </w:rPr>
        <w:t>orogenic</w:t>
      </w:r>
      <w:proofErr w:type="spellEnd"/>
      <w:r w:rsidRPr="00990A45">
        <w:rPr>
          <w:rFonts w:asciiTheme="majorHAnsi" w:hAnsiTheme="majorHAnsi"/>
        </w:rPr>
        <w:t xml:space="preserve"> wedge, relatively compare with those reported by the seismological observations (Paul et. al., 2010) and combined analysis of earthquake and geodetic data (Masson et. al, 2005). They also imply that almost half of the convergence between Arabia and Eurasia is manifested by the crustal thickening across the Zagros and the remained shortening is due to the thrusting and </w:t>
      </w:r>
      <w:proofErr w:type="spellStart"/>
      <w:r w:rsidRPr="00990A45">
        <w:rPr>
          <w:rFonts w:asciiTheme="majorHAnsi" w:hAnsiTheme="majorHAnsi"/>
        </w:rPr>
        <w:t>eclogtization</w:t>
      </w:r>
      <w:proofErr w:type="spellEnd"/>
      <w:r w:rsidRPr="00990A45">
        <w:rPr>
          <w:rFonts w:asciiTheme="majorHAnsi" w:hAnsiTheme="majorHAnsi"/>
        </w:rPr>
        <w:t xml:space="preserve"> of the Arabian crust (</w:t>
      </w:r>
      <w:proofErr w:type="spellStart"/>
      <w:r w:rsidRPr="00990A45">
        <w:rPr>
          <w:rFonts w:asciiTheme="majorHAnsi" w:hAnsiTheme="majorHAnsi"/>
        </w:rPr>
        <w:t>Pirouz</w:t>
      </w:r>
      <w:proofErr w:type="spellEnd"/>
      <w:r w:rsidRPr="00990A45">
        <w:rPr>
          <w:rFonts w:asciiTheme="majorHAnsi" w:hAnsiTheme="majorHAnsi"/>
        </w:rPr>
        <w:t xml:space="preserve"> et al., 2017).</w:t>
      </w:r>
    </w:p>
    <w:p w:rsidR="003F1B09" w:rsidRPr="00990A45" w:rsidRDefault="00DB093F" w:rsidP="00965548">
      <w:pPr>
        <w:spacing w:line="360" w:lineRule="auto"/>
        <w:jc w:val="both"/>
        <w:rPr>
          <w:rFonts w:asciiTheme="majorHAnsi" w:hAnsiTheme="majorHAnsi"/>
        </w:rPr>
      </w:pPr>
      <w:r w:rsidRPr="00990A45">
        <w:rPr>
          <w:rFonts w:asciiTheme="majorHAnsi" w:hAnsiTheme="majorHAnsi"/>
        </w:rPr>
        <w:t xml:space="preserve">Complex geometry of the Zagros folding system with highly dipping layers, thrust faults, presence of intermediate </w:t>
      </w:r>
      <w:proofErr w:type="spellStart"/>
      <w:r w:rsidRPr="00990A45">
        <w:rPr>
          <w:rFonts w:asciiTheme="majorHAnsi" w:hAnsiTheme="majorHAnsi"/>
        </w:rPr>
        <w:t>decollements</w:t>
      </w:r>
      <w:proofErr w:type="spellEnd"/>
      <w:r w:rsidRPr="00990A45">
        <w:rPr>
          <w:rFonts w:asciiTheme="majorHAnsi" w:hAnsiTheme="majorHAnsi"/>
        </w:rPr>
        <w:t xml:space="preserve"> in sedimentary pile and geological units with strong velocity contrast (like salt and anhydrate) results in poor-quality estimation of seismic velocity (</w:t>
      </w:r>
      <w:proofErr w:type="spellStart"/>
      <w:r w:rsidRPr="00990A45">
        <w:rPr>
          <w:rFonts w:asciiTheme="majorHAnsi" w:hAnsiTheme="majorHAnsi"/>
        </w:rPr>
        <w:t>Soleimani</w:t>
      </w:r>
      <w:proofErr w:type="spellEnd"/>
      <w:r w:rsidRPr="00990A45">
        <w:rPr>
          <w:rFonts w:asciiTheme="majorHAnsi" w:hAnsiTheme="majorHAnsi"/>
        </w:rPr>
        <w:t xml:space="preserve"> et al., 2017), making control-source seismic imaging of </w:t>
      </w:r>
      <w:proofErr w:type="spellStart"/>
      <w:r w:rsidRPr="00990A45">
        <w:rPr>
          <w:rFonts w:asciiTheme="majorHAnsi" w:hAnsiTheme="majorHAnsi"/>
        </w:rPr>
        <w:t>Moho</w:t>
      </w:r>
      <w:proofErr w:type="spellEnd"/>
      <w:r w:rsidRPr="00990A45">
        <w:rPr>
          <w:rFonts w:asciiTheme="majorHAnsi" w:hAnsiTheme="majorHAnsi"/>
        </w:rPr>
        <w:t xml:space="preserve"> depth variation impossible. Accordingly, most of our knowledge about crustal and </w:t>
      </w:r>
      <w:proofErr w:type="spellStart"/>
      <w:r w:rsidRPr="00990A45">
        <w:rPr>
          <w:rFonts w:asciiTheme="majorHAnsi" w:hAnsiTheme="majorHAnsi"/>
        </w:rPr>
        <w:t>lithospheric</w:t>
      </w:r>
      <w:proofErr w:type="spellEnd"/>
      <w:r w:rsidRPr="00990A45">
        <w:rPr>
          <w:rFonts w:asciiTheme="majorHAnsi" w:hAnsiTheme="majorHAnsi"/>
        </w:rPr>
        <w:t xml:space="preserve"> upper mantle velocity structure comes from seismology and non-seismic geophysical data (Paul et al., 2010).</w:t>
      </w:r>
    </w:p>
    <w:p w:rsidR="007D0EEB" w:rsidRPr="00990A45" w:rsidRDefault="00505145" w:rsidP="00965548">
      <w:pPr>
        <w:spacing w:line="360" w:lineRule="auto"/>
        <w:jc w:val="both"/>
        <w:rPr>
          <w:rFonts w:asciiTheme="majorHAnsi" w:hAnsiTheme="majorHAnsi"/>
        </w:rPr>
      </w:pPr>
      <w:r w:rsidRPr="00990A45">
        <w:rPr>
          <w:rFonts w:asciiTheme="majorHAnsi" w:hAnsiTheme="majorHAnsi"/>
        </w:rPr>
        <w:t xml:space="preserve">The first coarse map of MOHO depth variation beneath the Zagros </w:t>
      </w:r>
      <w:proofErr w:type="spellStart"/>
      <w:r w:rsidRPr="00990A45">
        <w:rPr>
          <w:rFonts w:asciiTheme="majorHAnsi" w:hAnsiTheme="majorHAnsi"/>
        </w:rPr>
        <w:t>Orogeny</w:t>
      </w:r>
      <w:proofErr w:type="spellEnd"/>
      <w:r w:rsidRPr="00990A45">
        <w:rPr>
          <w:rFonts w:asciiTheme="majorHAnsi" w:hAnsiTheme="majorHAnsi"/>
        </w:rPr>
        <w:t xml:space="preserve"> was provided by the conversion of gravity data (</w:t>
      </w:r>
      <w:proofErr w:type="spellStart"/>
      <w:r w:rsidRPr="00990A45">
        <w:rPr>
          <w:rFonts w:asciiTheme="majorHAnsi" w:hAnsiTheme="majorHAnsi"/>
        </w:rPr>
        <w:t>Dehghani</w:t>
      </w:r>
      <w:proofErr w:type="spellEnd"/>
      <w:r w:rsidRPr="00990A45">
        <w:rPr>
          <w:rFonts w:asciiTheme="majorHAnsi" w:hAnsiTheme="majorHAnsi"/>
        </w:rPr>
        <w:t xml:space="preserve"> and </w:t>
      </w:r>
      <w:proofErr w:type="spellStart"/>
      <w:r w:rsidRPr="00990A45">
        <w:rPr>
          <w:rFonts w:asciiTheme="majorHAnsi" w:hAnsiTheme="majorHAnsi"/>
        </w:rPr>
        <w:t>Makris</w:t>
      </w:r>
      <w:proofErr w:type="spellEnd"/>
      <w:r w:rsidRPr="00990A45">
        <w:rPr>
          <w:rFonts w:asciiTheme="majorHAnsi" w:hAnsiTheme="majorHAnsi"/>
        </w:rPr>
        <w:t xml:space="preserve">, 1984) and further improved by more detailed modeling of the </w:t>
      </w:r>
      <w:proofErr w:type="spellStart"/>
      <w:r w:rsidRPr="00990A45">
        <w:rPr>
          <w:rFonts w:asciiTheme="majorHAnsi" w:hAnsiTheme="majorHAnsi"/>
        </w:rPr>
        <w:t>Bouguer</w:t>
      </w:r>
      <w:proofErr w:type="spellEnd"/>
      <w:r w:rsidRPr="00990A45">
        <w:rPr>
          <w:rFonts w:asciiTheme="majorHAnsi" w:hAnsiTheme="majorHAnsi"/>
        </w:rPr>
        <w:t xml:space="preserve"> anomaly data (Snyder and </w:t>
      </w:r>
      <w:proofErr w:type="spellStart"/>
      <w:r w:rsidRPr="00990A45">
        <w:rPr>
          <w:rFonts w:asciiTheme="majorHAnsi" w:hAnsiTheme="majorHAnsi"/>
        </w:rPr>
        <w:t>Barazangi</w:t>
      </w:r>
      <w:proofErr w:type="spellEnd"/>
      <w:r w:rsidRPr="00990A45">
        <w:rPr>
          <w:rFonts w:asciiTheme="majorHAnsi" w:hAnsiTheme="majorHAnsi"/>
        </w:rPr>
        <w:t xml:space="preserve">, 1986). However, receiver function analysis of </w:t>
      </w:r>
      <w:proofErr w:type="spellStart"/>
      <w:r w:rsidRPr="00990A45">
        <w:rPr>
          <w:rFonts w:asciiTheme="majorHAnsi" w:hAnsiTheme="majorHAnsi"/>
        </w:rPr>
        <w:t>teleseismic</w:t>
      </w:r>
      <w:proofErr w:type="spellEnd"/>
      <w:r w:rsidRPr="00990A45">
        <w:rPr>
          <w:rFonts w:asciiTheme="majorHAnsi" w:hAnsiTheme="majorHAnsi"/>
        </w:rPr>
        <w:t xml:space="preserve"> earthquake details recorded by temporary passive seismic stations, along with a profile almost coincident with the MT profile (Zagros profile hereafter), delineated crustal thickness variations with a high lateral resolution (Paul et. al., 2006). The results showed that crustal thickness is 42±2 km beneath the ZFTB, compatible with those estimated for the pre-</w:t>
      </w:r>
      <w:proofErr w:type="spellStart"/>
      <w:r w:rsidRPr="00990A45">
        <w:rPr>
          <w:rFonts w:asciiTheme="majorHAnsi" w:hAnsiTheme="majorHAnsi"/>
        </w:rPr>
        <w:t>collisional</w:t>
      </w:r>
      <w:proofErr w:type="spellEnd"/>
      <w:r w:rsidRPr="00990A45">
        <w:rPr>
          <w:rFonts w:asciiTheme="majorHAnsi" w:hAnsiTheme="majorHAnsi"/>
        </w:rPr>
        <w:t xml:space="preserve"> Arabia and confirming the previous finding that the thickness of the ZFTB crystalline basement has not been increased by the collision yet (</w:t>
      </w:r>
      <w:proofErr w:type="spellStart"/>
      <w:r w:rsidRPr="00990A45">
        <w:rPr>
          <w:rFonts w:asciiTheme="majorHAnsi" w:hAnsiTheme="majorHAnsi"/>
        </w:rPr>
        <w:t>Hatzfeld</w:t>
      </w:r>
      <w:proofErr w:type="spellEnd"/>
      <w:r w:rsidRPr="00990A45">
        <w:rPr>
          <w:rFonts w:asciiTheme="majorHAnsi" w:hAnsiTheme="majorHAnsi"/>
        </w:rPr>
        <w:t xml:space="preserve"> et. al., 2003). From 30 km SW of the </w:t>
      </w:r>
      <w:r w:rsidRPr="00990A45">
        <w:rPr>
          <w:rFonts w:asciiTheme="majorHAnsi" w:hAnsiTheme="majorHAnsi"/>
        </w:rPr>
        <w:lastRenderedPageBreak/>
        <w:t>MZT, crustal thickness increases on a 170 km length and reaches a maximum value of 69±2 km beneath low elevation of SSZ (and not beneath the High Zagros) between 50 and 90 km NE of the MZT. The MOHO depth decreases to its average value around 45 km, beneath CI. These values are consistent with the crustal thicknesses obtained from 1D absolute s-velocity model beneath each station (</w:t>
      </w:r>
      <w:proofErr w:type="spellStart"/>
      <w:r w:rsidRPr="00990A45">
        <w:rPr>
          <w:rFonts w:asciiTheme="majorHAnsi" w:hAnsiTheme="majorHAnsi"/>
        </w:rPr>
        <w:t>Motaghi</w:t>
      </w:r>
      <w:proofErr w:type="spellEnd"/>
      <w:r w:rsidRPr="00990A45">
        <w:rPr>
          <w:rFonts w:asciiTheme="majorHAnsi" w:hAnsiTheme="majorHAnsi"/>
        </w:rPr>
        <w:t xml:space="preserve"> et. al., 2015) and also the depth section of S-wave receiver functions (SRFs, </w:t>
      </w:r>
      <w:proofErr w:type="spellStart"/>
      <w:r w:rsidRPr="00990A45">
        <w:rPr>
          <w:rFonts w:asciiTheme="majorHAnsi" w:hAnsiTheme="majorHAnsi"/>
        </w:rPr>
        <w:t>Motaghi</w:t>
      </w:r>
      <w:proofErr w:type="spellEnd"/>
      <w:r w:rsidRPr="00990A45">
        <w:rPr>
          <w:rFonts w:asciiTheme="majorHAnsi" w:hAnsiTheme="majorHAnsi"/>
        </w:rPr>
        <w:t xml:space="preserve"> et al., 2017).</w:t>
      </w:r>
    </w:p>
    <w:p w:rsidR="00BD257B" w:rsidRPr="00990A45" w:rsidRDefault="00965548" w:rsidP="009417B7">
      <w:pPr>
        <w:spacing w:line="360" w:lineRule="auto"/>
        <w:jc w:val="both"/>
        <w:rPr>
          <w:rFonts w:asciiTheme="majorHAnsi" w:hAnsiTheme="majorHAnsi"/>
        </w:rPr>
      </w:pPr>
      <w:r w:rsidRPr="00990A45">
        <w:rPr>
          <w:rFonts w:asciiTheme="majorHAnsi" w:hAnsiTheme="majorHAnsi"/>
        </w:rPr>
        <w:t xml:space="preserve">Paul et al (2006) introduced crustal scale under-thrusting of Arabian plate with respect to CI along MZT, a major thrust fault cross-cutting the whole crust, in order to coordinate seismic </w:t>
      </w:r>
      <w:proofErr w:type="spellStart"/>
      <w:r w:rsidRPr="00990A45">
        <w:rPr>
          <w:rFonts w:asciiTheme="majorHAnsi" w:hAnsiTheme="majorHAnsi"/>
        </w:rPr>
        <w:t>Moho</w:t>
      </w:r>
      <w:proofErr w:type="spellEnd"/>
      <w:r w:rsidRPr="00990A45">
        <w:rPr>
          <w:rFonts w:asciiTheme="majorHAnsi" w:hAnsiTheme="majorHAnsi"/>
        </w:rPr>
        <w:t xml:space="preserve"> with the </w:t>
      </w:r>
      <w:proofErr w:type="spellStart"/>
      <w:r w:rsidRPr="00990A45">
        <w:rPr>
          <w:rFonts w:asciiTheme="majorHAnsi" w:hAnsiTheme="majorHAnsi"/>
        </w:rPr>
        <w:t>Bouguer</w:t>
      </w:r>
      <w:proofErr w:type="spellEnd"/>
      <w:r w:rsidRPr="00990A45">
        <w:rPr>
          <w:rFonts w:asciiTheme="majorHAnsi" w:hAnsiTheme="majorHAnsi"/>
        </w:rPr>
        <w:t xml:space="preserve"> anomaly data. However, </w:t>
      </w:r>
      <w:proofErr w:type="spellStart"/>
      <w:r w:rsidRPr="00990A45">
        <w:rPr>
          <w:rFonts w:asciiTheme="majorHAnsi" w:hAnsiTheme="majorHAnsi"/>
        </w:rPr>
        <w:t>Motaghi</w:t>
      </w:r>
      <w:proofErr w:type="spellEnd"/>
      <w:r w:rsidRPr="00990A45">
        <w:rPr>
          <w:rFonts w:asciiTheme="majorHAnsi" w:hAnsiTheme="majorHAnsi"/>
        </w:rPr>
        <w:t xml:space="preserve"> et al (2015) scrutinized the inconsistencies between the variations of the MOHO depth and surface topography which even was evident below the NE-ward extension of the Zagros profile; the MOHO depth reached a minimum value of about 30 km beneath high elevation of </w:t>
      </w:r>
      <w:proofErr w:type="spellStart"/>
      <w:r w:rsidRPr="00990A45">
        <w:rPr>
          <w:rFonts w:asciiTheme="majorHAnsi" w:hAnsiTheme="majorHAnsi"/>
        </w:rPr>
        <w:t>KopehDagh</w:t>
      </w:r>
      <w:proofErr w:type="spellEnd"/>
      <w:r w:rsidRPr="00990A45">
        <w:rPr>
          <w:rFonts w:asciiTheme="majorHAnsi" w:hAnsiTheme="majorHAnsi"/>
        </w:rPr>
        <w:t xml:space="preserve"> Mountains with the topography as high as 3000 m. They suggested that these regions were not </w:t>
      </w:r>
      <w:proofErr w:type="spellStart"/>
      <w:r w:rsidRPr="00990A45">
        <w:rPr>
          <w:rFonts w:asciiTheme="majorHAnsi" w:hAnsiTheme="majorHAnsi"/>
        </w:rPr>
        <w:t>isostatically</w:t>
      </w:r>
      <w:proofErr w:type="spellEnd"/>
      <w:r w:rsidRPr="00990A45">
        <w:rPr>
          <w:rFonts w:asciiTheme="majorHAnsi" w:hAnsiTheme="majorHAnsi"/>
        </w:rPr>
        <w:t xml:space="preserve"> raised and introduced a deeper feature composed of thickened and multi-layered upper mantle to reconcile the v-shaped s-wave velocity anomaly with the long wavelength negative </w:t>
      </w:r>
      <w:proofErr w:type="spellStart"/>
      <w:r w:rsidRPr="00990A45">
        <w:rPr>
          <w:rFonts w:asciiTheme="majorHAnsi" w:hAnsiTheme="majorHAnsi"/>
        </w:rPr>
        <w:t>Bouguer</w:t>
      </w:r>
      <w:proofErr w:type="spellEnd"/>
      <w:r w:rsidRPr="00990A45">
        <w:rPr>
          <w:rFonts w:asciiTheme="majorHAnsi" w:hAnsiTheme="majorHAnsi"/>
        </w:rPr>
        <w:t xml:space="preserve"> anomaly beneath the MZT.</w:t>
      </w:r>
      <w:r w:rsidR="00BD257B" w:rsidRPr="00990A45">
        <w:rPr>
          <w:rFonts w:asciiTheme="majorHAnsi" w:hAnsiTheme="majorHAnsi"/>
        </w:rPr>
        <w:t xml:space="preserve"> The authors alleged that like some </w:t>
      </w:r>
      <w:proofErr w:type="spellStart"/>
      <w:r w:rsidR="00BD257B" w:rsidRPr="00990A45">
        <w:rPr>
          <w:rFonts w:asciiTheme="majorHAnsi" w:hAnsiTheme="majorHAnsi"/>
        </w:rPr>
        <w:t>collisional</w:t>
      </w:r>
      <w:proofErr w:type="spellEnd"/>
      <w:r w:rsidR="00BD257B" w:rsidRPr="00990A45">
        <w:rPr>
          <w:rFonts w:asciiTheme="majorHAnsi" w:hAnsiTheme="majorHAnsi"/>
        </w:rPr>
        <w:t xml:space="preserve"> belts such as the Alps and Himalayas, the model is compatible with continental </w:t>
      </w:r>
      <w:proofErr w:type="spellStart"/>
      <w:r w:rsidR="00BD257B" w:rsidRPr="00990A45">
        <w:rPr>
          <w:rFonts w:asciiTheme="majorHAnsi" w:hAnsiTheme="majorHAnsi"/>
        </w:rPr>
        <w:t>lithospheric</w:t>
      </w:r>
      <w:proofErr w:type="spellEnd"/>
      <w:r w:rsidR="00BD257B" w:rsidRPr="00990A45">
        <w:rPr>
          <w:rFonts w:asciiTheme="majorHAnsi" w:hAnsiTheme="majorHAnsi"/>
        </w:rPr>
        <w:t xml:space="preserve"> </w:t>
      </w:r>
      <w:proofErr w:type="spellStart"/>
      <w:r w:rsidR="00BD257B" w:rsidRPr="00990A45">
        <w:rPr>
          <w:rFonts w:asciiTheme="majorHAnsi" w:hAnsiTheme="majorHAnsi"/>
        </w:rPr>
        <w:t>subduction</w:t>
      </w:r>
      <w:proofErr w:type="spellEnd"/>
      <w:r w:rsidR="00BD257B" w:rsidRPr="00990A45">
        <w:rPr>
          <w:rFonts w:asciiTheme="majorHAnsi" w:hAnsiTheme="majorHAnsi"/>
        </w:rPr>
        <w:t xml:space="preserve"> hypothesis.</w:t>
      </w:r>
    </w:p>
    <w:p w:rsidR="00A6522C" w:rsidRPr="00990A45" w:rsidRDefault="009417B7" w:rsidP="00043526">
      <w:pPr>
        <w:spacing w:line="360" w:lineRule="auto"/>
        <w:jc w:val="both"/>
        <w:rPr>
          <w:rFonts w:asciiTheme="majorHAnsi" w:hAnsiTheme="majorHAnsi"/>
        </w:rPr>
      </w:pPr>
      <w:proofErr w:type="spellStart"/>
      <w:r w:rsidRPr="00990A45">
        <w:rPr>
          <w:rFonts w:asciiTheme="majorHAnsi" w:hAnsiTheme="majorHAnsi"/>
        </w:rPr>
        <w:t>Motaghi</w:t>
      </w:r>
      <w:proofErr w:type="spellEnd"/>
      <w:r w:rsidRPr="00990A45">
        <w:rPr>
          <w:rFonts w:asciiTheme="majorHAnsi" w:hAnsiTheme="majorHAnsi"/>
        </w:rPr>
        <w:t xml:space="preserve"> et al., (2017) joined the </w:t>
      </w:r>
      <w:r w:rsidR="0098564F" w:rsidRPr="00990A45">
        <w:rPr>
          <w:rFonts w:asciiTheme="majorHAnsi" w:hAnsiTheme="majorHAnsi"/>
        </w:rPr>
        <w:t>P-wave receiver functions (PRFs)</w:t>
      </w:r>
      <w:r w:rsidRPr="00990A45">
        <w:rPr>
          <w:rFonts w:asciiTheme="majorHAnsi" w:hAnsiTheme="majorHAnsi"/>
        </w:rPr>
        <w:t xml:space="preserve"> of 17 stations along the NE-ward extension of the Zagros profile with the previous dataset (Paul et al. 2006, 2010) and derived PRF migrated depth section down to 800 km depth to unravel the upper mantle structure and mantle transition zones. An outstanding feature in PRF cross-section, not documented for the well-studied collisions like Himalaya, is the spatial correlation between footwall syncline in the lower </w:t>
      </w:r>
      <w:proofErr w:type="spellStart"/>
      <w:r w:rsidRPr="00990A45">
        <w:rPr>
          <w:rFonts w:asciiTheme="majorHAnsi" w:hAnsiTheme="majorHAnsi"/>
        </w:rPr>
        <w:t>lithospheric</w:t>
      </w:r>
      <w:proofErr w:type="spellEnd"/>
      <w:r w:rsidRPr="00990A45">
        <w:rPr>
          <w:rFonts w:asciiTheme="majorHAnsi" w:hAnsiTheme="majorHAnsi"/>
        </w:rPr>
        <w:t xml:space="preserve"> mantle and the shallower </w:t>
      </w:r>
      <w:proofErr w:type="spellStart"/>
      <w:r w:rsidRPr="00990A45">
        <w:rPr>
          <w:rFonts w:asciiTheme="majorHAnsi" w:hAnsiTheme="majorHAnsi"/>
        </w:rPr>
        <w:t>antiform</w:t>
      </w:r>
      <w:proofErr w:type="spellEnd"/>
      <w:r w:rsidRPr="00990A45">
        <w:rPr>
          <w:rFonts w:asciiTheme="majorHAnsi" w:hAnsiTheme="majorHAnsi"/>
        </w:rPr>
        <w:t xml:space="preserve"> of MOHO beneath the SSZ. This requires an intra </w:t>
      </w:r>
      <w:proofErr w:type="spellStart"/>
      <w:r w:rsidRPr="00990A45">
        <w:rPr>
          <w:rFonts w:asciiTheme="majorHAnsi" w:hAnsiTheme="majorHAnsi"/>
        </w:rPr>
        <w:t>lithospheric</w:t>
      </w:r>
      <w:proofErr w:type="spellEnd"/>
      <w:r w:rsidRPr="00990A45">
        <w:rPr>
          <w:rFonts w:asciiTheme="majorHAnsi" w:hAnsiTheme="majorHAnsi"/>
        </w:rPr>
        <w:t xml:space="preserve"> mantle decoupling, a transition zone</w:t>
      </w:r>
      <w:r w:rsidR="000C0307">
        <w:rPr>
          <w:rFonts w:asciiTheme="majorHAnsi" w:hAnsiTheme="majorHAnsi"/>
        </w:rPr>
        <w:t xml:space="preserve"> which separates opposite folds, </w:t>
      </w:r>
      <w:r w:rsidRPr="00990A45">
        <w:rPr>
          <w:rFonts w:asciiTheme="majorHAnsi" w:hAnsiTheme="majorHAnsi"/>
        </w:rPr>
        <w:t xml:space="preserve">lets on differential buckling and introduces a deforming viscose layer representative of the lid rheological parameters. Furthermore, </w:t>
      </w:r>
      <w:r w:rsidR="006B0D69">
        <w:rPr>
          <w:rFonts w:asciiTheme="majorHAnsi" w:hAnsiTheme="majorHAnsi"/>
        </w:rPr>
        <w:t>the</w:t>
      </w:r>
      <w:r w:rsidR="00043526">
        <w:rPr>
          <w:rFonts w:asciiTheme="majorHAnsi" w:hAnsiTheme="majorHAnsi"/>
        </w:rPr>
        <w:t xml:space="preserve"> authors</w:t>
      </w:r>
      <w:r w:rsidR="006B0D69">
        <w:rPr>
          <w:rFonts w:asciiTheme="majorHAnsi" w:hAnsiTheme="majorHAnsi"/>
        </w:rPr>
        <w:t xml:space="preserve"> </w:t>
      </w:r>
      <w:r w:rsidRPr="00990A45">
        <w:rPr>
          <w:rFonts w:asciiTheme="majorHAnsi" w:hAnsiTheme="majorHAnsi"/>
        </w:rPr>
        <w:t>conclude</w:t>
      </w:r>
      <w:r w:rsidR="006B0D69">
        <w:rPr>
          <w:rFonts w:asciiTheme="majorHAnsi" w:hAnsiTheme="majorHAnsi"/>
        </w:rPr>
        <w:t>d</w:t>
      </w:r>
      <w:r w:rsidRPr="00990A45">
        <w:rPr>
          <w:rFonts w:asciiTheme="majorHAnsi" w:hAnsiTheme="majorHAnsi"/>
        </w:rPr>
        <w:t xml:space="preserve">: </w:t>
      </w:r>
      <w:proofErr w:type="spellStart"/>
      <w:r w:rsidRPr="00990A45">
        <w:rPr>
          <w:rFonts w:asciiTheme="majorHAnsi" w:hAnsiTheme="majorHAnsi"/>
        </w:rPr>
        <w:t>i</w:t>
      </w:r>
      <w:proofErr w:type="spellEnd"/>
      <w:r w:rsidRPr="00990A45">
        <w:rPr>
          <w:rFonts w:asciiTheme="majorHAnsi" w:hAnsiTheme="majorHAnsi"/>
        </w:rPr>
        <w:t xml:space="preserve">) </w:t>
      </w:r>
      <w:proofErr w:type="spellStart"/>
      <w:r w:rsidRPr="00990A45">
        <w:rPr>
          <w:rFonts w:asciiTheme="majorHAnsi" w:hAnsiTheme="majorHAnsi"/>
        </w:rPr>
        <w:t>lithospheric</w:t>
      </w:r>
      <w:proofErr w:type="spellEnd"/>
      <w:r w:rsidRPr="00990A45">
        <w:rPr>
          <w:rFonts w:asciiTheme="majorHAnsi" w:hAnsiTheme="majorHAnsi"/>
        </w:rPr>
        <w:t xml:space="preserve"> scale accommodati</w:t>
      </w:r>
      <w:r w:rsidR="006B0D69">
        <w:rPr>
          <w:rFonts w:asciiTheme="majorHAnsi" w:hAnsiTheme="majorHAnsi"/>
        </w:rPr>
        <w:t xml:space="preserve">on of the south Zagros contract, </w:t>
      </w:r>
      <w:r w:rsidRPr="00990A45">
        <w:rPr>
          <w:rFonts w:asciiTheme="majorHAnsi" w:hAnsiTheme="majorHAnsi"/>
        </w:rPr>
        <w:t xml:space="preserve">(ii) minor thrusting of </w:t>
      </w:r>
      <w:proofErr w:type="spellStart"/>
      <w:r w:rsidRPr="00990A45">
        <w:rPr>
          <w:rFonts w:asciiTheme="majorHAnsi" w:hAnsiTheme="majorHAnsi"/>
        </w:rPr>
        <w:t>lithospheric</w:t>
      </w:r>
      <w:proofErr w:type="spellEnd"/>
      <w:r w:rsidRPr="00990A45">
        <w:rPr>
          <w:rFonts w:asciiTheme="majorHAnsi" w:hAnsiTheme="majorHAnsi"/>
        </w:rPr>
        <w:t xml:space="preserve"> mantle beneath central Iran, indicating that Zagros co</w:t>
      </w:r>
      <w:r w:rsidR="006B0D69">
        <w:rPr>
          <w:rFonts w:asciiTheme="majorHAnsi" w:hAnsiTheme="majorHAnsi"/>
        </w:rPr>
        <w:t xml:space="preserve">llision is in its initial stage and (iii) </w:t>
      </w:r>
      <w:r w:rsidR="00A6522C" w:rsidRPr="00990A45">
        <w:rPr>
          <w:rFonts w:asciiTheme="majorHAnsi" w:hAnsiTheme="majorHAnsi"/>
        </w:rPr>
        <w:t xml:space="preserve">a low dip slab </w:t>
      </w:r>
      <w:proofErr w:type="spellStart"/>
      <w:r w:rsidR="00A6522C" w:rsidRPr="00990A45">
        <w:rPr>
          <w:rFonts w:asciiTheme="majorHAnsi" w:hAnsiTheme="majorHAnsi"/>
        </w:rPr>
        <w:t>subduction</w:t>
      </w:r>
      <w:proofErr w:type="spellEnd"/>
      <w:r w:rsidR="00A6522C" w:rsidRPr="00990A45">
        <w:rPr>
          <w:rFonts w:asciiTheme="majorHAnsi" w:hAnsiTheme="majorHAnsi"/>
        </w:rPr>
        <w:t xml:space="preserve"> </w:t>
      </w:r>
      <w:r w:rsidR="006B0D69">
        <w:rPr>
          <w:rFonts w:asciiTheme="majorHAnsi" w:hAnsiTheme="majorHAnsi"/>
        </w:rPr>
        <w:t>coi</w:t>
      </w:r>
      <w:r w:rsidR="00A6522C" w:rsidRPr="00990A45">
        <w:rPr>
          <w:rFonts w:asciiTheme="majorHAnsi" w:hAnsiTheme="majorHAnsi"/>
        </w:rPr>
        <w:t>ncide</w:t>
      </w:r>
      <w:r w:rsidR="006B0D69">
        <w:rPr>
          <w:rFonts w:asciiTheme="majorHAnsi" w:hAnsiTheme="majorHAnsi"/>
        </w:rPr>
        <w:t>nt</w:t>
      </w:r>
      <w:r w:rsidR="00A6522C" w:rsidRPr="00990A45">
        <w:rPr>
          <w:rFonts w:asciiTheme="majorHAnsi" w:hAnsiTheme="majorHAnsi"/>
        </w:rPr>
        <w:t xml:space="preserve"> with the slab stagnation close to the transition zone, suggested by shear wave velocity model (</w:t>
      </w:r>
      <w:proofErr w:type="spellStart"/>
      <w:r w:rsidR="00A6522C" w:rsidRPr="00990A45">
        <w:rPr>
          <w:rFonts w:asciiTheme="majorHAnsi" w:hAnsiTheme="majorHAnsi"/>
        </w:rPr>
        <w:t>Manaman</w:t>
      </w:r>
      <w:proofErr w:type="spellEnd"/>
      <w:r w:rsidR="00A6522C" w:rsidRPr="00990A45">
        <w:rPr>
          <w:rFonts w:asciiTheme="majorHAnsi" w:hAnsiTheme="majorHAnsi"/>
        </w:rPr>
        <w:t xml:space="preserve"> et al, 2011).</w:t>
      </w:r>
    </w:p>
    <w:p w:rsidR="00374DAB" w:rsidRPr="00990A45" w:rsidRDefault="00374DAB" w:rsidP="00965548">
      <w:pPr>
        <w:spacing w:line="360" w:lineRule="auto"/>
        <w:jc w:val="both"/>
        <w:rPr>
          <w:rFonts w:asciiTheme="majorHAnsi" w:hAnsiTheme="majorHAnsi"/>
        </w:rPr>
      </w:pPr>
      <w:r w:rsidRPr="00990A45">
        <w:rPr>
          <w:rFonts w:asciiTheme="majorHAnsi" w:hAnsiTheme="majorHAnsi"/>
        </w:rPr>
        <w:t xml:space="preserve">P-wave receiver functions (PRFs) and surface wave dispersion data of </w:t>
      </w:r>
      <w:proofErr w:type="spellStart"/>
      <w:r w:rsidRPr="00990A45">
        <w:rPr>
          <w:rFonts w:asciiTheme="majorHAnsi" w:hAnsiTheme="majorHAnsi"/>
        </w:rPr>
        <w:t>teleseismic</w:t>
      </w:r>
      <w:proofErr w:type="spellEnd"/>
      <w:r w:rsidRPr="00990A45">
        <w:rPr>
          <w:rFonts w:asciiTheme="majorHAnsi" w:hAnsiTheme="majorHAnsi"/>
        </w:rPr>
        <w:t xml:space="preserve"> earthquakes were jointly inverted to obtain 1D velocity models beneath 35 broadband stations along a transect following the similar trend of the Zagros profile and extended about 600 km farther to the north-</w:t>
      </w:r>
      <w:r w:rsidRPr="00990A45">
        <w:rPr>
          <w:rFonts w:asciiTheme="majorHAnsi" w:hAnsiTheme="majorHAnsi"/>
        </w:rPr>
        <w:lastRenderedPageBreak/>
        <w:t>east (</w:t>
      </w:r>
      <w:proofErr w:type="spellStart"/>
      <w:r w:rsidRPr="00990A45">
        <w:rPr>
          <w:rFonts w:asciiTheme="majorHAnsi" w:hAnsiTheme="majorHAnsi"/>
        </w:rPr>
        <w:t>Motaghi</w:t>
      </w:r>
      <w:proofErr w:type="spellEnd"/>
      <w:r w:rsidRPr="00990A45">
        <w:rPr>
          <w:rFonts w:asciiTheme="majorHAnsi" w:hAnsiTheme="majorHAnsi"/>
        </w:rPr>
        <w:t xml:space="preserve"> et al., 2015). Investigating the depth in which a low-velocity layer was distinguished, the authors delineated the lithosphere-</w:t>
      </w:r>
      <w:proofErr w:type="spellStart"/>
      <w:r w:rsidRPr="00990A45">
        <w:rPr>
          <w:rFonts w:asciiTheme="majorHAnsi" w:hAnsiTheme="majorHAnsi"/>
        </w:rPr>
        <w:t>asthenosphere</w:t>
      </w:r>
      <w:proofErr w:type="spellEnd"/>
      <w:r w:rsidRPr="00990A45">
        <w:rPr>
          <w:rFonts w:asciiTheme="majorHAnsi" w:hAnsiTheme="majorHAnsi"/>
        </w:rPr>
        <w:t xml:space="preserve"> boundary (LAB). The results coincide with those reported for the Middle East by Priestly et al., (2012) from a large multimode surface wave dataset. They found that lithosphere is thick beneath Zagros (thicker than 240 km) and becomes relatively thinner beneath CI (~130±15 km).</w:t>
      </w:r>
    </w:p>
    <w:p w:rsidR="00692024" w:rsidRPr="00990A45" w:rsidRDefault="00692024" w:rsidP="009F4F61">
      <w:pPr>
        <w:spacing w:line="360" w:lineRule="auto"/>
        <w:jc w:val="both"/>
        <w:rPr>
          <w:rFonts w:asciiTheme="majorHAnsi" w:hAnsiTheme="majorHAnsi"/>
        </w:rPr>
      </w:pPr>
      <w:r w:rsidRPr="00990A45">
        <w:rPr>
          <w:rFonts w:asciiTheme="majorHAnsi" w:hAnsiTheme="majorHAnsi"/>
        </w:rPr>
        <w:t xml:space="preserve">2D </w:t>
      </w:r>
      <w:r w:rsidR="009F4F61">
        <w:rPr>
          <w:rFonts w:asciiTheme="majorHAnsi" w:hAnsiTheme="majorHAnsi"/>
        </w:rPr>
        <w:t>S-</w:t>
      </w:r>
      <w:r w:rsidRPr="00990A45">
        <w:rPr>
          <w:rFonts w:asciiTheme="majorHAnsi" w:hAnsiTheme="majorHAnsi"/>
        </w:rPr>
        <w:t>velocity structure down to 300 km depth</w:t>
      </w:r>
      <w:r w:rsidR="009F4F61">
        <w:rPr>
          <w:rFonts w:asciiTheme="majorHAnsi" w:hAnsiTheme="majorHAnsi"/>
        </w:rPr>
        <w:t xml:space="preserve"> shows</w:t>
      </w:r>
      <w:r w:rsidRPr="00990A45">
        <w:rPr>
          <w:rFonts w:asciiTheme="majorHAnsi" w:hAnsiTheme="majorHAnsi"/>
        </w:rPr>
        <w:t xml:space="preserve"> Low velocity </w:t>
      </w:r>
      <w:r w:rsidR="009F4F61">
        <w:rPr>
          <w:rFonts w:asciiTheme="majorHAnsi" w:hAnsiTheme="majorHAnsi"/>
        </w:rPr>
        <w:t xml:space="preserve">upper crust </w:t>
      </w:r>
      <w:r w:rsidRPr="00990A45">
        <w:rPr>
          <w:rFonts w:asciiTheme="majorHAnsi" w:hAnsiTheme="majorHAnsi"/>
        </w:rPr>
        <w:t>beneath the Zagros area</w:t>
      </w:r>
      <w:r w:rsidR="009F4F61">
        <w:rPr>
          <w:rFonts w:asciiTheme="majorHAnsi" w:hAnsiTheme="majorHAnsi"/>
        </w:rPr>
        <w:t>,</w:t>
      </w:r>
      <w:r w:rsidRPr="00990A45">
        <w:rPr>
          <w:rFonts w:asciiTheme="majorHAnsi" w:hAnsiTheme="majorHAnsi"/>
        </w:rPr>
        <w:t xml:space="preserve"> covered by at least 10 km of Cambrian to Miocene sediments</w:t>
      </w:r>
      <w:r w:rsidR="009F4F61">
        <w:rPr>
          <w:rFonts w:asciiTheme="majorHAnsi" w:hAnsiTheme="majorHAnsi"/>
        </w:rPr>
        <w:t>,</w:t>
      </w:r>
      <w:r w:rsidRPr="00990A45">
        <w:rPr>
          <w:rFonts w:asciiTheme="majorHAnsi" w:hAnsiTheme="majorHAnsi"/>
        </w:rPr>
        <w:t xml:space="preserve"> while the higher velocity upper crust is located beneath SSZ, UDMA, and CI</w:t>
      </w:r>
      <w:r w:rsidR="009F4F61">
        <w:rPr>
          <w:rFonts w:asciiTheme="majorHAnsi" w:hAnsiTheme="majorHAnsi"/>
        </w:rPr>
        <w:t xml:space="preserve"> </w:t>
      </w:r>
      <w:r w:rsidR="009F4F61" w:rsidRPr="00990A45">
        <w:rPr>
          <w:rFonts w:asciiTheme="majorHAnsi" w:hAnsiTheme="majorHAnsi"/>
        </w:rPr>
        <w:t>(</w:t>
      </w:r>
      <w:proofErr w:type="spellStart"/>
      <w:r w:rsidR="009F4F61" w:rsidRPr="00990A45">
        <w:rPr>
          <w:rFonts w:asciiTheme="majorHAnsi" w:hAnsiTheme="majorHAnsi"/>
        </w:rPr>
        <w:t>Motaghi</w:t>
      </w:r>
      <w:proofErr w:type="spellEnd"/>
      <w:r w:rsidR="009F4F61" w:rsidRPr="00990A45">
        <w:rPr>
          <w:rFonts w:asciiTheme="majorHAnsi" w:hAnsiTheme="majorHAnsi"/>
        </w:rPr>
        <w:t xml:space="preserve"> et al., 2015).</w:t>
      </w:r>
      <w:r w:rsidRPr="00990A45">
        <w:rPr>
          <w:rFonts w:asciiTheme="majorHAnsi" w:hAnsiTheme="majorHAnsi"/>
        </w:rPr>
        <w:t xml:space="preserve"> A low-velocity layer is extended in the upper mantle, beneath the whole profile up to a depth of 70 km. At deeper parts (depths between 60-240 km) the velocity structure is more heterogeneous with a high velocity (Vs~4.8 km/s) and density(ρ≥3.4) lithosphere beneath Zagros, submerging NNE-ward beneath SSZ, UDMA, and CI and some localized low velocities distributed between 120- 180 km depth beneath MZT (an evidence for a thickened, collided lithosphere), north of the UDMA and NW of the </w:t>
      </w:r>
      <w:proofErr w:type="spellStart"/>
      <w:r w:rsidRPr="00990A45">
        <w:rPr>
          <w:rFonts w:asciiTheme="majorHAnsi" w:hAnsiTheme="majorHAnsi"/>
        </w:rPr>
        <w:t>Lut</w:t>
      </w:r>
      <w:proofErr w:type="spellEnd"/>
      <w:r w:rsidRPr="00990A45">
        <w:rPr>
          <w:rFonts w:asciiTheme="majorHAnsi" w:hAnsiTheme="majorHAnsi"/>
        </w:rPr>
        <w:t xml:space="preserve"> block, coinciding with the surface projection of volcanic extrusions (possible evidences of melt residence in the upper mantle). 3D partitioned waveform inversion of broadband seismic array data along the Zagros profile also revealed the high-velocity tongue beneath the SSZ and UDMA down to 250 km depth (</w:t>
      </w:r>
      <w:proofErr w:type="spellStart"/>
      <w:r w:rsidRPr="00990A45">
        <w:rPr>
          <w:rFonts w:asciiTheme="majorHAnsi" w:hAnsiTheme="majorHAnsi"/>
        </w:rPr>
        <w:t>Manaman</w:t>
      </w:r>
      <w:proofErr w:type="spellEnd"/>
      <w:r w:rsidRPr="00990A45">
        <w:rPr>
          <w:rFonts w:asciiTheme="majorHAnsi" w:hAnsiTheme="majorHAnsi"/>
        </w:rPr>
        <w:t xml:space="preserve"> et al., 2011).</w:t>
      </w:r>
    </w:p>
    <w:p w:rsidR="00173581" w:rsidRDefault="009C6524" w:rsidP="000F7EA6">
      <w:pPr>
        <w:spacing w:line="360" w:lineRule="auto"/>
        <w:jc w:val="both"/>
        <w:rPr>
          <w:rFonts w:asciiTheme="majorHAnsi" w:hAnsiTheme="majorHAnsi"/>
        </w:rPr>
      </w:pPr>
      <w:proofErr w:type="spellStart"/>
      <w:r w:rsidRPr="00990A45">
        <w:rPr>
          <w:rFonts w:asciiTheme="majorHAnsi" w:hAnsiTheme="majorHAnsi"/>
        </w:rPr>
        <w:t>Abedi</w:t>
      </w:r>
      <w:proofErr w:type="spellEnd"/>
      <w:r w:rsidRPr="00990A45">
        <w:rPr>
          <w:rFonts w:asciiTheme="majorHAnsi" w:hAnsiTheme="majorHAnsi"/>
        </w:rPr>
        <w:t xml:space="preserve"> et al., (2018) investigated potential field anomalies derived from airborne magnetic and ground-based gravity data along the Zagros profile. Total gradient map of the RTP magnetic data, intensifying the boundaries of geological structures, revealed the MZT fault as a prominent lineament coinciding with the western boundary of the SSZ and separating low amplitudes of magnetic field over the ZFTB zone (covered by thick sequence of sedimentary deposits) from increased magnetic field intensity observed over the UDMA (composed of intrusive </w:t>
      </w:r>
      <w:proofErr w:type="spellStart"/>
      <w:r w:rsidRPr="00990A45">
        <w:rPr>
          <w:rFonts w:asciiTheme="majorHAnsi" w:hAnsiTheme="majorHAnsi"/>
        </w:rPr>
        <w:t>Granotoid</w:t>
      </w:r>
      <w:proofErr w:type="spellEnd"/>
      <w:r w:rsidR="00447FC2">
        <w:rPr>
          <w:rFonts w:asciiTheme="majorHAnsi" w:hAnsiTheme="majorHAnsi"/>
        </w:rPr>
        <w:t xml:space="preserve"> </w:t>
      </w:r>
      <w:proofErr w:type="spellStart"/>
      <w:r w:rsidRPr="00990A45">
        <w:rPr>
          <w:rFonts w:asciiTheme="majorHAnsi" w:hAnsiTheme="majorHAnsi"/>
        </w:rPr>
        <w:t>melange</w:t>
      </w:r>
      <w:proofErr w:type="spellEnd"/>
      <w:r w:rsidRPr="00990A45">
        <w:rPr>
          <w:rFonts w:asciiTheme="majorHAnsi" w:hAnsiTheme="majorHAnsi"/>
        </w:rPr>
        <w:t xml:space="preserve"> magmatic arcs). </w:t>
      </w:r>
      <w:r w:rsidR="000F7EA6" w:rsidRPr="00990A45">
        <w:rPr>
          <w:rFonts w:asciiTheme="majorHAnsi" w:hAnsiTheme="majorHAnsi"/>
        </w:rPr>
        <w:t xml:space="preserve">All </w:t>
      </w:r>
      <w:r w:rsidR="000F7EA6">
        <w:rPr>
          <w:rFonts w:asciiTheme="majorHAnsi" w:hAnsiTheme="majorHAnsi"/>
        </w:rPr>
        <w:t>inversion</w:t>
      </w:r>
      <w:r w:rsidR="000F7EA6" w:rsidRPr="00990A45">
        <w:rPr>
          <w:rFonts w:asciiTheme="majorHAnsi" w:hAnsiTheme="majorHAnsi"/>
        </w:rPr>
        <w:t xml:space="preserve"> models exhibit a susceptible element almost coincident with the UDMA boarders and some scattered susceptible spots associated with the intrusive magmatic sources in the Iranian continental crust.</w:t>
      </w:r>
      <w:r w:rsidR="000F7EA6">
        <w:rPr>
          <w:rFonts w:asciiTheme="majorHAnsi" w:hAnsiTheme="majorHAnsi"/>
        </w:rPr>
        <w:t xml:space="preserve"> </w:t>
      </w:r>
      <w:r w:rsidRPr="00990A45">
        <w:rPr>
          <w:rFonts w:asciiTheme="majorHAnsi" w:hAnsiTheme="majorHAnsi"/>
        </w:rPr>
        <w:t xml:space="preserve">Residual gravity map, obtained by performing free air, </w:t>
      </w:r>
      <w:proofErr w:type="spellStart"/>
      <w:r w:rsidRPr="00990A45">
        <w:rPr>
          <w:rFonts w:asciiTheme="majorHAnsi" w:hAnsiTheme="majorHAnsi"/>
        </w:rPr>
        <w:t>Bouguer</w:t>
      </w:r>
      <w:proofErr w:type="spellEnd"/>
      <w:r w:rsidRPr="00990A45">
        <w:rPr>
          <w:rFonts w:asciiTheme="majorHAnsi" w:hAnsiTheme="majorHAnsi"/>
        </w:rPr>
        <w:t xml:space="preserve">, </w:t>
      </w:r>
      <w:proofErr w:type="spellStart"/>
      <w:r w:rsidRPr="00990A45">
        <w:rPr>
          <w:rFonts w:asciiTheme="majorHAnsi" w:hAnsiTheme="majorHAnsi"/>
        </w:rPr>
        <w:t>isostatic</w:t>
      </w:r>
      <w:proofErr w:type="spellEnd"/>
      <w:r w:rsidRPr="00990A45">
        <w:rPr>
          <w:rFonts w:asciiTheme="majorHAnsi" w:hAnsiTheme="majorHAnsi"/>
        </w:rPr>
        <w:t xml:space="preserve"> and trend corrections on measured data showed positive and negative gravity anomalies, discriminating NW-SE tectonic stripes aligned with the MZT. Gravity data were also inverted employing the mixed norm and smooth inversion methods. The result reveals high-density contrast for UDMA zone (than SSZ and CD) and around BF, KZF, MFF, and HZF faults, representing basement rocks uplifted to the surface.</w:t>
      </w:r>
    </w:p>
    <w:p w:rsidR="008A6DB7" w:rsidRPr="00990A45" w:rsidRDefault="008A6DB7" w:rsidP="000F7EA6">
      <w:pPr>
        <w:spacing w:line="360" w:lineRule="auto"/>
        <w:jc w:val="both"/>
        <w:rPr>
          <w:rFonts w:ascii="Cambria Math" w:hAnsi="Cambria Math" w:cs="Times New Roman"/>
          <w:b/>
          <w:bCs/>
          <w:shd w:val="clear" w:color="auto" w:fill="FFFFFF"/>
        </w:rPr>
      </w:pPr>
    </w:p>
    <w:p w:rsidR="009D18E8" w:rsidRPr="00990A45" w:rsidRDefault="00910A73" w:rsidP="000E1E28">
      <w:pPr>
        <w:spacing w:line="360" w:lineRule="auto"/>
        <w:rPr>
          <w:rFonts w:ascii="Cambria Math" w:hAnsi="Cambria Math" w:cs="Times New Roman"/>
          <w:b/>
          <w:bCs/>
          <w:shd w:val="clear" w:color="auto" w:fill="FFFFFF"/>
        </w:rPr>
      </w:pPr>
      <w:r>
        <w:rPr>
          <w:rFonts w:ascii="Cambria Math" w:hAnsi="Cambria Math" w:cs="Times New Roman"/>
          <w:b/>
          <w:bCs/>
          <w:shd w:val="clear" w:color="auto" w:fill="FFFFFF"/>
        </w:rPr>
        <w:lastRenderedPageBreak/>
        <w:t xml:space="preserve">3. </w:t>
      </w:r>
      <w:proofErr w:type="spellStart"/>
      <w:r w:rsidR="009D18E8" w:rsidRPr="00990A45">
        <w:rPr>
          <w:rFonts w:ascii="Cambria Math" w:hAnsi="Cambria Math" w:cs="Times New Roman"/>
          <w:b/>
          <w:bCs/>
          <w:shd w:val="clear" w:color="auto" w:fill="FFFFFF"/>
        </w:rPr>
        <w:t>Magnetotelluric</w:t>
      </w:r>
      <w:proofErr w:type="spellEnd"/>
      <w:r w:rsidR="009D18E8" w:rsidRPr="00990A45">
        <w:rPr>
          <w:rFonts w:ascii="Cambria Math" w:hAnsi="Cambria Math" w:cs="Times New Roman"/>
          <w:b/>
          <w:bCs/>
          <w:shd w:val="clear" w:color="auto" w:fill="FFFFFF"/>
        </w:rPr>
        <w:t xml:space="preserve"> data</w:t>
      </w:r>
      <w:r w:rsidR="00AF779B" w:rsidRPr="00990A45">
        <w:rPr>
          <w:rFonts w:ascii="Cambria Math" w:hAnsi="Cambria Math" w:cs="Times New Roman"/>
          <w:b/>
          <w:bCs/>
          <w:shd w:val="clear" w:color="auto" w:fill="FFFFFF"/>
        </w:rPr>
        <w:t xml:space="preserve"> Analysis</w:t>
      </w:r>
      <w:r w:rsidR="007E06BC" w:rsidRPr="00990A45">
        <w:rPr>
          <w:rFonts w:ascii="Cambria Math" w:hAnsi="Cambria Math" w:cs="Times New Roman"/>
          <w:b/>
          <w:bCs/>
          <w:shd w:val="clear" w:color="auto" w:fill="FFFFFF"/>
        </w:rPr>
        <w:t xml:space="preserve"> and Inversion</w:t>
      </w:r>
    </w:p>
    <w:p w:rsidR="00301733" w:rsidRPr="00990A45" w:rsidRDefault="00301733" w:rsidP="00A51193">
      <w:pPr>
        <w:spacing w:line="360" w:lineRule="auto"/>
        <w:jc w:val="both"/>
        <w:rPr>
          <w:rFonts w:ascii="Cambria Math" w:hAnsi="Cambria Math" w:cs="Times New Roman"/>
        </w:rPr>
      </w:pPr>
      <w:r w:rsidRPr="00990A45">
        <w:rPr>
          <w:rFonts w:ascii="Cambria Math" w:hAnsi="Cambria Math" w:cs="Times New Roman"/>
        </w:rPr>
        <w:t>The MT method is a passive electromagnetic exploration technique which records naturally varying</w:t>
      </w:r>
      <w:r w:rsidR="009A5740">
        <w:rPr>
          <w:rFonts w:ascii="Cambria Math" w:hAnsi="Cambria Math" w:cs="Times New Roman"/>
        </w:rPr>
        <w:t xml:space="preserve"> </w:t>
      </w:r>
      <w:r w:rsidRPr="00990A45">
        <w:rPr>
          <w:rFonts w:ascii="Cambria Math" w:hAnsi="Cambria Math" w:cs="Times New Roman"/>
        </w:rPr>
        <w:t>horizontal electric (E</w:t>
      </w:r>
      <w:r w:rsidRPr="00990A45">
        <w:rPr>
          <w:rFonts w:ascii="Cambria Math" w:hAnsi="Cambria Math" w:cs="Times New Roman"/>
          <w:vertAlign w:val="subscript"/>
        </w:rPr>
        <w:t>x</w:t>
      </w:r>
      <w:r w:rsidRPr="00990A45">
        <w:rPr>
          <w:rFonts w:ascii="Cambria Math" w:hAnsi="Cambria Math" w:cs="Times New Roman"/>
        </w:rPr>
        <w:t xml:space="preserve">, </w:t>
      </w:r>
      <w:proofErr w:type="spellStart"/>
      <w:r w:rsidRPr="00990A45">
        <w:rPr>
          <w:rFonts w:ascii="Cambria Math" w:hAnsi="Cambria Math" w:cs="Times New Roman"/>
        </w:rPr>
        <w:t>E</w:t>
      </w:r>
      <w:r w:rsidRPr="00990A45">
        <w:rPr>
          <w:rFonts w:ascii="Cambria Math" w:hAnsi="Cambria Math" w:cs="Times New Roman"/>
          <w:vertAlign w:val="subscript"/>
        </w:rPr>
        <w:t>y</w:t>
      </w:r>
      <w:proofErr w:type="spellEnd"/>
      <w:r w:rsidRPr="00990A45">
        <w:rPr>
          <w:rFonts w:ascii="Cambria Math" w:hAnsi="Cambria Math" w:cs="Times New Roman"/>
        </w:rPr>
        <w:t>) and magnetic (</w:t>
      </w:r>
      <w:proofErr w:type="spellStart"/>
      <w:r w:rsidRPr="00990A45">
        <w:rPr>
          <w:rFonts w:ascii="Cambria Math" w:hAnsi="Cambria Math" w:cs="Times New Roman"/>
        </w:rPr>
        <w:t>H</w:t>
      </w:r>
      <w:r w:rsidRPr="00990A45">
        <w:rPr>
          <w:rFonts w:ascii="Cambria Math" w:hAnsi="Cambria Math" w:cs="Times New Roman"/>
          <w:vertAlign w:val="subscript"/>
        </w:rPr>
        <w:t>x</w:t>
      </w:r>
      <w:proofErr w:type="spellEnd"/>
      <w:r w:rsidRPr="00990A45">
        <w:rPr>
          <w:rFonts w:ascii="Cambria Math" w:hAnsi="Cambria Math" w:cs="Times New Roman"/>
        </w:rPr>
        <w:t xml:space="preserve">, </w:t>
      </w:r>
      <w:proofErr w:type="spellStart"/>
      <w:r w:rsidRPr="00990A45">
        <w:rPr>
          <w:rFonts w:ascii="Cambria Math" w:hAnsi="Cambria Math" w:cs="Times New Roman"/>
        </w:rPr>
        <w:t>H</w:t>
      </w:r>
      <w:r w:rsidRPr="00990A45">
        <w:rPr>
          <w:rFonts w:ascii="Cambria Math" w:hAnsi="Cambria Math" w:cs="Times New Roman"/>
          <w:vertAlign w:val="subscript"/>
        </w:rPr>
        <w:t>y</w:t>
      </w:r>
      <w:proofErr w:type="spellEnd"/>
      <w:r w:rsidRPr="00990A45">
        <w:rPr>
          <w:rFonts w:ascii="Cambria Math" w:hAnsi="Cambria Math" w:cs="Times New Roman"/>
        </w:rPr>
        <w:t>) fields as well as the vertical component of the magnetic field (H</w:t>
      </w:r>
      <w:r w:rsidRPr="00990A45">
        <w:rPr>
          <w:rFonts w:ascii="Cambria Math" w:hAnsi="Cambria Math" w:cs="Times New Roman"/>
          <w:vertAlign w:val="subscript"/>
        </w:rPr>
        <w:t>z</w:t>
      </w:r>
      <w:r w:rsidRPr="00990A45">
        <w:rPr>
          <w:rFonts w:ascii="Cambria Math" w:hAnsi="Cambria Math" w:cs="Times New Roman"/>
        </w:rPr>
        <w:t xml:space="preserve">). MT transfer functions are calculated </w:t>
      </w:r>
      <w:r w:rsidR="004E5DD2" w:rsidRPr="00990A45">
        <w:rPr>
          <w:rFonts w:ascii="Cambria Math" w:hAnsi="Cambria Math" w:cs="Times New Roman"/>
        </w:rPr>
        <w:t xml:space="preserve">at different frequencies of each station </w:t>
      </w:r>
      <w:r w:rsidRPr="00990A45">
        <w:rPr>
          <w:rFonts w:ascii="Cambria Math" w:hAnsi="Cambria Math" w:cs="Times New Roman"/>
        </w:rPr>
        <w:t>as the ratio</w:t>
      </w:r>
      <w:r w:rsidR="00A51193">
        <w:rPr>
          <w:rFonts w:ascii="Cambria Math" w:hAnsi="Cambria Math" w:cs="Times New Roman"/>
        </w:rPr>
        <w:t xml:space="preserve"> of</w:t>
      </w:r>
      <w:r w:rsidR="00A51193" w:rsidRPr="00AC1C6B">
        <w:rPr>
          <w:rFonts w:ascii="Cambria Math" w:hAnsi="Cambria Math" w:cs="Times New Roman"/>
        </w:rPr>
        <w:t xml:space="preserve"> </w:t>
      </w:r>
      <w:r w:rsidR="00A51193" w:rsidRPr="00AC1C6B">
        <w:rPr>
          <w:rFonts w:ascii="Cambria Math" w:hAnsi="Cambria Math" w:cs="Times New Roman"/>
          <w:color w:val="FF0000"/>
        </w:rPr>
        <w:t>mutually perpendicular electric and magnetic field components in the horizontal plane</w:t>
      </w:r>
      <w:r w:rsidR="004E5DD2" w:rsidRPr="00AC1C6B">
        <w:rPr>
          <w:rFonts w:ascii="Cambria Math" w:hAnsi="Cambria Math" w:cs="Times New Roman"/>
        </w:rPr>
        <w:t xml:space="preserve">, </w:t>
      </w:r>
      <w:r w:rsidR="004E5DD2" w:rsidRPr="00990A45">
        <w:rPr>
          <w:rFonts w:ascii="Cambria Math" w:hAnsi="Cambria Math" w:cs="Times New Roman"/>
        </w:rPr>
        <w:t xml:space="preserve">termed as Impedance tensor elements and also the ratio </w:t>
      </w:r>
      <w:r w:rsidR="00D95C65" w:rsidRPr="00990A45">
        <w:rPr>
          <w:rFonts w:ascii="Cambria Math" w:hAnsi="Cambria Math" w:cs="Times New Roman"/>
        </w:rPr>
        <w:t xml:space="preserve">of horizontal to vertical magnetic field components, known as tipper vectors. </w:t>
      </w:r>
      <w:r w:rsidR="00784C10" w:rsidRPr="00990A45">
        <w:rPr>
          <w:rFonts w:ascii="Cambria Math" w:hAnsi="Cambria Math" w:cs="Times New Roman"/>
        </w:rPr>
        <w:t>The magnitude (scaled as apparent resistivity)</w:t>
      </w:r>
      <w:r w:rsidR="00774162" w:rsidRPr="00990A45">
        <w:rPr>
          <w:rFonts w:ascii="Cambria Math" w:hAnsi="Cambria Math" w:cs="Times New Roman"/>
        </w:rPr>
        <w:t xml:space="preserve"> and phase of impedance tensor elements are commonly used for MT data presentation. </w:t>
      </w:r>
      <w:r w:rsidR="00D95C65" w:rsidRPr="00990A45">
        <w:rPr>
          <w:rFonts w:ascii="Cambria Math" w:hAnsi="Cambria Math" w:cs="Times New Roman"/>
        </w:rPr>
        <w:t xml:space="preserve">Penetration depths of EM fields depend on their frequencies (increase with decreasing frequency) as well as the electrical conductivity of the subsurface and provide depth sounding estimates of </w:t>
      </w:r>
      <w:r w:rsidR="00784C10" w:rsidRPr="00990A45">
        <w:rPr>
          <w:rFonts w:ascii="Cambria Math" w:hAnsi="Cambria Math" w:cs="Times New Roman"/>
        </w:rPr>
        <w:t xml:space="preserve">the MT transfer functions. </w:t>
      </w:r>
      <w:r w:rsidR="00C14987" w:rsidRPr="00990A45">
        <w:rPr>
          <w:rFonts w:ascii="Cambria Math" w:hAnsi="Cambria Math" w:cs="Times New Roman"/>
        </w:rPr>
        <w:t>In 2D earth situations, where electrical resistivity is constant along one of the horizontal direction (strike direction of the regional structure) EM fields are decomposed into two distinct modes; transverse electric (TE) and transverse magnetic (TM) modes</w:t>
      </w:r>
      <w:r w:rsidR="009A1EFD">
        <w:rPr>
          <w:rFonts w:ascii="Cambria Math" w:hAnsi="Cambria Math" w:cs="Times New Roman"/>
        </w:rPr>
        <w:t xml:space="preserve"> (</w:t>
      </w:r>
      <w:proofErr w:type="spellStart"/>
      <w:r w:rsidR="009A1EFD">
        <w:rPr>
          <w:rFonts w:ascii="Cambria Math" w:hAnsi="Cambria Math" w:cs="Times New Roman"/>
        </w:rPr>
        <w:t>Chave</w:t>
      </w:r>
      <w:proofErr w:type="spellEnd"/>
      <w:r w:rsidR="009A1EFD">
        <w:rPr>
          <w:rFonts w:ascii="Cambria Math" w:hAnsi="Cambria Math" w:cs="Times New Roman"/>
        </w:rPr>
        <w:t xml:space="preserve"> and Jones, 2012)</w:t>
      </w:r>
      <w:r w:rsidR="00C14987" w:rsidRPr="00990A45">
        <w:rPr>
          <w:rFonts w:ascii="Cambria Math" w:hAnsi="Cambria Math" w:cs="Times New Roman"/>
        </w:rPr>
        <w:t>.</w:t>
      </w:r>
    </w:p>
    <w:p w:rsidR="00A92164" w:rsidRPr="00990A45" w:rsidRDefault="00A92164" w:rsidP="00A92164">
      <w:pPr>
        <w:spacing w:line="360" w:lineRule="auto"/>
        <w:jc w:val="both"/>
        <w:rPr>
          <w:rFonts w:ascii="Cambria Math" w:hAnsi="Cambria Math" w:cs="Times New Roman"/>
        </w:rPr>
      </w:pPr>
      <w:r w:rsidRPr="00990A45">
        <w:rPr>
          <w:rFonts w:ascii="Cambria Math" w:hAnsi="Cambria Math" w:cs="Times New Roman"/>
        </w:rPr>
        <w:t xml:space="preserve">Extremely low frequencies of EM fields, utilized in MT method allow unraveling the electrical resistivity of the subsurface at </w:t>
      </w:r>
      <w:proofErr w:type="spellStart"/>
      <w:r w:rsidRPr="00990A45">
        <w:rPr>
          <w:rFonts w:ascii="Cambria Math" w:hAnsi="Cambria Math" w:cs="Times New Roman"/>
        </w:rPr>
        <w:t>lithospheric</w:t>
      </w:r>
      <w:proofErr w:type="spellEnd"/>
      <w:r w:rsidRPr="00990A45">
        <w:rPr>
          <w:rFonts w:ascii="Cambria Math" w:hAnsi="Cambria Math" w:cs="Times New Roman"/>
        </w:rPr>
        <w:t xml:space="preserve"> scales and define complex structure and tectonic histo</w:t>
      </w:r>
      <w:r w:rsidR="00AC1C6B">
        <w:rPr>
          <w:rFonts w:ascii="Cambria Math" w:hAnsi="Cambria Math" w:cs="Times New Roman"/>
        </w:rPr>
        <w:t>ry of collision zones (</w:t>
      </w:r>
      <w:proofErr w:type="spellStart"/>
      <w:r w:rsidR="00AC1C6B">
        <w:rPr>
          <w:rFonts w:ascii="Cambria Math" w:hAnsi="Cambria Math" w:cs="Times New Roman"/>
        </w:rPr>
        <w:t>Unsworth</w:t>
      </w:r>
      <w:proofErr w:type="spellEnd"/>
      <w:r w:rsidRPr="00990A45">
        <w:rPr>
          <w:rFonts w:ascii="Cambria Math" w:hAnsi="Cambria Math" w:cs="Times New Roman"/>
        </w:rPr>
        <w:t>, 2010 and the case studies therein).</w:t>
      </w:r>
    </w:p>
    <w:p w:rsidR="006F282B" w:rsidRPr="00990A45" w:rsidRDefault="006F282B" w:rsidP="00417893">
      <w:pPr>
        <w:spacing w:line="360" w:lineRule="auto"/>
        <w:jc w:val="both"/>
        <w:rPr>
          <w:rFonts w:ascii="Cambria Math" w:hAnsi="Cambria Math" w:cs="Times New Roman"/>
        </w:rPr>
      </w:pPr>
      <w:r w:rsidRPr="00990A45">
        <w:rPr>
          <w:rFonts w:ascii="Cambria Math" w:hAnsi="Cambria Math" w:cs="Times New Roman"/>
        </w:rPr>
        <w:t xml:space="preserve">In the </w:t>
      </w:r>
      <w:r w:rsidR="00A97DFD" w:rsidRPr="00990A45">
        <w:rPr>
          <w:rFonts w:ascii="Cambria Math" w:hAnsi="Cambria Math" w:cs="Times New Roman"/>
        </w:rPr>
        <w:t>first</w:t>
      </w:r>
      <w:r w:rsidRPr="00990A45">
        <w:rPr>
          <w:rFonts w:ascii="Cambria Math" w:hAnsi="Cambria Math" w:cs="Times New Roman"/>
        </w:rPr>
        <w:t xml:space="preserve"> step of MT data analysis, the dimensionality of the regional subsurface structure, the number of perpendicular directions along which electrical resistivity varies, is determined. Whether it has no variation in the horizontal </w:t>
      </w:r>
      <w:r w:rsidR="007D6858" w:rsidRPr="00990A45">
        <w:rPr>
          <w:rFonts w:ascii="Cambria Math" w:hAnsi="Cambria Math" w:cs="Times New Roman"/>
        </w:rPr>
        <w:t>plane</w:t>
      </w:r>
      <w:r w:rsidRPr="00990A45">
        <w:rPr>
          <w:rFonts w:ascii="Cambria Math" w:hAnsi="Cambria Math" w:cs="Times New Roman"/>
        </w:rPr>
        <w:t xml:space="preserve"> just varies with depth and </w:t>
      </w:r>
      <w:r w:rsidR="00716415" w:rsidRPr="00990A45">
        <w:rPr>
          <w:rFonts w:ascii="Cambria Math" w:hAnsi="Cambria Math" w:cs="Times New Roman"/>
        </w:rPr>
        <w:t xml:space="preserve">the </w:t>
      </w:r>
      <w:r w:rsidRPr="00990A45">
        <w:rPr>
          <w:rFonts w:ascii="Cambria Math" w:hAnsi="Cambria Math" w:cs="Times New Roman"/>
        </w:rPr>
        <w:t xml:space="preserve">1D inverse modeling approach is adequate for data interpretation or it varies in horizontal and vertical directions and the 2D or 3D inverse modeling approach should be adopted. The phase tensor method </w:t>
      </w:r>
      <w:r w:rsidR="00CA6AF8" w:rsidRPr="00990A45">
        <w:rPr>
          <w:rFonts w:ascii="Cambria Math" w:hAnsi="Cambria Math" w:cs="Times New Roman"/>
        </w:rPr>
        <w:t>(Caldwe</w:t>
      </w:r>
      <w:r w:rsidR="0083350A" w:rsidRPr="00990A45">
        <w:rPr>
          <w:rFonts w:ascii="Cambria Math" w:hAnsi="Cambria Math" w:cs="Times New Roman"/>
        </w:rPr>
        <w:t>l</w:t>
      </w:r>
      <w:r w:rsidR="00CA6AF8" w:rsidRPr="00990A45">
        <w:rPr>
          <w:rFonts w:ascii="Cambria Math" w:hAnsi="Cambria Math" w:cs="Times New Roman"/>
        </w:rPr>
        <w:t xml:space="preserve">l et al., 2004) </w:t>
      </w:r>
      <w:r w:rsidRPr="00990A45">
        <w:rPr>
          <w:rFonts w:ascii="Cambria Math" w:hAnsi="Cambria Math" w:cs="Times New Roman"/>
        </w:rPr>
        <w:t xml:space="preserve">was employed for dimensionality analysis of the dataset. </w:t>
      </w:r>
    </w:p>
    <w:p w:rsidR="006F282B" w:rsidRPr="00990A45" w:rsidRDefault="006F282B" w:rsidP="00DC2F08">
      <w:pPr>
        <w:spacing w:line="360" w:lineRule="auto"/>
        <w:jc w:val="both"/>
        <w:rPr>
          <w:rFonts w:ascii="Cambria Math" w:hAnsi="Cambria Math" w:cs="Times New Roman"/>
        </w:rPr>
      </w:pPr>
      <w:r w:rsidRPr="00990A45">
        <w:rPr>
          <w:rFonts w:ascii="Cambria Math" w:hAnsi="Cambria Math" w:cs="Times New Roman"/>
        </w:rPr>
        <w:t xml:space="preserve">A map of phase tensor ellipses at the different periods of all sites is presented in the figure 2. For most sites at short periods, where EM fields have small penetration depths, they are circles, characteristic of 1D regional </w:t>
      </w:r>
      <w:proofErr w:type="spellStart"/>
      <w:r w:rsidRPr="00990A45">
        <w:rPr>
          <w:rFonts w:ascii="Cambria Math" w:hAnsi="Cambria Math" w:cs="Times New Roman"/>
        </w:rPr>
        <w:t>geoelectric</w:t>
      </w:r>
      <w:proofErr w:type="spellEnd"/>
      <w:r w:rsidRPr="00990A45">
        <w:rPr>
          <w:rFonts w:ascii="Cambria Math" w:hAnsi="Cambria Math" w:cs="Times New Roman"/>
        </w:rPr>
        <w:t xml:space="preserve"> structure at these depths. Increasing the period, penetration depths get larger and the phase tensors delineate ellipses whose major and minor axes are parallel or perpendicular to the N45˚W direction. Considering the 90˚ ambiguity inherent in the method</w:t>
      </w:r>
      <w:r w:rsidR="00716415" w:rsidRPr="00990A45">
        <w:rPr>
          <w:rFonts w:ascii="Cambria Math" w:hAnsi="Cambria Math" w:cs="Times New Roman"/>
        </w:rPr>
        <w:t>,</w:t>
      </w:r>
      <w:r w:rsidRPr="00990A45">
        <w:rPr>
          <w:rFonts w:ascii="Cambria Math" w:hAnsi="Cambria Math" w:cs="Times New Roman"/>
        </w:rPr>
        <w:t xml:space="preserve"> the direction is coincident with the general trend of the ZFTB, as the main geologic structure in this region. Furthermore, the face color of the phase tensors is determined by the β skew angle, a distortion free measure of asymmetric properties introduced in the data by 3D structures. The </w:t>
      </w:r>
      <w:r w:rsidR="000B357B" w:rsidRPr="00990A45">
        <w:rPr>
          <w:rFonts w:ascii="Cambria Math" w:hAnsi="Cambria Math" w:cs="Times New Roman"/>
        </w:rPr>
        <w:t>accepted value</w:t>
      </w:r>
      <w:r w:rsidRPr="00990A45">
        <w:rPr>
          <w:rFonts w:ascii="Cambria Math" w:hAnsi="Cambria Math" w:cs="Times New Roman"/>
        </w:rPr>
        <w:t xml:space="preserve"> of this parameter above which the structure could not be considered </w:t>
      </w:r>
      <w:r w:rsidRPr="00990A45">
        <w:rPr>
          <w:rFonts w:ascii="Cambria Math" w:hAnsi="Cambria Math" w:cs="Times New Roman"/>
        </w:rPr>
        <w:lastRenderedPageBreak/>
        <w:t>as 2D is 5˚. The small β skew angles calculated at most periods for all sites implement that a 2D inverse modeling strategy is acceptable for this data set</w:t>
      </w:r>
      <w:r w:rsidR="00716415" w:rsidRPr="00990A45">
        <w:rPr>
          <w:rFonts w:ascii="Cambria Math" w:hAnsi="Cambria Math" w:cs="Times New Roman"/>
        </w:rPr>
        <w:t>.</w:t>
      </w:r>
    </w:p>
    <w:p w:rsidR="000E1E28" w:rsidRPr="00990A45" w:rsidRDefault="00BB5107">
      <w:pPr>
        <w:rPr>
          <w:rFonts w:ascii="Cambria Math" w:hAnsi="Cambria Math" w:cs="Times New Roman"/>
          <w:color w:val="FF0000"/>
        </w:rPr>
      </w:pPr>
      <w:r w:rsidRPr="00BB5107">
        <w:rPr>
          <w:rFonts w:ascii="Cambria Math" w:hAnsi="Cambria Math" w:cs="Times New Roman"/>
          <w:noProof/>
        </w:rPr>
        <w:pict>
          <v:group id="_x0000_s1079" style="position:absolute;margin-left:-22.2pt;margin-top:7.45pt;width:483.85pt;height:341.95pt;z-index:251698688" coordorigin="1248,2563" coordsize="9677,6839">
            <v:shape id="_x0000_s1035" type="#_x0000_t202" style="position:absolute;left:1355;top:8490;width:9570;height:912" stroked="f">
              <v:fill opacity="0"/>
              <v:textbox>
                <w:txbxContent>
                  <w:p w:rsidR="00A673F8" w:rsidRPr="00716415" w:rsidRDefault="00A673F8" w:rsidP="00102AF4">
                    <w:pPr>
                      <w:pStyle w:val="Default"/>
                      <w:rPr>
                        <w:rFonts w:ascii="Times New Roman" w:hAnsi="Times New Roman" w:cs="Times New Roman"/>
                        <w:sz w:val="20"/>
                        <w:szCs w:val="20"/>
                      </w:rPr>
                    </w:pPr>
                    <w:r w:rsidRPr="00716415">
                      <w:rPr>
                        <w:rFonts w:ascii="Times New Roman" w:hAnsi="Times New Roman" w:cs="Times New Roman"/>
                        <w:sz w:val="20"/>
                        <w:szCs w:val="20"/>
                      </w:rPr>
                      <w:t>Figure2.</w:t>
                    </w:r>
                    <w:r>
                      <w:rPr>
                        <w:rFonts w:ascii="Times New Roman" w:hAnsi="Times New Roman" w:cs="Times New Roman"/>
                        <w:sz w:val="20"/>
                        <w:szCs w:val="20"/>
                      </w:rPr>
                      <w:t xml:space="preserve"> The</w:t>
                    </w:r>
                    <w:r w:rsidRPr="00716415">
                      <w:rPr>
                        <w:rFonts w:ascii="Times New Roman" w:hAnsi="Times New Roman" w:cs="Times New Roman"/>
                        <w:sz w:val="20"/>
                        <w:szCs w:val="20"/>
                      </w:rPr>
                      <w:t xml:space="preserve"> phase tensor ellipse map showing the dimensionality for the Zagros profile. The major and minor axes of the ellipses correspond to the strike direction of regional </w:t>
                    </w:r>
                    <w:proofErr w:type="spellStart"/>
                    <w:r w:rsidRPr="00716415">
                      <w:rPr>
                        <w:rFonts w:ascii="Times New Roman" w:hAnsi="Times New Roman" w:cs="Times New Roman"/>
                        <w:sz w:val="20"/>
                        <w:szCs w:val="20"/>
                      </w:rPr>
                      <w:t>geoelectric</w:t>
                    </w:r>
                    <w:proofErr w:type="spellEnd"/>
                    <w:r w:rsidRPr="00716415">
                      <w:rPr>
                        <w:rFonts w:ascii="Times New Roman" w:hAnsi="Times New Roman" w:cs="Times New Roman"/>
                        <w:sz w:val="20"/>
                        <w:szCs w:val="20"/>
                      </w:rPr>
                      <w:t xml:space="preserve"> structure. The colors of the ellipses express the β skew angle, which is a measure of asymmetry produced by 3-D structures.</w:t>
                    </w:r>
                  </w:p>
                </w:txbxContent>
              </v:textbox>
            </v:shape>
            <v:shape id="_x0000_s1065" type="#_x0000_t202" style="position:absolute;left:1248;top:2563;width:9070;height:6116;mso-width-relative:margin;mso-height-relative:margin" stroked="f">
              <v:fill opacity="0"/>
              <v:textbox style="mso-next-textbox:#_x0000_s1065">
                <w:txbxContent>
                  <w:p w:rsidR="00A673F8" w:rsidRDefault="00A673F8" w:rsidP="005F2994">
                    <w:r w:rsidRPr="00924FC2">
                      <w:rPr>
                        <w:noProof/>
                      </w:rPr>
                      <w:drawing>
                        <wp:inline distT="0" distB="0" distL="0" distR="0">
                          <wp:extent cx="5562600" cy="3800636"/>
                          <wp:effectExtent l="19050" t="0" r="0" b="0"/>
                          <wp:docPr id="66" name="Picture 2"/>
                          <wp:cNvGraphicFramePr/>
                          <a:graphic xmlns:a="http://schemas.openxmlformats.org/drawingml/2006/main">
                            <a:graphicData uri="http://schemas.openxmlformats.org/drawingml/2006/picture">
                              <pic:pic xmlns:pic="http://schemas.openxmlformats.org/drawingml/2006/picture">
                                <pic:nvPicPr>
                                  <pic:cNvPr id="16386" name="Picture 2"/>
                                  <pic:cNvPicPr>
                                    <a:picLocks noChangeAspect="1" noChangeArrowheads="1"/>
                                  </pic:cNvPicPr>
                                </pic:nvPicPr>
                                <pic:blipFill>
                                  <a:blip r:embed="rId8" cstate="print"/>
                                  <a:srcRect l="17799" t="2682" r="21234" b="8715"/>
                                  <a:stretch>
                                    <a:fillRect/>
                                  </a:stretch>
                                </pic:blipFill>
                                <pic:spPr bwMode="auto">
                                  <a:xfrm>
                                    <a:off x="0" y="0"/>
                                    <a:ext cx="5562600" cy="3800636"/>
                                  </a:xfrm>
                                  <a:prstGeom prst="rect">
                                    <a:avLst/>
                                  </a:prstGeom>
                                  <a:noFill/>
                                  <a:ln w="9525">
                                    <a:noFill/>
                                    <a:miter lim="800000"/>
                                    <a:headEnd/>
                                    <a:tailEnd/>
                                  </a:ln>
                                  <a:effectLst/>
                                </pic:spPr>
                              </pic:pic>
                            </a:graphicData>
                          </a:graphic>
                        </wp:inline>
                      </w:drawing>
                    </w:r>
                  </w:p>
                </w:txbxContent>
              </v:textbox>
            </v:shape>
          </v:group>
        </w:pict>
      </w:r>
    </w:p>
    <w:p w:rsidR="000E1E28" w:rsidRPr="00990A45" w:rsidRDefault="000E1E28" w:rsidP="000E1E28">
      <w:pPr>
        <w:spacing w:line="360" w:lineRule="auto"/>
        <w:jc w:val="both"/>
        <w:rPr>
          <w:rFonts w:ascii="Cambria Math" w:hAnsi="Cambria Math" w:cs="Times New Roman"/>
          <w:color w:val="FF0000"/>
        </w:rPr>
      </w:pPr>
    </w:p>
    <w:p w:rsidR="006F282B" w:rsidRPr="00990A45" w:rsidRDefault="006F282B"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5F2994" w:rsidRPr="00990A45" w:rsidRDefault="005F2994" w:rsidP="008113A9">
      <w:pPr>
        <w:jc w:val="both"/>
        <w:rPr>
          <w:rFonts w:ascii="Cambria Math" w:hAnsi="Cambria Math" w:cs="Times New Roman"/>
          <w:lang w:bidi="fa-IR"/>
        </w:rPr>
      </w:pPr>
    </w:p>
    <w:p w:rsidR="005F2994" w:rsidRPr="00990A45" w:rsidRDefault="005F2994" w:rsidP="008113A9">
      <w:pPr>
        <w:jc w:val="both"/>
        <w:rPr>
          <w:rFonts w:ascii="Cambria Math" w:hAnsi="Cambria Math" w:cs="Times New Roman"/>
          <w:lang w:bidi="fa-IR"/>
        </w:rPr>
      </w:pPr>
    </w:p>
    <w:p w:rsidR="005F2994" w:rsidRPr="00990A45" w:rsidRDefault="005F2994"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924FC2" w:rsidRPr="00990A45" w:rsidRDefault="00924FC2" w:rsidP="00A372E7">
      <w:pPr>
        <w:jc w:val="both"/>
        <w:rPr>
          <w:rFonts w:ascii="Cambria Math" w:hAnsi="Cambria Math" w:cs="Times New Roman"/>
          <w:lang w:bidi="fa-IR"/>
        </w:rPr>
      </w:pPr>
    </w:p>
    <w:p w:rsidR="00924FC2" w:rsidRPr="00990A45" w:rsidRDefault="00924FC2" w:rsidP="008113A9">
      <w:pPr>
        <w:jc w:val="both"/>
        <w:rPr>
          <w:rFonts w:ascii="Cambria Math" w:hAnsi="Cambria Math" w:cs="Times New Roman"/>
          <w:lang w:bidi="fa-IR"/>
        </w:rPr>
      </w:pPr>
    </w:p>
    <w:p w:rsidR="00A372E7" w:rsidRPr="00990A45" w:rsidRDefault="00A372E7" w:rsidP="00BB77B2">
      <w:pPr>
        <w:spacing w:line="360" w:lineRule="auto"/>
        <w:jc w:val="both"/>
        <w:rPr>
          <w:rFonts w:ascii="Cambria Math" w:hAnsi="Cambria Math" w:cs="Times New Roman"/>
          <w:sz w:val="16"/>
          <w:szCs w:val="16"/>
          <w:lang w:bidi="fa-IR"/>
        </w:rPr>
      </w:pPr>
    </w:p>
    <w:p w:rsidR="001D1A86" w:rsidRPr="00990A45" w:rsidRDefault="00C232C9" w:rsidP="000413AD">
      <w:pPr>
        <w:spacing w:line="360" w:lineRule="auto"/>
        <w:jc w:val="both"/>
        <w:rPr>
          <w:rFonts w:ascii="Cambria Math" w:hAnsi="Cambria Math" w:cs="Times New Roman"/>
          <w:lang w:bidi="fa-IR"/>
        </w:rPr>
      </w:pPr>
      <w:r w:rsidRPr="00990A45">
        <w:rPr>
          <w:rFonts w:ascii="Cambria Math" w:hAnsi="Cambria Math" w:cs="Times New Roman"/>
          <w:lang w:bidi="fa-IR"/>
        </w:rPr>
        <w:t xml:space="preserve">However, an accurate interpretation of MT impedance data is usually hindered by small near surface electrical </w:t>
      </w:r>
      <w:proofErr w:type="spellStart"/>
      <w:r w:rsidRPr="00990A45">
        <w:rPr>
          <w:rFonts w:ascii="Cambria Math" w:hAnsi="Cambria Math" w:cs="Times New Roman"/>
          <w:lang w:bidi="fa-IR"/>
        </w:rPr>
        <w:t>inhomogenities</w:t>
      </w:r>
      <w:proofErr w:type="spellEnd"/>
      <w:r w:rsidRPr="00990A45">
        <w:rPr>
          <w:rFonts w:ascii="Cambria Math" w:hAnsi="Cambria Math" w:cs="Times New Roman"/>
          <w:lang w:bidi="fa-IR"/>
        </w:rPr>
        <w:t xml:space="preserve"> whose inductive responses are negligible but their galvanic effects</w:t>
      </w:r>
      <w:r w:rsidR="009D7CF4" w:rsidRPr="00990A45">
        <w:rPr>
          <w:rFonts w:ascii="Cambria Math" w:hAnsi="Cambria Math" w:cs="Times New Roman"/>
          <w:lang w:bidi="fa-IR"/>
        </w:rPr>
        <w:t>,</w:t>
      </w:r>
      <w:r w:rsidR="007770F0">
        <w:rPr>
          <w:rFonts w:ascii="Cambria Math" w:hAnsi="Cambria Math" w:cs="Times New Roman"/>
          <w:lang w:bidi="fa-IR"/>
        </w:rPr>
        <w:t xml:space="preserve"> </w:t>
      </w:r>
      <w:r w:rsidR="00DC4792" w:rsidRPr="00990A45">
        <w:rPr>
          <w:rFonts w:ascii="Cambria Math" w:hAnsi="Cambria Math" w:cs="Times New Roman"/>
          <w:lang w:bidi="fa-IR"/>
        </w:rPr>
        <w:t xml:space="preserve">frequency-independently </w:t>
      </w:r>
      <w:r w:rsidRPr="00990A45">
        <w:rPr>
          <w:rFonts w:ascii="Cambria Math" w:hAnsi="Cambria Math" w:cs="Times New Roman"/>
          <w:lang w:bidi="fa-IR"/>
        </w:rPr>
        <w:t xml:space="preserve">distort MT responses </w:t>
      </w:r>
      <w:r w:rsidR="00DC4792" w:rsidRPr="00990A45">
        <w:rPr>
          <w:rFonts w:ascii="Cambria Math" w:hAnsi="Cambria Math" w:cs="Times New Roman"/>
          <w:lang w:bidi="fa-IR"/>
        </w:rPr>
        <w:t>from</w:t>
      </w:r>
      <w:r w:rsidR="007770F0">
        <w:rPr>
          <w:rFonts w:ascii="Cambria Math" w:hAnsi="Cambria Math" w:cs="Times New Roman"/>
          <w:lang w:bidi="fa-IR"/>
        </w:rPr>
        <w:t xml:space="preserve"> </w:t>
      </w:r>
      <w:r w:rsidR="00A40583" w:rsidRPr="00990A45">
        <w:rPr>
          <w:rFonts w:ascii="Cambria Math" w:hAnsi="Cambria Math" w:cs="Times New Roman"/>
          <w:lang w:bidi="fa-IR"/>
        </w:rPr>
        <w:t xml:space="preserve">those of </w:t>
      </w:r>
      <w:r w:rsidR="003D761F" w:rsidRPr="00990A45">
        <w:rPr>
          <w:rFonts w:ascii="Cambria Math" w:hAnsi="Cambria Math" w:cs="Times New Roman"/>
          <w:lang w:bidi="fa-IR"/>
        </w:rPr>
        <w:t>r</w:t>
      </w:r>
      <w:r w:rsidRPr="00990A45">
        <w:rPr>
          <w:rFonts w:ascii="Cambria Math" w:hAnsi="Cambria Math" w:cs="Times New Roman"/>
          <w:lang w:bidi="fa-IR"/>
        </w:rPr>
        <w:t>egional structures.</w:t>
      </w:r>
      <w:r w:rsidR="00C37679" w:rsidRPr="00990A45">
        <w:rPr>
          <w:rFonts w:ascii="Cambria Math" w:hAnsi="Cambria Math" w:cs="Times New Roman"/>
          <w:lang w:bidi="fa-IR"/>
        </w:rPr>
        <w:t xml:space="preserve"> We applied Groom-Bailey decomposition approach to each site employing the multisite multi frequency of </w:t>
      </w:r>
      <w:proofErr w:type="spellStart"/>
      <w:r w:rsidR="00C37679" w:rsidRPr="00990A45">
        <w:rPr>
          <w:rFonts w:ascii="Cambria Math" w:hAnsi="Cambria Math" w:cs="Times New Roman"/>
          <w:lang w:bidi="fa-IR"/>
        </w:rPr>
        <w:t>McNeice</w:t>
      </w:r>
      <w:proofErr w:type="spellEnd"/>
      <w:r w:rsidR="00C37679" w:rsidRPr="00990A45">
        <w:rPr>
          <w:rFonts w:ascii="Cambria Math" w:hAnsi="Cambria Math" w:cs="Times New Roman"/>
          <w:lang w:bidi="fa-IR"/>
        </w:rPr>
        <w:t xml:space="preserve"> and Jones (2001) to correct MT data for distortion parameters (shear and twist).</w:t>
      </w:r>
    </w:p>
    <w:p w:rsidR="006120FE" w:rsidRPr="00990A45" w:rsidRDefault="005F2605" w:rsidP="002B5834">
      <w:pPr>
        <w:spacing w:line="360" w:lineRule="auto"/>
        <w:jc w:val="both"/>
        <w:rPr>
          <w:rFonts w:ascii="Cambria Math" w:hAnsi="Cambria Math" w:cs="Times New Roman"/>
          <w:lang w:bidi="fa-IR"/>
        </w:rPr>
      </w:pPr>
      <w:r w:rsidRPr="00990A45">
        <w:rPr>
          <w:rFonts w:ascii="Cambria Math" w:hAnsi="Cambria Math" w:cs="Times New Roman"/>
          <w:lang w:bidi="fa-IR"/>
        </w:rPr>
        <w:t xml:space="preserve">The </w:t>
      </w:r>
      <w:r w:rsidR="00A11C45" w:rsidRPr="00990A45">
        <w:rPr>
          <w:rFonts w:ascii="Cambria Math" w:hAnsi="Cambria Math" w:cs="Times New Roman"/>
          <w:lang w:bidi="fa-IR"/>
        </w:rPr>
        <w:t>low</w:t>
      </w:r>
      <w:r w:rsidRPr="00990A45">
        <w:rPr>
          <w:rFonts w:ascii="Cambria Math" w:hAnsi="Cambria Math" w:cs="Times New Roman"/>
          <w:lang w:bidi="fa-IR"/>
        </w:rPr>
        <w:t xml:space="preserve"> RMS values, measuring the least square misfit between distortion model </w:t>
      </w:r>
      <w:r w:rsidR="006120FE" w:rsidRPr="00990A45">
        <w:rPr>
          <w:rFonts w:ascii="Cambria Math" w:hAnsi="Cambria Math" w:cs="Times New Roman"/>
          <w:lang w:bidi="fa-IR"/>
        </w:rPr>
        <w:t xml:space="preserve">responses </w:t>
      </w:r>
      <w:r w:rsidRPr="00990A45">
        <w:rPr>
          <w:rFonts w:ascii="Cambria Math" w:hAnsi="Cambria Math" w:cs="Times New Roman"/>
          <w:lang w:bidi="fa-IR"/>
        </w:rPr>
        <w:t>and the observed data</w:t>
      </w:r>
      <w:r w:rsidR="0035754F" w:rsidRPr="00990A45">
        <w:rPr>
          <w:rFonts w:ascii="Cambria Math" w:hAnsi="Cambria Math" w:cs="Times New Roman"/>
          <w:lang w:bidi="fa-IR"/>
        </w:rPr>
        <w:t>,</w:t>
      </w:r>
      <w:r w:rsidR="002B5834">
        <w:rPr>
          <w:rFonts w:ascii="Cambria Math" w:hAnsi="Cambria Math" w:cs="Times New Roman"/>
          <w:lang w:bidi="fa-IR"/>
        </w:rPr>
        <w:t xml:space="preserve"> </w:t>
      </w:r>
      <w:r w:rsidR="00A11C45" w:rsidRPr="00990A45">
        <w:rPr>
          <w:rFonts w:ascii="Cambria Math" w:hAnsi="Cambria Math" w:cs="Times New Roman"/>
          <w:lang w:bidi="fa-IR"/>
        </w:rPr>
        <w:t>calculated at most periods of all sites</w:t>
      </w:r>
      <w:r w:rsidR="002B5834">
        <w:rPr>
          <w:rFonts w:ascii="Cambria Math" w:hAnsi="Cambria Math" w:cs="Times New Roman"/>
          <w:lang w:bidi="fa-IR"/>
        </w:rPr>
        <w:t>,</w:t>
      </w:r>
      <w:r w:rsidR="00A11C45" w:rsidRPr="00990A45">
        <w:rPr>
          <w:rFonts w:ascii="Cambria Math" w:hAnsi="Cambria Math" w:cs="Times New Roman"/>
          <w:lang w:bidi="fa-IR"/>
        </w:rPr>
        <w:t xml:space="preserve"> </w:t>
      </w:r>
      <w:r w:rsidRPr="00990A45">
        <w:rPr>
          <w:rFonts w:ascii="Cambria Math" w:hAnsi="Cambria Math" w:cs="Times New Roman"/>
          <w:lang w:bidi="fa-IR"/>
        </w:rPr>
        <w:t xml:space="preserve">indicate that the </w:t>
      </w:r>
      <w:r w:rsidR="006120FE" w:rsidRPr="00990A45">
        <w:rPr>
          <w:rFonts w:ascii="Cambria Math" w:hAnsi="Cambria Math" w:cs="Times New Roman"/>
          <w:lang w:bidi="fa-IR"/>
        </w:rPr>
        <w:t xml:space="preserve">proposed distortion model of local 3D </w:t>
      </w:r>
      <w:proofErr w:type="spellStart"/>
      <w:r w:rsidR="006120FE" w:rsidRPr="00990A45">
        <w:rPr>
          <w:rFonts w:ascii="Cambria Math" w:hAnsi="Cambria Math" w:cs="Times New Roman"/>
          <w:lang w:bidi="fa-IR"/>
        </w:rPr>
        <w:t>inhomogenities</w:t>
      </w:r>
      <w:proofErr w:type="spellEnd"/>
      <w:r w:rsidR="006120FE" w:rsidRPr="00990A45">
        <w:rPr>
          <w:rFonts w:ascii="Cambria Math" w:hAnsi="Cambria Math" w:cs="Times New Roman"/>
          <w:lang w:bidi="fa-IR"/>
        </w:rPr>
        <w:t xml:space="preserve"> superimposed on </w:t>
      </w:r>
      <w:r w:rsidR="00D458B2" w:rsidRPr="00990A45">
        <w:rPr>
          <w:rFonts w:ascii="Cambria Math" w:hAnsi="Cambria Math" w:cs="Times New Roman"/>
          <w:lang w:bidi="fa-IR"/>
        </w:rPr>
        <w:t xml:space="preserve">a </w:t>
      </w:r>
      <w:r w:rsidR="006120FE" w:rsidRPr="00990A45">
        <w:rPr>
          <w:rFonts w:ascii="Cambria Math" w:hAnsi="Cambria Math" w:cs="Times New Roman"/>
          <w:lang w:bidi="fa-IR"/>
        </w:rPr>
        <w:t>regional 2D structure striking in an approximate N45˚W</w:t>
      </w:r>
      <w:r w:rsidR="00D458B2" w:rsidRPr="00990A45">
        <w:rPr>
          <w:rFonts w:ascii="Cambria Math" w:hAnsi="Cambria Math" w:cs="Times New Roman"/>
          <w:lang w:bidi="fa-IR"/>
        </w:rPr>
        <w:t xml:space="preserve"> direction</w:t>
      </w:r>
      <w:r w:rsidR="006120FE" w:rsidRPr="00990A45">
        <w:rPr>
          <w:rFonts w:ascii="Cambria Math" w:hAnsi="Cambria Math" w:cs="Times New Roman"/>
          <w:lang w:bidi="fa-IR"/>
        </w:rPr>
        <w:t>, appropriately resembles the MT dataset</w:t>
      </w:r>
      <w:r w:rsidR="002B5834">
        <w:rPr>
          <w:rFonts w:ascii="Cambria Math" w:hAnsi="Cambria Math" w:cs="Times New Roman"/>
          <w:lang w:bidi="fa-IR"/>
        </w:rPr>
        <w:t xml:space="preserve"> </w:t>
      </w:r>
      <w:r w:rsidR="002B5834" w:rsidRPr="00990A45">
        <w:rPr>
          <w:rFonts w:ascii="Cambria Math" w:hAnsi="Cambria Math" w:cs="Times New Roman"/>
          <w:lang w:bidi="fa-IR"/>
        </w:rPr>
        <w:t>(figure</w:t>
      </w:r>
      <w:r w:rsidR="002B5834">
        <w:rPr>
          <w:rFonts w:ascii="Cambria Math" w:hAnsi="Cambria Math" w:cs="Times New Roman"/>
          <w:lang w:bidi="fa-IR"/>
        </w:rPr>
        <w:t>s</w:t>
      </w:r>
      <w:r w:rsidR="007D6858">
        <w:rPr>
          <w:rFonts w:ascii="Cambria Math" w:hAnsi="Cambria Math" w:cs="Times New Roman"/>
          <w:lang w:bidi="fa-IR"/>
        </w:rPr>
        <w:t xml:space="preserve"> </w:t>
      </w:r>
      <w:r w:rsidR="002B5834">
        <w:rPr>
          <w:rFonts w:ascii="Cambria Math" w:hAnsi="Cambria Math" w:cs="Times New Roman"/>
          <w:lang w:bidi="fa-IR"/>
        </w:rPr>
        <w:t>S1 and S2 in the electronic supplement</w:t>
      </w:r>
      <w:r w:rsidR="002B5834" w:rsidRPr="00990A45">
        <w:rPr>
          <w:rFonts w:ascii="Cambria Math" w:hAnsi="Cambria Math" w:cs="Times New Roman"/>
          <w:lang w:bidi="fa-IR"/>
        </w:rPr>
        <w:t>)</w:t>
      </w:r>
      <w:r w:rsidR="006120FE" w:rsidRPr="00990A45">
        <w:rPr>
          <w:rFonts w:ascii="Cambria Math" w:hAnsi="Cambria Math" w:cs="Times New Roman"/>
          <w:lang w:bidi="fa-IR"/>
        </w:rPr>
        <w:t>.</w:t>
      </w:r>
    </w:p>
    <w:p w:rsidR="00B2511F" w:rsidRPr="00990A45" w:rsidRDefault="00B2511F" w:rsidP="00EC0E7E">
      <w:pPr>
        <w:spacing w:line="360" w:lineRule="auto"/>
        <w:jc w:val="both"/>
        <w:rPr>
          <w:rFonts w:ascii="Cambria Math" w:hAnsi="Cambria Math" w:cs="AdvTT5843c571"/>
        </w:rPr>
      </w:pPr>
      <w:r w:rsidRPr="00990A45">
        <w:rPr>
          <w:rFonts w:ascii="Cambria Math" w:hAnsi="Cambria Math" w:cs="Times New Roman"/>
          <w:shd w:val="clear" w:color="auto" w:fill="FFFFFF"/>
        </w:rPr>
        <w:lastRenderedPageBreak/>
        <w:t xml:space="preserve">Distortion corrected TE and TM mode responses of regional structure recalculated by the GB decomposition approach are then modeled throughout the regularized inversion algorithm suggested by </w:t>
      </w:r>
      <w:proofErr w:type="spellStart"/>
      <w:r w:rsidRPr="00990A45">
        <w:rPr>
          <w:rFonts w:ascii="Cambria Math" w:hAnsi="Cambria Math" w:cs="Times New Roman"/>
          <w:shd w:val="clear" w:color="auto" w:fill="FFFFFF"/>
        </w:rPr>
        <w:t>Rodi</w:t>
      </w:r>
      <w:proofErr w:type="spellEnd"/>
      <w:r w:rsidRPr="00990A45">
        <w:rPr>
          <w:rFonts w:ascii="Cambria Math" w:hAnsi="Cambria Math" w:cs="Times New Roman"/>
          <w:shd w:val="clear" w:color="auto" w:fill="FFFFFF"/>
        </w:rPr>
        <w:t xml:space="preserve"> and Mackie (2001). The algorithm is implemented in the </w:t>
      </w:r>
      <w:proofErr w:type="spellStart"/>
      <w:r w:rsidRPr="00990A45">
        <w:rPr>
          <w:rFonts w:ascii="Cambria Math" w:hAnsi="Cambria Math" w:cs="Times New Roman"/>
          <w:shd w:val="clear" w:color="auto" w:fill="FFFFFF"/>
        </w:rPr>
        <w:t>Geosystem’s</w:t>
      </w:r>
      <w:proofErr w:type="spellEnd"/>
      <w:r w:rsidR="007770F0">
        <w:rPr>
          <w:rFonts w:ascii="Cambria Math" w:hAnsi="Cambria Math" w:cs="Times New Roman"/>
          <w:shd w:val="clear" w:color="auto" w:fill="FFFFFF"/>
        </w:rPr>
        <w:t xml:space="preserve"> </w:t>
      </w:r>
      <w:proofErr w:type="spellStart"/>
      <w:r w:rsidRPr="00990A45">
        <w:rPr>
          <w:rFonts w:ascii="Cambria Math" w:hAnsi="Cambria Math" w:cs="Times New Roman"/>
          <w:shd w:val="clear" w:color="auto" w:fill="FFFFFF"/>
        </w:rPr>
        <w:t>WinGLink</w:t>
      </w:r>
      <w:proofErr w:type="spellEnd"/>
      <w:r w:rsidRPr="00990A45">
        <w:rPr>
          <w:rFonts w:ascii="Cambria Math" w:hAnsi="Cambria Math" w:cs="Times New Roman"/>
          <w:shd w:val="clear" w:color="auto" w:fill="FFFFFF"/>
        </w:rPr>
        <w:t xml:space="preserve"> interpretation software and employs a non-linear conjugate gradient </w:t>
      </w:r>
      <w:r w:rsidR="00C275DB" w:rsidRPr="00CB2DDD">
        <w:rPr>
          <w:rFonts w:ascii="Cambria Math" w:hAnsi="Cambria Math" w:cs="Times New Roman"/>
          <w:color w:val="FF0000"/>
          <w:shd w:val="clear" w:color="auto" w:fill="FFFFFF"/>
        </w:rPr>
        <w:t xml:space="preserve">(NLCG) </w:t>
      </w:r>
      <w:r w:rsidR="00DB51CF" w:rsidRPr="00990A45">
        <w:rPr>
          <w:rFonts w:ascii="Cambria Math" w:hAnsi="Cambria Math" w:cs="Times New Roman"/>
          <w:shd w:val="clear" w:color="auto" w:fill="FFFFFF"/>
        </w:rPr>
        <w:t>method</w:t>
      </w:r>
      <w:r w:rsidRPr="00990A45">
        <w:rPr>
          <w:rFonts w:ascii="Cambria Math" w:hAnsi="Cambria Math" w:cs="Times New Roman"/>
          <w:shd w:val="clear" w:color="auto" w:fill="FFFFFF"/>
        </w:rPr>
        <w:t xml:space="preserve"> to minimize a penalty function composed of a least-square measure of data misfit and </w:t>
      </w:r>
      <w:r w:rsidRPr="00990A45">
        <w:rPr>
          <w:rFonts w:ascii="Cambria Math" w:hAnsi="Cambria Math" w:cs="AdvTT5843c571"/>
        </w:rPr>
        <w:t xml:space="preserve">squared </w:t>
      </w:r>
      <w:proofErr w:type="spellStart"/>
      <w:r w:rsidRPr="00990A45">
        <w:rPr>
          <w:rFonts w:ascii="Cambria Math" w:hAnsi="Cambria Math" w:cs="AdvTT5843c571"/>
        </w:rPr>
        <w:t>Laplacian</w:t>
      </w:r>
      <w:proofErr w:type="spellEnd"/>
      <w:r w:rsidRPr="00990A45">
        <w:rPr>
          <w:rFonts w:ascii="Cambria Math" w:hAnsi="Cambria Math" w:cs="AdvTT5843c571"/>
        </w:rPr>
        <w:t xml:space="preserve"> of the horizontal and vertical resistivity gradients representative of model roughness.</w:t>
      </w:r>
    </w:p>
    <w:p w:rsidR="00B2511F" w:rsidRPr="00990A45" w:rsidRDefault="00B2511F" w:rsidP="008A129E">
      <w:pPr>
        <w:spacing w:line="360" w:lineRule="auto"/>
        <w:jc w:val="both"/>
        <w:rPr>
          <w:rFonts w:ascii="Cambria Math" w:hAnsi="Cambria Math" w:cs="AdvTT5843c571"/>
        </w:rPr>
      </w:pPr>
      <w:r w:rsidRPr="00990A45">
        <w:rPr>
          <w:rFonts w:ascii="Cambria Math" w:hAnsi="Cambria Math" w:cs="AdvTT5843c571"/>
        </w:rPr>
        <w:t xml:space="preserve">TM mode impedances expanding over six period band decades, between 0.0039- 1448 seconds, have been considered for the inversion. However, in order to avoid intermediate-scale three-dimensional effects </w:t>
      </w:r>
      <w:r w:rsidR="00895A9F" w:rsidRPr="00990A45">
        <w:rPr>
          <w:rFonts w:ascii="Cambria Math" w:hAnsi="Cambria Math" w:cs="AdvTT5843c571"/>
        </w:rPr>
        <w:t xml:space="preserve">that </w:t>
      </w:r>
      <w:r w:rsidRPr="00990A45">
        <w:rPr>
          <w:rFonts w:ascii="Cambria Math" w:hAnsi="Cambria Math" w:cs="AdvTT5843c571"/>
        </w:rPr>
        <w:t xml:space="preserve">substantially </w:t>
      </w:r>
      <w:r w:rsidR="00895A9F" w:rsidRPr="00990A45">
        <w:rPr>
          <w:rFonts w:ascii="Cambria Math" w:hAnsi="Cambria Math" w:cs="AdvTT5843c571"/>
        </w:rPr>
        <w:t xml:space="preserve">can </w:t>
      </w:r>
      <w:r w:rsidRPr="00990A45">
        <w:rPr>
          <w:rFonts w:ascii="Cambria Math" w:hAnsi="Cambria Math" w:cs="AdvTT5843c571"/>
        </w:rPr>
        <w:t>distort the TE mode responses</w:t>
      </w:r>
      <w:r w:rsidR="00895A9F" w:rsidRPr="00990A45">
        <w:rPr>
          <w:rFonts w:ascii="Cambria Math" w:hAnsi="Cambria Math" w:cs="AdvTT5843c571"/>
        </w:rPr>
        <w:t xml:space="preserve"> (</w:t>
      </w:r>
      <w:proofErr w:type="spellStart"/>
      <w:r w:rsidR="00F93EA5" w:rsidRPr="00990A45">
        <w:rPr>
          <w:rFonts w:ascii="Cambria Math" w:hAnsi="Cambria Math" w:cs="AdvTT5843c571"/>
        </w:rPr>
        <w:t>Ledo</w:t>
      </w:r>
      <w:proofErr w:type="spellEnd"/>
      <w:r w:rsidR="00F93EA5" w:rsidRPr="00990A45">
        <w:rPr>
          <w:rFonts w:ascii="Cambria Math" w:hAnsi="Cambria Math" w:cs="AdvTT5843c571"/>
        </w:rPr>
        <w:t>, 200</w:t>
      </w:r>
      <w:r w:rsidR="008A129E" w:rsidRPr="00990A45">
        <w:rPr>
          <w:rFonts w:ascii="Cambria Math" w:hAnsi="Cambria Math" w:cs="AdvTT5843c571"/>
        </w:rPr>
        <w:t>5</w:t>
      </w:r>
      <w:r w:rsidR="00895A9F" w:rsidRPr="00990A45">
        <w:rPr>
          <w:rFonts w:ascii="Cambria Math" w:hAnsi="Cambria Math" w:cs="AdvTT5843c571"/>
        </w:rPr>
        <w:t>)</w:t>
      </w:r>
      <w:proofErr w:type="gramStart"/>
      <w:r w:rsidRPr="00990A45">
        <w:rPr>
          <w:rFonts w:ascii="Cambria Math" w:hAnsi="Cambria Math" w:cs="AdvTT5843c571"/>
        </w:rPr>
        <w:t>,</w:t>
      </w:r>
      <w:proofErr w:type="gramEnd"/>
      <w:r w:rsidRPr="00990A45">
        <w:rPr>
          <w:rFonts w:ascii="Cambria Math" w:hAnsi="Cambria Math" w:cs="AdvTT5843c571"/>
        </w:rPr>
        <w:t xml:space="preserve"> their maximum period was restricted to 10 s for the first 30 iterations and 100 s for the remaining. Inaccurate data points with large error bars and those representing random scattering were removed before the inversion. Furthermore, the D</w:t>
      </w:r>
      <w:r w:rsidRPr="00990A45">
        <w:rPr>
          <w:rFonts w:ascii="Cambria Math" w:hAnsi="Cambria Math" w:cs="AdvTT5843c571"/>
          <w:vertAlign w:val="superscript"/>
        </w:rPr>
        <w:t>+</w:t>
      </w:r>
      <w:r w:rsidRPr="00990A45">
        <w:rPr>
          <w:rFonts w:ascii="Cambria Math" w:hAnsi="Cambria Math" w:cs="AdvTT5843c571"/>
        </w:rPr>
        <w:t xml:space="preserve"> consistency assessment was performed where essential and inconsistent data points were excluded from the inversion procedure.</w:t>
      </w:r>
    </w:p>
    <w:p w:rsidR="00380048" w:rsidRPr="00990A45" w:rsidRDefault="00380048" w:rsidP="001943E8">
      <w:pPr>
        <w:spacing w:line="360" w:lineRule="auto"/>
        <w:jc w:val="both"/>
        <w:rPr>
          <w:rFonts w:ascii="Cambria Math" w:hAnsi="Cambria Math" w:cs="AdvTT5843c571"/>
        </w:rPr>
      </w:pPr>
      <w:r w:rsidRPr="00990A45">
        <w:rPr>
          <w:rFonts w:ascii="Cambria Math" w:hAnsi="Cambria Math" w:cs="AdvTT5843c571"/>
        </w:rPr>
        <w:t>Data errors have been used; otherwise, 10% and 5%</w:t>
      </w:r>
      <w:r w:rsidR="009A1EFD">
        <w:rPr>
          <w:rFonts w:ascii="Cambria Math" w:hAnsi="Cambria Math" w:cs="AdvTT5843c571"/>
        </w:rPr>
        <w:t xml:space="preserve"> (≈</w:t>
      </w:r>
      <w:r w:rsidR="001943E8">
        <w:rPr>
          <w:rFonts w:ascii="Cambria Math" w:hAnsi="Cambria Math" w:cs="AdvTT5843c571"/>
        </w:rPr>
        <w:t>1.45</w:t>
      </w:r>
      <w:r w:rsidR="009A1EFD">
        <w:rPr>
          <w:rFonts w:ascii="Cambria Math" w:hAnsi="Cambria Math" w:cs="AdvTT5843c571"/>
        </w:rPr>
        <w:t>˚ absolute)</w:t>
      </w:r>
      <w:r w:rsidRPr="00990A45">
        <w:rPr>
          <w:rFonts w:ascii="Cambria Math" w:hAnsi="Cambria Math" w:cs="AdvTT5843c571"/>
        </w:rPr>
        <w:t xml:space="preserve"> of the measured data were set as the error values contaminated </w:t>
      </w:r>
      <w:proofErr w:type="spellStart"/>
      <w:r w:rsidRPr="00990A45">
        <w:rPr>
          <w:rFonts w:ascii="Cambria Math" w:hAnsi="Cambria Math" w:cs="AdvTT5843c571"/>
        </w:rPr>
        <w:t>resistivities</w:t>
      </w:r>
      <w:proofErr w:type="spellEnd"/>
      <w:r w:rsidRPr="00990A45">
        <w:rPr>
          <w:rFonts w:ascii="Cambria Math" w:hAnsi="Cambria Math" w:cs="AdvTT5843c571"/>
        </w:rPr>
        <w:t xml:space="preserve"> and phases, respectively.</w:t>
      </w:r>
    </w:p>
    <w:p w:rsidR="005355CF" w:rsidRDefault="00380048" w:rsidP="00656EC2">
      <w:pPr>
        <w:spacing w:line="360" w:lineRule="auto"/>
        <w:jc w:val="both"/>
        <w:rPr>
          <w:rFonts w:ascii="Cambria Math" w:hAnsi="Cambria Math" w:cs="Times New Roman"/>
          <w:shd w:val="clear" w:color="auto" w:fill="FFFFFF"/>
        </w:rPr>
      </w:pPr>
      <w:r w:rsidRPr="00990A45">
        <w:rPr>
          <w:rFonts w:ascii="Cambria Math" w:hAnsi="Cambria Math" w:cs="AdvTT5843c571"/>
        </w:rPr>
        <w:t>Three-dimensional numerical experiments have shown that the TM mode impedances are more robust to structural changes along strike (</w:t>
      </w:r>
      <w:proofErr w:type="spellStart"/>
      <w:r w:rsidRPr="00990A45">
        <w:rPr>
          <w:rFonts w:ascii="Cambria Math" w:hAnsi="Cambria Math" w:cs="AdvTT5843c571"/>
          <w:noProof/>
        </w:rPr>
        <w:t>Ledo</w:t>
      </w:r>
      <w:proofErr w:type="spellEnd"/>
      <w:r w:rsidRPr="00990A45">
        <w:rPr>
          <w:rFonts w:ascii="Cambria Math" w:hAnsi="Cambria Math" w:cs="AdvTT5843c571"/>
          <w:noProof/>
        </w:rPr>
        <w:t xml:space="preserve"> et al., 2002; Ledo, 2005; </w:t>
      </w:r>
      <w:r w:rsidRPr="00990A45">
        <w:rPr>
          <w:rFonts w:ascii="Cambria Math" w:hAnsi="Cambria Math" w:cs="AdvTT5843c571"/>
        </w:rPr>
        <w:t xml:space="preserve">Wannamaker et al., 2009). In addition, electric currents associated with the TM mode electromagnetic fields flow across </w:t>
      </w:r>
      <w:proofErr w:type="spellStart"/>
      <w:r w:rsidRPr="00990A45">
        <w:rPr>
          <w:rFonts w:ascii="Cambria Math" w:hAnsi="Cambria Math" w:cs="AdvTT5843c571"/>
        </w:rPr>
        <w:t>geoelectrical</w:t>
      </w:r>
      <w:proofErr w:type="spellEnd"/>
      <w:r w:rsidRPr="00990A45">
        <w:rPr>
          <w:rFonts w:ascii="Cambria Math" w:hAnsi="Cambria Math" w:cs="AdvTT5843c571"/>
        </w:rPr>
        <w:t xml:space="preserve"> strike and enhance the resolution of large-scale conductive fault structure. Accordingly, the TM mode impedances were emphasized through the model construction. The inversion runs initiated from a homogeneous half space as the starting model</w:t>
      </w:r>
      <w:r w:rsidR="00CB2DDD" w:rsidRPr="00CB2DDD">
        <w:rPr>
          <w:rFonts w:ascii="Cambria Math" w:hAnsi="Cambria Math" w:cs="AdvTT5843c571"/>
          <w:color w:val="FF0000"/>
        </w:rPr>
        <w:t xml:space="preserve">, where the Persian Gulf was the only feature fixed in order to model accurately the effects of the conductive sea water. </w:t>
      </w:r>
      <w:r w:rsidR="00CB2DDD">
        <w:rPr>
          <w:rFonts w:ascii="Cambria Math" w:hAnsi="Cambria Math" w:cs="AdvTT5843c571"/>
        </w:rPr>
        <w:t>The</w:t>
      </w:r>
      <w:r w:rsidRPr="00990A45">
        <w:rPr>
          <w:rFonts w:ascii="Cambria Math" w:hAnsi="Cambria Math" w:cs="AdvTT5843c571"/>
        </w:rPr>
        <w:t xml:space="preserve"> error floors were 5% </w:t>
      </w:r>
      <w:r w:rsidR="001943E8">
        <w:rPr>
          <w:rFonts w:ascii="Cambria Math" w:hAnsi="Cambria Math" w:cs="AdvTT5843c571"/>
        </w:rPr>
        <w:t xml:space="preserve">(≈1.45˚ absolute) </w:t>
      </w:r>
      <w:r w:rsidRPr="00990A45">
        <w:rPr>
          <w:rFonts w:ascii="Cambria Math" w:hAnsi="Cambria Math" w:cs="AdvTT5843c571"/>
        </w:rPr>
        <w:t xml:space="preserve">for TM phases and 50% for TM </w:t>
      </w:r>
      <w:proofErr w:type="spellStart"/>
      <w:r w:rsidRPr="00990A45">
        <w:rPr>
          <w:rFonts w:ascii="Cambria Math" w:hAnsi="Cambria Math" w:cs="AdvTT5843c571"/>
        </w:rPr>
        <w:t>resistivities</w:t>
      </w:r>
      <w:proofErr w:type="spellEnd"/>
      <w:r w:rsidRPr="00990A45">
        <w:rPr>
          <w:rFonts w:ascii="Cambria Math" w:hAnsi="Cambria Math" w:cs="AdvTT5843c571"/>
        </w:rPr>
        <w:t xml:space="preserve">. In the following numerical experiments, the error floor of TM </w:t>
      </w:r>
      <w:proofErr w:type="spellStart"/>
      <w:r w:rsidRPr="00990A45">
        <w:rPr>
          <w:rFonts w:ascii="Cambria Math" w:hAnsi="Cambria Math" w:cs="AdvTT5843c571"/>
        </w:rPr>
        <w:t>resistivities</w:t>
      </w:r>
      <w:proofErr w:type="spellEnd"/>
      <w:r w:rsidRPr="00990A45">
        <w:rPr>
          <w:rFonts w:ascii="Cambria Math" w:hAnsi="Cambria Math" w:cs="AdvTT5843c571"/>
        </w:rPr>
        <w:t xml:space="preserve"> reduced to 10% and TE phases and </w:t>
      </w:r>
      <w:proofErr w:type="spellStart"/>
      <w:r w:rsidRPr="00990A45">
        <w:rPr>
          <w:rFonts w:ascii="Cambria Math" w:hAnsi="Cambria Math" w:cs="AdvTT5843c571"/>
        </w:rPr>
        <w:t>resistivities</w:t>
      </w:r>
      <w:proofErr w:type="spellEnd"/>
      <w:r w:rsidRPr="00990A45">
        <w:rPr>
          <w:rFonts w:ascii="Cambria Math" w:hAnsi="Cambria Math" w:cs="AdvTT5843c571"/>
        </w:rPr>
        <w:t xml:space="preserve"> incorporated through the procedure, sequentially. The error floors of the final inversion run were 5% for phases and 10% and 25% for TM and TE apparent </w:t>
      </w:r>
      <w:proofErr w:type="spellStart"/>
      <w:r w:rsidRPr="00990A45">
        <w:rPr>
          <w:rFonts w:ascii="Cambria Math" w:hAnsi="Cambria Math" w:cs="AdvTT5843c571"/>
        </w:rPr>
        <w:t>resistivities</w:t>
      </w:r>
      <w:proofErr w:type="spellEnd"/>
      <w:r w:rsidRPr="00990A45">
        <w:rPr>
          <w:rFonts w:ascii="Cambria Math" w:hAnsi="Cambria Math" w:cs="AdvTT5843c571"/>
        </w:rPr>
        <w:t xml:space="preserve">, respectively. </w:t>
      </w:r>
      <w:r w:rsidR="005355CF">
        <w:rPr>
          <w:rFonts w:ascii="Cambria Math" w:hAnsi="Cambria Math" w:cs="Times New Roman"/>
          <w:shd w:val="clear" w:color="auto" w:fill="FFFFFF"/>
        </w:rPr>
        <w:br w:type="page"/>
      </w:r>
    </w:p>
    <w:p w:rsidR="000413AD" w:rsidRDefault="00BB5107" w:rsidP="001971CE">
      <w:pPr>
        <w:spacing w:line="360" w:lineRule="auto"/>
        <w:jc w:val="both"/>
        <w:rPr>
          <w:rFonts w:ascii="Cambria Math" w:hAnsi="Cambria Math" w:cs="Times New Roman"/>
          <w:color w:val="FF0000"/>
          <w:shd w:val="clear" w:color="auto" w:fill="FFFFFF"/>
        </w:rPr>
      </w:pPr>
      <w:r w:rsidRPr="00BB5107">
        <w:rPr>
          <w:rFonts w:ascii="Cambria Math" w:hAnsi="Cambria Math" w:cs="Times New Roman"/>
          <w:noProof/>
          <w:sz w:val="20"/>
          <w:szCs w:val="20"/>
        </w:rPr>
        <w:lastRenderedPageBreak/>
        <w:pict>
          <v:group id="_x0000_s1081" style="position:absolute;left:0;text-align:left;margin-left:-11.8pt;margin-top:171.35pt;width:478.05pt;height:253.2pt;z-index:251718656" coordorigin="1204,3617" coordsize="9561,5064">
            <v:shape id="_x0000_s1069" type="#_x0000_t202" style="position:absolute;left:1204;top:3617;width:9561;height:3771;mso-width-relative:margin;mso-height-relative:margin" stroked="f">
              <v:fill opacity="0"/>
              <v:textbox style="mso-next-textbox:#_x0000_s1069">
                <w:txbxContent>
                  <w:p w:rsidR="00A673F8" w:rsidRDefault="00A673F8" w:rsidP="00E95885">
                    <w:r w:rsidRPr="00E95885">
                      <w:rPr>
                        <w:noProof/>
                      </w:rPr>
                      <w:drawing>
                        <wp:inline distT="0" distB="0" distL="0" distR="0">
                          <wp:extent cx="5888355" cy="2279850"/>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00000" cy="3485128"/>
                                    <a:chOff x="0" y="548680"/>
                                    <a:chExt cx="9000000" cy="3485128"/>
                                  </a:xfrm>
                                </a:grpSpPr>
                                <a:grpSp>
                                  <a:nvGrpSpPr>
                                    <a:cNvPr id="84" name="Group 83"/>
                                    <a:cNvGrpSpPr/>
                                  </a:nvGrpSpPr>
                                  <a:grpSpPr>
                                    <a:xfrm>
                                      <a:off x="0" y="548680"/>
                                      <a:ext cx="9000000" cy="3485128"/>
                                      <a:chOff x="0" y="548680"/>
                                      <a:chExt cx="9000000" cy="3485128"/>
                                    </a:xfrm>
                                  </a:grpSpPr>
                                  <a:sp>
                                    <a:nvSpPr>
                                      <a:cNvPr id="4" name="TextBox 3"/>
                                      <a:cNvSpPr txBox="1"/>
                                    </a:nvSpPr>
                                    <a:spPr>
                                      <a:xfrm>
                                        <a:off x="323528" y="1230490"/>
                                        <a:ext cx="64807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SW</a:t>
                                          </a:r>
                                          <a:endParaRPr lang="en-US" b="1" dirty="0">
                                            <a:latin typeface="Times New Roman" pitchFamily="18" charset="0"/>
                                            <a:cs typeface="Times New Roman" pitchFamily="18" charset="0"/>
                                          </a:endParaRPr>
                                        </a:p>
                                      </a:txBody>
                                      <a:useSpRect/>
                                    </a:txSp>
                                  </a:sp>
                                  <a:sp>
                                    <a:nvSpPr>
                                      <a:cNvPr id="5" name="TextBox 4"/>
                                      <a:cNvSpPr txBox="1"/>
                                    </a:nvSpPr>
                                    <a:spPr>
                                      <a:xfrm>
                                        <a:off x="7740352" y="1205982"/>
                                        <a:ext cx="64807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NE</a:t>
                                          </a:r>
                                          <a:endParaRPr lang="en-US" b="1" dirty="0">
                                            <a:latin typeface="Times New Roman" pitchFamily="18" charset="0"/>
                                            <a:cs typeface="Times New Roman" pitchFamily="18" charset="0"/>
                                          </a:endParaRPr>
                                        </a:p>
                                      </a:txBody>
                                      <a:useSpRect/>
                                    </a:txSp>
                                  </a:sp>
                                  <a:pic>
                                    <a:nvPicPr>
                                      <a:cNvPr id="6" name="Picture 2"/>
                                      <a:cNvPicPr>
                                        <a:picLocks noChangeAspect="1" noChangeArrowheads="1"/>
                                      </a:cNvPicPr>
                                    </a:nvPicPr>
                                    <a:blipFill>
                                      <a:blip r:embed="rId9" cstate="print"/>
                                      <a:srcRect l="3812" t="78947" r="1759" b="2901"/>
                                      <a:stretch>
                                        <a:fillRect/>
                                      </a:stretch>
                                    </a:blipFill>
                                    <a:spPr bwMode="auto">
                                      <a:xfrm>
                                        <a:off x="0" y="1585740"/>
                                        <a:ext cx="9000000" cy="2448068"/>
                                      </a:xfrm>
                                      <a:prstGeom prst="rect">
                                        <a:avLst/>
                                      </a:prstGeom>
                                      <a:noFill/>
                                      <a:ln w="9525">
                                        <a:noFill/>
                                        <a:miter lim="800000"/>
                                        <a:headEnd/>
                                        <a:tailEnd/>
                                      </a:ln>
                                    </a:spPr>
                                  </a:pic>
                                  <a:sp>
                                    <a:nvSpPr>
                                      <a:cNvPr id="9" name="TextBox 8"/>
                                      <a:cNvSpPr txBox="1"/>
                                    </a:nvSpPr>
                                    <a:spPr>
                                      <a:xfrm>
                                        <a:off x="1187624" y="2051556"/>
                                        <a:ext cx="50405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C1</a:t>
                                          </a:r>
                                          <a:endParaRPr lang="en-US" b="1" dirty="0">
                                            <a:latin typeface="Times New Roman" pitchFamily="18" charset="0"/>
                                            <a:cs typeface="Times New Roman" pitchFamily="18" charset="0"/>
                                          </a:endParaRPr>
                                        </a:p>
                                      </a:txBody>
                                      <a:useSpRect/>
                                    </a:txSp>
                                  </a:sp>
                                  <a:sp>
                                    <a:nvSpPr>
                                      <a:cNvPr id="10" name="TextBox 9"/>
                                      <a:cNvSpPr txBox="1"/>
                                    </a:nvSpPr>
                                    <a:spPr>
                                      <a:xfrm>
                                        <a:off x="4572000" y="2123564"/>
                                        <a:ext cx="50405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C2</a:t>
                                          </a:r>
                                          <a:endParaRPr lang="en-US" b="1" dirty="0">
                                            <a:latin typeface="Times New Roman" pitchFamily="18" charset="0"/>
                                            <a:cs typeface="Times New Roman" pitchFamily="18" charset="0"/>
                                          </a:endParaRPr>
                                        </a:p>
                                      </a:txBody>
                                      <a:useSpRect/>
                                    </a:txSp>
                                  </a:sp>
                                  <a:sp>
                                    <a:nvSpPr>
                                      <a:cNvPr id="11" name="TextBox 10"/>
                                      <a:cNvSpPr txBox="1"/>
                                    </a:nvSpPr>
                                    <a:spPr>
                                      <a:xfrm>
                                        <a:off x="1907704" y="2348880"/>
                                        <a:ext cx="50405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R2</a:t>
                                          </a:r>
                                          <a:endParaRPr lang="en-US" b="1" dirty="0">
                                            <a:latin typeface="Times New Roman" pitchFamily="18" charset="0"/>
                                            <a:cs typeface="Times New Roman" pitchFamily="18" charset="0"/>
                                          </a:endParaRPr>
                                        </a:p>
                                      </a:txBody>
                                      <a:useSpRect/>
                                    </a:txSp>
                                  </a:sp>
                                  <a:sp>
                                    <a:nvSpPr>
                                      <a:cNvPr id="12" name="TextBox 11"/>
                                      <a:cNvSpPr txBox="1"/>
                                    </a:nvSpPr>
                                    <a:spPr>
                                      <a:xfrm>
                                        <a:off x="3131840" y="2276872"/>
                                        <a:ext cx="50405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R3</a:t>
                                          </a:r>
                                          <a:endParaRPr lang="en-US" b="1" dirty="0">
                                            <a:latin typeface="Times New Roman" pitchFamily="18" charset="0"/>
                                            <a:cs typeface="Times New Roman" pitchFamily="18" charset="0"/>
                                          </a:endParaRPr>
                                        </a:p>
                                      </a:txBody>
                                      <a:useSpRect/>
                                    </a:txSp>
                                  </a:sp>
                                  <a:cxnSp>
                                    <a:nvCxnSpPr>
                                      <a:cNvPr id="13" name="Straight Connector 12"/>
                                      <a:cNvCxnSpPr/>
                                    </a:nvCxnSpPr>
                                    <a:spPr>
                                      <a:xfrm>
                                        <a:off x="2399127" y="2060848"/>
                                        <a:ext cx="0" cy="504056"/>
                                      </a:xfrm>
                                      <a:prstGeom prst="line">
                                        <a:avLst/>
                                      </a:prstGeom>
                                      <a:ln w="317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flipH="1">
                                        <a:off x="2987824" y="2060848"/>
                                        <a:ext cx="288032" cy="360040"/>
                                      </a:xfrm>
                                      <a:prstGeom prst="line">
                                        <a:avLst/>
                                      </a:prstGeom>
                                      <a:ln w="317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a:off x="4139952" y="2060848"/>
                                        <a:ext cx="48258" cy="336290"/>
                                      </a:xfrm>
                                      <a:prstGeom prst="line">
                                        <a:avLst/>
                                      </a:prstGeom>
                                      <a:ln w="317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nvCxnSpPr>
                                    <a:spPr>
                                      <a:xfrm>
                                        <a:off x="5652120" y="2060848"/>
                                        <a:ext cx="0" cy="504056"/>
                                      </a:xfrm>
                                      <a:prstGeom prst="line">
                                        <a:avLst/>
                                      </a:prstGeom>
                                      <a:ln w="31750">
                                        <a:solidFill>
                                          <a:schemeClr val="tx1"/>
                                        </a:solidFill>
                                        <a:prstDash val="sysDash"/>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a:off x="7236296" y="2060848"/>
                                        <a:ext cx="48258" cy="336290"/>
                                      </a:xfrm>
                                      <a:prstGeom prst="line">
                                        <a:avLst/>
                                      </a:prstGeom>
                                      <a:ln w="31750">
                                        <a:solidFill>
                                          <a:schemeClr val="tx1"/>
                                        </a:solidFill>
                                        <a:prstDash val="sysDash"/>
                                      </a:ln>
                                    </a:spPr>
                                    <a:style>
                                      <a:lnRef idx="1">
                                        <a:schemeClr val="accent1"/>
                                      </a:lnRef>
                                      <a:fillRef idx="0">
                                        <a:schemeClr val="accent1"/>
                                      </a:fillRef>
                                      <a:effectRef idx="0">
                                        <a:schemeClr val="accent1"/>
                                      </a:effectRef>
                                      <a:fontRef idx="minor">
                                        <a:schemeClr val="tx1"/>
                                      </a:fontRef>
                                    </a:style>
                                  </a:cxnSp>
                                  <a:grpSp>
                                    <a:nvGrpSpPr>
                                      <a:cNvPr id="18" name="Group 47"/>
                                      <a:cNvGrpSpPr/>
                                    </a:nvGrpSpPr>
                                    <a:grpSpPr>
                                      <a:xfrm>
                                        <a:off x="683568" y="548680"/>
                                        <a:ext cx="7704856" cy="1247567"/>
                                        <a:chOff x="683568" y="1749385"/>
                                        <a:chExt cx="7704856" cy="1247567"/>
                                      </a:xfrm>
                                    </a:grpSpPr>
                                    <a:grpSp>
                                      <a:nvGrpSpPr>
                                        <a:cNvPr id="19" name="Group 50"/>
                                        <a:cNvGrpSpPr/>
                                      </a:nvGrpSpPr>
                                      <a:grpSpPr>
                                        <a:xfrm>
                                          <a:off x="683568" y="1749385"/>
                                          <a:ext cx="7704856" cy="707886"/>
                                          <a:chOff x="861492" y="1002214"/>
                                          <a:chExt cx="7704856" cy="707886"/>
                                        </a:xfrm>
                                      </a:grpSpPr>
                                      <a:sp>
                                        <a:nvSpPr>
                                          <a:cNvPr id="66" name="TextBox 65"/>
                                          <a:cNvSpPr txBox="1"/>
                                        </a:nvSpPr>
                                        <a:spPr>
                                          <a:xfrm>
                                            <a:off x="3059832" y="1016353"/>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ZFTB</a:t>
                                              </a:r>
                                              <a:endParaRPr lang="en-US" sz="1600" b="1" dirty="0">
                                                <a:latin typeface="Times New Roman" pitchFamily="18" charset="0"/>
                                                <a:cs typeface="Times New Roman" pitchFamily="18" charset="0"/>
                                              </a:endParaRPr>
                                            </a:p>
                                          </a:txBody>
                                          <a:useSpRect/>
                                        </a:txSp>
                                      </a:sp>
                                      <a:sp>
                                        <a:nvSpPr>
                                          <a:cNvPr id="67" name="TextBox 66"/>
                                          <a:cNvSpPr txBox="1"/>
                                        </a:nvSpPr>
                                        <a:spPr>
                                          <a:xfrm>
                                            <a:off x="5902052" y="1002214"/>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SSZ</a:t>
                                              </a:r>
                                              <a:endParaRPr lang="en-US" sz="1600" b="1" dirty="0">
                                                <a:latin typeface="Times New Roman" pitchFamily="18" charset="0"/>
                                                <a:cs typeface="Times New Roman" pitchFamily="18" charset="0"/>
                                              </a:endParaRPr>
                                            </a:p>
                                          </a:txBody>
                                          <a:useSpRect/>
                                        </a:txSp>
                                      </a:sp>
                                      <a:sp>
                                        <a:nvSpPr>
                                          <a:cNvPr id="68" name="TextBox 67"/>
                                          <a:cNvSpPr txBox="1"/>
                                        </a:nvSpPr>
                                        <a:spPr>
                                          <a:xfrm>
                                            <a:off x="6622132" y="1032991"/>
                                            <a:ext cx="57606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CD</a:t>
                                              </a:r>
                                              <a:endParaRPr lang="en-US" sz="1400" b="1" dirty="0">
                                                <a:latin typeface="Times New Roman" pitchFamily="18" charset="0"/>
                                                <a:cs typeface="Times New Roman" pitchFamily="18" charset="0"/>
                                              </a:endParaRPr>
                                            </a:p>
                                          </a:txBody>
                                          <a:useSpRect/>
                                        </a:txSp>
                                      </a:sp>
                                      <a:sp>
                                        <a:nvSpPr>
                                          <a:cNvPr id="69" name="TextBox 68"/>
                                          <a:cNvSpPr txBox="1"/>
                                        </a:nvSpPr>
                                        <a:spPr>
                                          <a:xfrm>
                                            <a:off x="7126188" y="1032991"/>
                                            <a:ext cx="79208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UDMA</a:t>
                                              </a:r>
                                              <a:endParaRPr lang="en-US" sz="1400" b="1" dirty="0">
                                                <a:latin typeface="Times New Roman" pitchFamily="18" charset="0"/>
                                                <a:cs typeface="Times New Roman" pitchFamily="18" charset="0"/>
                                              </a:endParaRPr>
                                            </a:p>
                                          </a:txBody>
                                          <a:useSpRect/>
                                        </a:txSp>
                                      </a:sp>
                                      <a:sp>
                                        <a:nvSpPr>
                                          <a:cNvPr id="70" name="TextBox 69"/>
                                          <a:cNvSpPr txBox="1"/>
                                        </a:nvSpPr>
                                        <a:spPr>
                                          <a:xfrm>
                                            <a:off x="7774261" y="1032991"/>
                                            <a:ext cx="79208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CIMC</a:t>
                                              </a:r>
                                              <a:endParaRPr lang="en-US" sz="1400" b="1" dirty="0">
                                                <a:latin typeface="Times New Roman" pitchFamily="18" charset="0"/>
                                                <a:cs typeface="Times New Roman" pitchFamily="18" charset="0"/>
                                              </a:endParaRPr>
                                            </a:p>
                                          </a:txBody>
                                          <a:useSpRect/>
                                        </a:txSp>
                                      </a:sp>
                                      <a:grpSp>
                                        <a:nvGrpSpPr>
                                          <a:cNvPr id="38" name="Group 49"/>
                                          <a:cNvGrpSpPr/>
                                        </a:nvGrpSpPr>
                                        <a:grpSpPr>
                                          <a:xfrm>
                                            <a:off x="861492" y="1326372"/>
                                            <a:ext cx="7526932" cy="94788"/>
                                            <a:chOff x="861492" y="1326372"/>
                                            <a:chExt cx="7526932" cy="94788"/>
                                          </a:xfrm>
                                        </a:grpSpPr>
                                        <a:grpSp>
                                          <a:nvGrpSpPr>
                                            <a:cNvPr id="41" name="Group 73"/>
                                            <a:cNvGrpSpPr/>
                                          </a:nvGrpSpPr>
                                          <a:grpSpPr>
                                            <a:xfrm>
                                              <a:off x="861492" y="1326372"/>
                                              <a:ext cx="7526932" cy="19629"/>
                                              <a:chOff x="861492" y="1326372"/>
                                              <a:chExt cx="7526932" cy="19629"/>
                                            </a:xfrm>
                                          </a:grpSpPr>
                                          <a:cxnSp>
                                            <a:nvCxnSpPr>
                                              <a:cNvPr id="77" name="Straight Arrow Connector 76"/>
                                              <a:cNvCxnSpPr/>
                                            </a:nvCxnSpPr>
                                            <a:spPr>
                                              <a:xfrm>
                                                <a:off x="861492" y="1326372"/>
                                                <a:ext cx="4934644" cy="14396"/>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nvCxnSpPr>
                                            <a:spPr>
                                              <a:xfrm>
                                                <a:off x="5758036" y="1346001"/>
                                                <a:ext cx="792088"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9"/>
                                              <a:cNvCxnSpPr/>
                                            </a:nvCxnSpPr>
                                            <a:spPr>
                                              <a:xfrm flipV="1">
                                                <a:off x="6550124" y="1331121"/>
                                                <a:ext cx="648072" cy="1206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nvCxnSpPr>
                                            <a:spPr>
                                              <a:xfrm>
                                                <a:off x="7198196" y="1337847"/>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a:off x="7812360" y="1340768"/>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cxnSp>
                                          <a:nvCxnSpPr>
                                            <a:cNvPr id="75" name="Straight Arrow Connector 74"/>
                                            <a:cNvCxnSpPr/>
                                          </a:nvCxnSpPr>
                                          <a:spPr>
                                            <a:xfrm>
                                              <a:off x="899592" y="1412776"/>
                                              <a:ext cx="345638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76" name="Straight Arrow Connector 75"/>
                                            <a:cNvCxnSpPr/>
                                          </a:nvCxnSpPr>
                                          <a:spPr>
                                            <a:xfrm flipV="1">
                                              <a:off x="4283968" y="1412776"/>
                                              <a:ext cx="1440160" cy="8384"/>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sp>
                                        <a:nvSpPr>
                                          <a:cNvPr id="72" name="TextBox 71"/>
                                          <a:cNvSpPr txBox="1"/>
                                        </a:nvSpPr>
                                        <a:spPr>
                                          <a:xfrm>
                                            <a:off x="1259632" y="1331476"/>
                                            <a:ext cx="79208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SFB</a:t>
                                              </a:r>
                                              <a:endParaRPr lang="en-US" b="1" dirty="0">
                                                <a:latin typeface="Times New Roman" pitchFamily="18" charset="0"/>
                                                <a:cs typeface="Times New Roman" pitchFamily="18" charset="0"/>
                                              </a:endParaRPr>
                                            </a:p>
                                          </a:txBody>
                                          <a:useSpRect/>
                                        </a:txSp>
                                      </a:sp>
                                      <a:sp>
                                        <a:nvSpPr>
                                          <a:cNvPr id="73" name="TextBox 72"/>
                                          <a:cNvSpPr txBox="1"/>
                                        </a:nvSpPr>
                                        <a:spPr>
                                          <a:xfrm>
                                            <a:off x="4860032" y="1340768"/>
                                            <a:ext cx="71169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HZ</a:t>
                                              </a:r>
                                              <a:endParaRPr lang="en-US" b="1" dirty="0">
                                                <a:latin typeface="Times New Roman" pitchFamily="18" charset="0"/>
                                                <a:cs typeface="Times New Roman" pitchFamily="18" charset="0"/>
                                              </a:endParaRPr>
                                            </a:p>
                                          </a:txBody>
                                          <a:useSpRect/>
                                        </a:txSp>
                                      </a:sp>
                                    </a:grpSp>
                                    <a:grpSp>
                                      <a:nvGrpSpPr>
                                        <a:cNvPr id="20" name="Group 36"/>
                                        <a:cNvGrpSpPr/>
                                      </a:nvGrpSpPr>
                                      <a:grpSpPr>
                                        <a:xfrm>
                                          <a:off x="1164382" y="2204864"/>
                                          <a:ext cx="6110014" cy="792088"/>
                                          <a:chOff x="1164382" y="2204864"/>
                                          <a:chExt cx="6110014" cy="792088"/>
                                        </a:xfrm>
                                      </a:grpSpPr>
                                      <a:grpSp>
                                        <a:nvGrpSpPr>
                                          <a:cNvPr id="21" name="Group 42"/>
                                          <a:cNvGrpSpPr/>
                                        </a:nvGrpSpPr>
                                        <a:grpSpPr>
                                          <a:xfrm>
                                            <a:off x="2123728" y="2204864"/>
                                            <a:ext cx="5150668" cy="792088"/>
                                            <a:chOff x="2195736" y="2838063"/>
                                            <a:chExt cx="5150668" cy="792088"/>
                                          </a:xfrm>
                                        </a:grpSpPr>
                                        <a:cxnSp>
                                          <a:nvCxnSpPr>
                                            <a:cNvPr id="56" name="Straight Arrow Connector 55"/>
                                            <a:cNvCxnSpPr/>
                                          </a:nvCxnSpPr>
                                          <a:spPr>
                                            <a:xfrm>
                                              <a:off x="2411760" y="3198103"/>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56"/>
                                            <a:cNvCxnSpPr/>
                                          </a:nvCxnSpPr>
                                          <a:spPr>
                                            <a:xfrm>
                                              <a:off x="3275856" y="3154685"/>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a:off x="4283968" y="3140968"/>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nvCxnSpPr>
                                          <a:spPr>
                                            <a:xfrm>
                                              <a:off x="5796136" y="3140968"/>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60" name="Straight Arrow Connector 59"/>
                                            <a:cNvCxnSpPr/>
                                          </a:nvCxnSpPr>
                                          <a:spPr>
                                            <a:xfrm>
                                              <a:off x="7092280" y="3111252"/>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sp>
                                          <a:nvSpPr>
                                            <a:cNvPr id="61" name="TextBox 60"/>
                                            <a:cNvSpPr txBox="1"/>
                                          </a:nvSpPr>
                                          <a:spPr>
                                            <a:xfrm>
                                              <a:off x="6876256" y="2838063"/>
                                              <a:ext cx="47014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DF</a:t>
                                                </a:r>
                                                <a:endParaRPr lang="en-US" sz="1600" b="1" dirty="0">
                                                  <a:solidFill>
                                                    <a:srgbClr val="00B0F0"/>
                                                  </a:solidFill>
                                                  <a:latin typeface="Times New Roman" pitchFamily="18" charset="0"/>
                                                  <a:cs typeface="Times New Roman" pitchFamily="18" charset="0"/>
                                                </a:endParaRPr>
                                              </a:p>
                                            </a:txBody>
                                            <a:useSpRect/>
                                          </a:txSp>
                                        </a:sp>
                                        <a:sp>
                                          <a:nvSpPr>
                                            <a:cNvPr id="62" name="TextBox 61"/>
                                            <a:cNvSpPr txBox="1"/>
                                          </a:nvSpPr>
                                          <a:spPr>
                                            <a:xfrm>
                                              <a:off x="5399137" y="2881511"/>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FF0000"/>
                                                    </a:solidFill>
                                                    <a:latin typeface="Times New Roman" pitchFamily="18" charset="0"/>
                                                    <a:cs typeface="Times New Roman" pitchFamily="18" charset="0"/>
                                                  </a:rPr>
                                                  <a:t>MZT</a:t>
                                                </a:r>
                                                <a:endParaRPr lang="en-US" sz="1600" b="1" dirty="0">
                                                  <a:solidFill>
                                                    <a:srgbClr val="FF0000"/>
                                                  </a:solidFill>
                                                  <a:latin typeface="Times New Roman" pitchFamily="18" charset="0"/>
                                                  <a:cs typeface="Times New Roman" pitchFamily="18" charset="0"/>
                                                </a:endParaRPr>
                                              </a:p>
                                            </a:txBody>
                                            <a:useSpRect/>
                                          </a:txSp>
                                        </a:sp>
                                        <a:sp>
                                          <a:nvSpPr>
                                            <a:cNvPr id="63" name="TextBox 62"/>
                                            <a:cNvSpPr txBox="1"/>
                                          </a:nvSpPr>
                                          <a:spPr>
                                            <a:xfrm>
                                              <a:off x="4067944" y="2874969"/>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FF0000"/>
                                                    </a:solidFill>
                                                    <a:latin typeface="Times New Roman" pitchFamily="18" charset="0"/>
                                                    <a:cs typeface="Times New Roman" pitchFamily="18" charset="0"/>
                                                  </a:rPr>
                                                  <a:t>HZF</a:t>
                                                </a:r>
                                                <a:endParaRPr lang="en-US" sz="1600" b="1" dirty="0">
                                                  <a:solidFill>
                                                    <a:srgbClr val="FF0000"/>
                                                  </a:solidFill>
                                                  <a:latin typeface="Times New Roman" pitchFamily="18" charset="0"/>
                                                  <a:cs typeface="Times New Roman" pitchFamily="18" charset="0"/>
                                                </a:endParaRPr>
                                              </a:p>
                                            </a:txBody>
                                            <a:useSpRect/>
                                          </a:txSp>
                                        </a:sp>
                                        <a:sp>
                                          <a:nvSpPr>
                                            <a:cNvPr id="64" name="TextBox 63"/>
                                            <a:cNvSpPr txBox="1"/>
                                          </a:nvSpPr>
                                          <a:spPr>
                                            <a:xfrm>
                                              <a:off x="3131840" y="2891036"/>
                                              <a:ext cx="465956"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KF</a:t>
                                                </a:r>
                                                <a:endParaRPr lang="en-US" sz="1600" b="1" dirty="0">
                                                  <a:solidFill>
                                                    <a:srgbClr val="00B0F0"/>
                                                  </a:solidFill>
                                                  <a:latin typeface="Times New Roman" pitchFamily="18" charset="0"/>
                                                  <a:cs typeface="Times New Roman" pitchFamily="18" charset="0"/>
                                                </a:endParaRPr>
                                              </a:p>
                                            </a:txBody>
                                            <a:useSpRect/>
                                          </a:txSp>
                                        </a:sp>
                                        <a:sp>
                                          <a:nvSpPr>
                                            <a:cNvPr id="65" name="TextBox 64"/>
                                            <a:cNvSpPr txBox="1"/>
                                          </a:nvSpPr>
                                          <a:spPr>
                                            <a:xfrm>
                                              <a:off x="2195736" y="2907807"/>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KZF</a:t>
                                                </a:r>
                                                <a:endParaRPr lang="en-US" sz="1600" b="1" dirty="0">
                                                  <a:solidFill>
                                                    <a:srgbClr val="00B0F0"/>
                                                  </a:solidFill>
                                                  <a:latin typeface="Times New Roman" pitchFamily="18" charset="0"/>
                                                  <a:cs typeface="Times New Roman" pitchFamily="18" charset="0"/>
                                                </a:endParaRPr>
                                              </a:p>
                                            </a:txBody>
                                            <a:useSpRect/>
                                          </a:txSp>
                                        </a:sp>
                                      </a:grpSp>
                                      <a:sp>
                                        <a:nvSpPr>
                                          <a:cNvPr id="52" name="TextBox 51"/>
                                          <a:cNvSpPr txBox="1"/>
                                        </a:nvSpPr>
                                        <a:spPr>
                                          <a:xfrm>
                                            <a:off x="1164382" y="2298358"/>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ZFF</a:t>
                                              </a:r>
                                              <a:endParaRPr lang="en-US" sz="1600" b="1" dirty="0">
                                                <a:solidFill>
                                                  <a:srgbClr val="00B0F0"/>
                                                </a:solidFill>
                                                <a:latin typeface="Times New Roman" pitchFamily="18" charset="0"/>
                                                <a:cs typeface="Times New Roman" pitchFamily="18" charset="0"/>
                                              </a:endParaRPr>
                                            </a:p>
                                          </a:txBody>
                                          <a:useSpRect/>
                                        </a:txSp>
                                      </a:sp>
                                      <a:cxnSp>
                                        <a:nvCxnSpPr>
                                          <a:cNvPr id="53" name="Straight Arrow Connector 52"/>
                                          <a:cNvCxnSpPr/>
                                        </a:nvCxnSpPr>
                                        <a:spPr>
                                          <a:xfrm>
                                            <a:off x="1547664" y="2564904"/>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a:off x="1835696" y="2564904"/>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1668438" y="2276872"/>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BO</a:t>
                                              </a:r>
                                              <a:endParaRPr lang="en-US" sz="1600" b="1" dirty="0">
                                                <a:solidFill>
                                                  <a:srgbClr val="00B0F0"/>
                                                </a:solidFill>
                                                <a:latin typeface="Times New Roman" pitchFamily="18" charset="0"/>
                                                <a:cs typeface="Times New Roman" pitchFamily="18" charset="0"/>
                                              </a:endParaRPr>
                                            </a:p>
                                          </a:txBody>
                                          <a:useSpRect/>
                                        </a:txSp>
                                      </a:sp>
                                    </a:grpSp>
                                  </a:grpSp>
                                </a:grpSp>
                              </lc:lockedCanvas>
                            </a:graphicData>
                          </a:graphic>
                        </wp:inline>
                      </w:drawing>
                    </w:r>
                  </w:p>
                </w:txbxContent>
              </v:textbox>
            </v:shape>
            <v:shape id="_x0000_s1070" type="#_x0000_t202" style="position:absolute;left:1275;top:7331;width:9374;height:1350;mso-width-relative:margin;mso-height-relative:margin" stroked="f">
              <v:fill opacity="0"/>
              <v:textbox>
                <w:txbxContent>
                  <w:p w:rsidR="00A673F8" w:rsidRPr="00402D4F" w:rsidRDefault="00A673F8" w:rsidP="00860AB3">
                    <w:pPr>
                      <w:jc w:val="both"/>
                      <w:rPr>
                        <w:rFonts w:ascii="Cambria Math" w:hAnsi="Cambria Math" w:cs="Times New Roman"/>
                        <w:sz w:val="20"/>
                        <w:szCs w:val="20"/>
                        <w:shd w:val="clear" w:color="auto" w:fill="FFFFFF"/>
                      </w:rPr>
                    </w:pPr>
                    <w:proofErr w:type="gramStart"/>
                    <w:r w:rsidRPr="00402D4F">
                      <w:rPr>
                        <w:rFonts w:ascii="Cambria Math" w:hAnsi="Cambria Math" w:cs="Times New Roman"/>
                        <w:sz w:val="20"/>
                        <w:szCs w:val="20"/>
                        <w:shd w:val="clear" w:color="auto" w:fill="FFFFFF"/>
                      </w:rPr>
                      <w:t xml:space="preserve">Figure </w:t>
                    </w:r>
                    <w:r>
                      <w:rPr>
                        <w:rFonts w:ascii="Cambria Math" w:hAnsi="Cambria Math" w:cs="Times New Roman"/>
                        <w:sz w:val="20"/>
                        <w:szCs w:val="20"/>
                        <w:shd w:val="clear" w:color="auto" w:fill="FFFFFF"/>
                      </w:rPr>
                      <w:t>3</w:t>
                    </w:r>
                    <w:r w:rsidRPr="00402D4F">
                      <w:rPr>
                        <w:rFonts w:ascii="Cambria Math" w:hAnsi="Cambria Math" w:cs="Times New Roman"/>
                        <w:sz w:val="20"/>
                        <w:szCs w:val="20"/>
                        <w:shd w:val="clear" w:color="auto" w:fill="FFFFFF"/>
                      </w:rPr>
                      <w:t>.</w:t>
                    </w:r>
                    <w:proofErr w:type="gramEnd"/>
                    <w:r w:rsidRPr="00402D4F">
                      <w:rPr>
                        <w:rFonts w:ascii="Cambria Math" w:hAnsi="Cambria Math" w:cs="Times New Roman"/>
                        <w:sz w:val="20"/>
                        <w:szCs w:val="20"/>
                        <w:shd w:val="clear" w:color="auto" w:fill="FFFFFF"/>
                      </w:rPr>
                      <w:t xml:space="preserve"> Non-linear 2-D inversion models of electrical resistivity beneath the Zagros profile obtained for joint TE and TM modes of the impedance tensor. Arabian plate below the SW of the profile is dipping NE ward, beneath Central Iran. Major faults are labeled as in figure 1</w:t>
                    </w:r>
                    <w:r>
                      <w:rPr>
                        <w:rFonts w:ascii="Cambria Math" w:hAnsi="Cambria Math" w:cs="Times New Roman"/>
                        <w:sz w:val="20"/>
                        <w:szCs w:val="20"/>
                        <w:shd w:val="clear" w:color="auto" w:fill="FFFFFF"/>
                      </w:rPr>
                      <w:t xml:space="preserve"> (red: SW-NE striking faults, blue: N-S striking faults)</w:t>
                    </w:r>
                    <w:r w:rsidRPr="00402D4F">
                      <w:rPr>
                        <w:rFonts w:ascii="Cambria Math" w:hAnsi="Cambria Math" w:cs="Times New Roman"/>
                        <w:sz w:val="20"/>
                        <w:szCs w:val="20"/>
                        <w:shd w:val="clear" w:color="auto" w:fill="FFFFFF"/>
                      </w:rPr>
                      <w:t>.</w:t>
                    </w:r>
                  </w:p>
                </w:txbxContent>
              </v:textbox>
            </v:shape>
          </v:group>
        </w:pict>
      </w:r>
      <w:r w:rsidR="000413AD" w:rsidRPr="00990A45">
        <w:rPr>
          <w:rFonts w:ascii="Cambria Math" w:hAnsi="Cambria Math" w:cs="Times New Roman"/>
          <w:shd w:val="clear" w:color="auto" w:fill="FFFFFF"/>
        </w:rPr>
        <w:t>Different data composition including TE, TM and bi-modal were examined through inverse modeling</w:t>
      </w:r>
      <w:r w:rsidR="000413AD">
        <w:rPr>
          <w:rFonts w:ascii="Cambria Math" w:hAnsi="Cambria Math" w:cs="Times New Roman"/>
          <w:shd w:val="clear" w:color="auto" w:fill="FFFFFF"/>
        </w:rPr>
        <w:t xml:space="preserve"> (results are presented in the supplementary material</w:t>
      </w:r>
      <w:r w:rsidR="00234F21">
        <w:rPr>
          <w:rFonts w:ascii="Cambria Math" w:hAnsi="Cambria Math" w:cs="Times New Roman"/>
          <w:shd w:val="clear" w:color="auto" w:fill="FFFFFF"/>
        </w:rPr>
        <w:t>, figures S3 and S4</w:t>
      </w:r>
      <w:r w:rsidR="000413AD">
        <w:rPr>
          <w:rFonts w:ascii="Cambria Math" w:hAnsi="Cambria Math" w:cs="Times New Roman"/>
          <w:shd w:val="clear" w:color="auto" w:fill="FFFFFF"/>
        </w:rPr>
        <w:t>)</w:t>
      </w:r>
      <w:r w:rsidR="000413AD" w:rsidRPr="00990A45">
        <w:rPr>
          <w:rFonts w:ascii="Cambria Math" w:hAnsi="Cambria Math" w:cs="Times New Roman"/>
          <w:shd w:val="clear" w:color="auto" w:fill="FFFFFF"/>
        </w:rPr>
        <w:t>. The fit of model responses with the measured data is determined by the RMS misfit, for each mode at each site (</w:t>
      </w:r>
      <w:r w:rsidR="000413AD">
        <w:rPr>
          <w:rFonts w:ascii="Cambria Math" w:hAnsi="Cambria Math" w:cs="Times New Roman"/>
          <w:shd w:val="clear" w:color="auto" w:fill="FFFFFF"/>
        </w:rPr>
        <w:t>results are presented as the</w:t>
      </w:r>
      <w:r w:rsidR="000413AD">
        <w:rPr>
          <w:rFonts w:ascii="Cambria Math" w:hAnsi="Cambria Math" w:cs="Times New Roman"/>
          <w:color w:val="FF0000"/>
          <w:shd w:val="clear" w:color="auto" w:fill="FFFFFF"/>
        </w:rPr>
        <w:t xml:space="preserve"> normalized data misfit for all stations along the profile (figure S</w:t>
      </w:r>
      <w:r w:rsidR="001971CE">
        <w:rPr>
          <w:rFonts w:ascii="Cambria Math" w:hAnsi="Cambria Math" w:cs="Times New Roman"/>
          <w:color w:val="FF0000"/>
          <w:shd w:val="clear" w:color="auto" w:fill="FFFFFF"/>
        </w:rPr>
        <w:t>5</w:t>
      </w:r>
      <w:r w:rsidR="000413AD">
        <w:rPr>
          <w:rFonts w:ascii="Cambria Math" w:hAnsi="Cambria Math" w:cs="Times New Roman"/>
          <w:color w:val="FF0000"/>
          <w:shd w:val="clear" w:color="auto" w:fill="FFFFFF"/>
        </w:rPr>
        <w:t xml:space="preserve">) and </w:t>
      </w:r>
      <w:r w:rsidR="000413AD">
        <w:rPr>
          <w:rFonts w:ascii="Cambria Math" w:hAnsi="Cambria Math" w:cs="Times New Roman"/>
          <w:shd w:val="clear" w:color="auto" w:fill="FFFFFF"/>
        </w:rPr>
        <w:t>pseudo sections of measured data and model responses in the supplementary material</w:t>
      </w:r>
      <w:r w:rsidR="000D18CA">
        <w:rPr>
          <w:rFonts w:ascii="Cambria Math" w:hAnsi="Cambria Math" w:cs="Times New Roman"/>
          <w:shd w:val="clear" w:color="auto" w:fill="FFFFFF"/>
        </w:rPr>
        <w:t xml:space="preserve"> (figures S6 and S7)</w:t>
      </w:r>
      <w:r w:rsidR="000413AD" w:rsidRPr="00990A45">
        <w:rPr>
          <w:rFonts w:ascii="Cambria Math" w:hAnsi="Cambria Math" w:cs="Times New Roman"/>
          <w:shd w:val="clear" w:color="auto" w:fill="FFFFFF"/>
        </w:rPr>
        <w:t>). It appears that while the RMS is in general less than 4 for the TE and TM modes, but the TM mode responses provide a better fit with the measured data, in term of global RMS misfit criterion.</w:t>
      </w:r>
      <w:r w:rsidR="001971CE">
        <w:rPr>
          <w:rFonts w:ascii="Cambria Math" w:hAnsi="Cambria Math" w:cs="Times New Roman"/>
          <w:shd w:val="clear" w:color="auto" w:fill="FFFFFF"/>
        </w:rPr>
        <w:t xml:space="preserve"> </w:t>
      </w:r>
      <w:r w:rsidR="000413AD" w:rsidRPr="003E7F6D">
        <w:rPr>
          <w:rFonts w:ascii="Cambria Math" w:hAnsi="Cambria Math" w:cs="Times New Roman"/>
          <w:color w:val="FF0000"/>
          <w:shd w:val="clear" w:color="auto" w:fill="FFFFFF"/>
        </w:rPr>
        <w:t>The average site misfit is 2.21, not directly comparable to the overall misfit of 2.48 (due to the different weightings used in their calculation</w:t>
      </w:r>
      <w:r w:rsidR="000413AD">
        <w:rPr>
          <w:rFonts w:ascii="Cambria Math" w:hAnsi="Cambria Math" w:cs="Times New Roman"/>
          <w:color w:val="FF0000"/>
          <w:shd w:val="clear" w:color="auto" w:fill="FFFFFF"/>
        </w:rPr>
        <w:t>s</w:t>
      </w:r>
      <w:r w:rsidR="000413AD" w:rsidRPr="003E7F6D">
        <w:rPr>
          <w:rFonts w:ascii="Cambria Math" w:hAnsi="Cambria Math" w:cs="Times New Roman"/>
          <w:color w:val="FF0000"/>
          <w:shd w:val="clear" w:color="auto" w:fill="FFFFFF"/>
        </w:rPr>
        <w:t>).</w:t>
      </w: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65154D" w:rsidRPr="00990A45" w:rsidRDefault="0065154D" w:rsidP="00380048">
      <w:pPr>
        <w:jc w:val="both"/>
        <w:rPr>
          <w:rFonts w:ascii="Cambria Math" w:hAnsi="Cambria Math" w:cs="Times New Roman"/>
          <w:sz w:val="20"/>
          <w:szCs w:val="20"/>
          <w:shd w:val="clear" w:color="auto" w:fill="FFFFFF"/>
        </w:rPr>
      </w:pPr>
    </w:p>
    <w:p w:rsidR="00855037" w:rsidRDefault="00855037" w:rsidP="00427BDE">
      <w:pPr>
        <w:spacing w:line="360" w:lineRule="auto"/>
        <w:jc w:val="both"/>
        <w:rPr>
          <w:rFonts w:ascii="Cambria Math" w:hAnsi="Cambria Math" w:cs="Times New Roman"/>
          <w:b/>
          <w:bCs/>
          <w:color w:val="FF0000"/>
          <w:shd w:val="clear" w:color="auto" w:fill="FFFFFF"/>
        </w:rPr>
      </w:pPr>
    </w:p>
    <w:p w:rsidR="00855037" w:rsidRDefault="00855037" w:rsidP="00427BDE">
      <w:pPr>
        <w:spacing w:line="360" w:lineRule="auto"/>
        <w:jc w:val="both"/>
        <w:rPr>
          <w:rFonts w:ascii="Cambria Math" w:hAnsi="Cambria Math" w:cs="Times New Roman"/>
          <w:b/>
          <w:bCs/>
          <w:color w:val="FF0000"/>
          <w:shd w:val="clear" w:color="auto" w:fill="FFFFFF"/>
        </w:rPr>
      </w:pPr>
    </w:p>
    <w:p w:rsidR="00910A73" w:rsidRDefault="00910A73" w:rsidP="00427BDE">
      <w:pPr>
        <w:spacing w:line="360" w:lineRule="auto"/>
        <w:jc w:val="both"/>
        <w:rPr>
          <w:rFonts w:ascii="Cambria Math" w:hAnsi="Cambria Math" w:cs="Times New Roman"/>
          <w:b/>
          <w:bCs/>
          <w:color w:val="FF0000"/>
          <w:shd w:val="clear" w:color="auto" w:fill="FFFFFF"/>
        </w:rPr>
      </w:pPr>
      <w:r>
        <w:rPr>
          <w:rFonts w:ascii="Cambria Math" w:hAnsi="Cambria Math" w:cs="Times New Roman"/>
          <w:b/>
          <w:bCs/>
          <w:color w:val="FF0000"/>
          <w:shd w:val="clear" w:color="auto" w:fill="FFFFFF"/>
        </w:rPr>
        <w:t>4. Discussion</w:t>
      </w:r>
    </w:p>
    <w:p w:rsidR="00CB2DDD" w:rsidRDefault="00910A73" w:rsidP="00427BDE">
      <w:pPr>
        <w:spacing w:line="360" w:lineRule="auto"/>
        <w:jc w:val="both"/>
        <w:rPr>
          <w:rFonts w:ascii="Cambria Math" w:hAnsi="Cambria Math" w:cs="Times New Roman"/>
          <w:b/>
          <w:bCs/>
          <w:color w:val="FF0000"/>
          <w:shd w:val="clear" w:color="auto" w:fill="FFFFFF"/>
        </w:rPr>
      </w:pPr>
      <w:r>
        <w:rPr>
          <w:rFonts w:ascii="Cambria Math" w:hAnsi="Cambria Math" w:cs="Times New Roman"/>
          <w:b/>
          <w:bCs/>
          <w:color w:val="FF0000"/>
          <w:shd w:val="clear" w:color="auto" w:fill="FFFFFF"/>
        </w:rPr>
        <w:t xml:space="preserve">4.1. </w:t>
      </w:r>
      <w:r w:rsidR="00CB618C" w:rsidRPr="00CB618C">
        <w:rPr>
          <w:rFonts w:ascii="Cambria Math" w:hAnsi="Cambria Math" w:cs="Times New Roman"/>
          <w:b/>
          <w:bCs/>
          <w:color w:val="FF0000"/>
          <w:shd w:val="clear" w:color="auto" w:fill="FFFFFF"/>
        </w:rPr>
        <w:t xml:space="preserve">Regional </w:t>
      </w:r>
      <w:proofErr w:type="spellStart"/>
      <w:r w:rsidR="00CB618C" w:rsidRPr="00CB618C">
        <w:rPr>
          <w:rFonts w:ascii="Cambria Math" w:hAnsi="Cambria Math" w:cs="Times New Roman"/>
          <w:b/>
          <w:bCs/>
          <w:color w:val="FF0000"/>
          <w:shd w:val="clear" w:color="auto" w:fill="FFFFFF"/>
        </w:rPr>
        <w:t>Geoelectric</w:t>
      </w:r>
      <w:proofErr w:type="spellEnd"/>
      <w:r w:rsidR="00CB618C" w:rsidRPr="00CB618C">
        <w:rPr>
          <w:rFonts w:ascii="Cambria Math" w:hAnsi="Cambria Math" w:cs="Times New Roman"/>
          <w:b/>
          <w:bCs/>
          <w:color w:val="FF0000"/>
          <w:shd w:val="clear" w:color="auto" w:fill="FFFFFF"/>
        </w:rPr>
        <w:t xml:space="preserve"> Structure</w:t>
      </w:r>
    </w:p>
    <w:p w:rsidR="00A21E68" w:rsidRDefault="00F17031" w:rsidP="00E47ED2">
      <w:pPr>
        <w:spacing w:line="360" w:lineRule="auto"/>
        <w:jc w:val="both"/>
        <w:rPr>
          <w:rFonts w:ascii="Cambria Math" w:hAnsi="Cambria Math" w:cs="Times New Roman"/>
          <w:shd w:val="clear" w:color="auto" w:fill="FFFFFF"/>
        </w:rPr>
      </w:pPr>
      <w:r w:rsidRPr="00990A45">
        <w:rPr>
          <w:rFonts w:ascii="Cambria Math" w:hAnsi="Cambria Math" w:cs="Times New Roman"/>
          <w:shd w:val="clear" w:color="auto" w:fill="FFFFFF"/>
        </w:rPr>
        <w:t xml:space="preserve">The results of bi-modal MT data inversion (figure </w:t>
      </w:r>
      <w:r w:rsidR="008742D0">
        <w:rPr>
          <w:rFonts w:ascii="Cambria Math" w:hAnsi="Cambria Math" w:cs="Times New Roman"/>
          <w:shd w:val="clear" w:color="auto" w:fill="FFFFFF"/>
        </w:rPr>
        <w:t>3</w:t>
      </w:r>
      <w:r w:rsidRPr="00990A45">
        <w:rPr>
          <w:rFonts w:ascii="Cambria Math" w:hAnsi="Cambria Math" w:cs="Times New Roman"/>
          <w:shd w:val="clear" w:color="auto" w:fill="FFFFFF"/>
        </w:rPr>
        <w:t>) will be argued in the following. The Arabian crust is more conductive and heterogeneous than Eurasia.</w:t>
      </w:r>
      <w:r w:rsidR="00E47ED2">
        <w:rPr>
          <w:rFonts w:ascii="Cambria Math" w:hAnsi="Cambria Math" w:cs="Times New Roman"/>
          <w:shd w:val="clear" w:color="auto" w:fill="FFFFFF"/>
        </w:rPr>
        <w:t xml:space="preserve"> </w:t>
      </w:r>
      <w:r w:rsidR="00E47ED2" w:rsidRPr="00E47ED2">
        <w:rPr>
          <w:rFonts w:ascii="Cambria Math" w:hAnsi="Cambria Math" w:cs="Times New Roman"/>
          <w:color w:val="FF0000"/>
          <w:shd w:val="clear" w:color="auto" w:fill="FFFFFF"/>
        </w:rPr>
        <w:t xml:space="preserve">Fixing the Persian Gulf as a conductive body in the starting model, a resistive structure (R1) is recovered beneath the southwest end of the profile, resembling the </w:t>
      </w:r>
      <w:proofErr w:type="spellStart"/>
      <w:r w:rsidR="00E47ED2" w:rsidRPr="00E47ED2">
        <w:rPr>
          <w:rFonts w:ascii="Cambria Math" w:hAnsi="Cambria Math" w:cs="Times New Roman"/>
          <w:color w:val="FF0000"/>
          <w:shd w:val="clear" w:color="auto" w:fill="FFFFFF"/>
        </w:rPr>
        <w:t>downgoing</w:t>
      </w:r>
      <w:proofErr w:type="spellEnd"/>
      <w:r w:rsidR="00E47ED2" w:rsidRPr="00E47ED2">
        <w:rPr>
          <w:rFonts w:ascii="Cambria Math" w:hAnsi="Cambria Math" w:cs="Times New Roman"/>
          <w:color w:val="FF0000"/>
          <w:shd w:val="clear" w:color="auto" w:fill="FFFFFF"/>
        </w:rPr>
        <w:t xml:space="preserve"> Arabian plate. It was absent in the previous inversion results of the data. To the southwest of the </w:t>
      </w:r>
      <w:proofErr w:type="spellStart"/>
      <w:r w:rsidR="00E47ED2" w:rsidRPr="00E47ED2">
        <w:rPr>
          <w:rFonts w:ascii="Cambria Math" w:hAnsi="Cambria Math" w:cs="Times New Roman"/>
          <w:color w:val="FF0000"/>
          <w:shd w:val="clear" w:color="auto" w:fill="FFFFFF"/>
        </w:rPr>
        <w:t>Kazerun</w:t>
      </w:r>
      <w:proofErr w:type="spellEnd"/>
      <w:r w:rsidR="00E47ED2" w:rsidRPr="00E47ED2">
        <w:rPr>
          <w:rFonts w:ascii="Cambria Math" w:hAnsi="Cambria Math" w:cs="Times New Roman"/>
          <w:color w:val="FF0000"/>
          <w:shd w:val="clear" w:color="auto" w:fill="FFFFFF"/>
        </w:rPr>
        <w:t xml:space="preserve"> fault, the resistivity model shows for the uppermost part </w:t>
      </w:r>
      <w:r w:rsidR="00E47ED2" w:rsidRPr="00E47ED2">
        <w:rPr>
          <w:rFonts w:ascii="Cambria Math" w:hAnsi="Cambria Math" w:cs="Times New Roman"/>
          <w:shd w:val="clear" w:color="auto" w:fill="FFFFFF"/>
        </w:rPr>
        <w:t>of the crust, a thick conductive layer (C1) from the surface to a depth of about 15 km, underlain by the Pre-Cambrian crystalline basement of Arabia.</w:t>
      </w:r>
      <w:r w:rsidR="00E47ED2">
        <w:rPr>
          <w:rFonts w:ascii="Cambria Math" w:hAnsi="Cambria Math" w:cs="Times New Roman"/>
          <w:shd w:val="clear" w:color="auto" w:fill="FFFFFF"/>
        </w:rPr>
        <w:t xml:space="preserve"> </w:t>
      </w:r>
      <w:r w:rsidR="00C269B4" w:rsidRPr="00C269B4">
        <w:rPr>
          <w:rFonts w:ascii="Cambria Math" w:hAnsi="Cambria Math" w:cs="Times New Roman"/>
          <w:color w:val="FF0000"/>
          <w:shd w:val="clear" w:color="auto" w:fill="FFFFFF"/>
        </w:rPr>
        <w:t>Two re</w:t>
      </w:r>
      <w:r w:rsidR="00C269B4">
        <w:rPr>
          <w:rFonts w:ascii="Cambria Math" w:hAnsi="Cambria Math" w:cs="Times New Roman"/>
          <w:color w:val="FF0000"/>
          <w:shd w:val="clear" w:color="auto" w:fill="FFFFFF"/>
        </w:rPr>
        <w:t xml:space="preserve">sistive bodies </w:t>
      </w:r>
      <w:r w:rsidR="00403545">
        <w:rPr>
          <w:rFonts w:ascii="Cambria Math" w:hAnsi="Cambria Math" w:cs="Times New Roman"/>
          <w:color w:val="FF0000"/>
          <w:shd w:val="clear" w:color="auto" w:fill="FFFFFF"/>
        </w:rPr>
        <w:t>(R</w:t>
      </w:r>
      <w:r w:rsidR="00403545" w:rsidRPr="00403545">
        <w:rPr>
          <w:rFonts w:ascii="Cambria Math" w:hAnsi="Cambria Math" w:cs="Times New Roman"/>
          <w:color w:val="FF0000"/>
          <w:shd w:val="clear" w:color="auto" w:fill="FFFFFF"/>
          <w:vertAlign w:val="subscript"/>
        </w:rPr>
        <w:t>2</w:t>
      </w:r>
      <w:r w:rsidR="00403545">
        <w:rPr>
          <w:rFonts w:ascii="Cambria Math" w:hAnsi="Cambria Math" w:cs="Times New Roman"/>
          <w:color w:val="FF0000"/>
          <w:shd w:val="clear" w:color="auto" w:fill="FFFFFF"/>
        </w:rPr>
        <w:t>, R</w:t>
      </w:r>
      <w:r w:rsidR="00403545" w:rsidRPr="00403545">
        <w:rPr>
          <w:rFonts w:ascii="Cambria Math" w:hAnsi="Cambria Math" w:cs="Times New Roman"/>
          <w:color w:val="FF0000"/>
          <w:shd w:val="clear" w:color="auto" w:fill="FFFFFF"/>
          <w:vertAlign w:val="subscript"/>
        </w:rPr>
        <w:t>3</w:t>
      </w:r>
      <w:r w:rsidR="00403545">
        <w:rPr>
          <w:rFonts w:ascii="Cambria Math" w:hAnsi="Cambria Math" w:cs="Times New Roman"/>
          <w:color w:val="FF0000"/>
          <w:shd w:val="clear" w:color="auto" w:fill="FFFFFF"/>
        </w:rPr>
        <w:t xml:space="preserve">) </w:t>
      </w:r>
      <w:r w:rsidR="00C269B4">
        <w:rPr>
          <w:rFonts w:ascii="Cambria Math" w:hAnsi="Cambria Math" w:cs="Times New Roman"/>
          <w:color w:val="FF0000"/>
          <w:shd w:val="clear" w:color="auto" w:fill="FFFFFF"/>
        </w:rPr>
        <w:t>are imaged coincident with the surface trace</w:t>
      </w:r>
      <w:r w:rsidR="00403545">
        <w:rPr>
          <w:rFonts w:ascii="Cambria Math" w:hAnsi="Cambria Math" w:cs="Times New Roman"/>
          <w:color w:val="FF0000"/>
          <w:shd w:val="clear" w:color="auto" w:fill="FFFFFF"/>
        </w:rPr>
        <w:t>s</w:t>
      </w:r>
      <w:r w:rsidR="00C269B4">
        <w:rPr>
          <w:rFonts w:ascii="Cambria Math" w:hAnsi="Cambria Math" w:cs="Times New Roman"/>
          <w:color w:val="FF0000"/>
          <w:shd w:val="clear" w:color="auto" w:fill="FFFFFF"/>
        </w:rPr>
        <w:t xml:space="preserve"> of right-lateral strike-slip faults</w:t>
      </w:r>
      <w:r w:rsidR="00E47ED2">
        <w:rPr>
          <w:rFonts w:ascii="Cambria Math" w:hAnsi="Cambria Math" w:cs="Times New Roman"/>
          <w:color w:val="FF0000"/>
          <w:shd w:val="clear" w:color="auto" w:fill="FFFFFF"/>
        </w:rPr>
        <w:t>:</w:t>
      </w:r>
      <w:r w:rsidR="00C269B4">
        <w:rPr>
          <w:rFonts w:ascii="Cambria Math" w:hAnsi="Cambria Math" w:cs="Times New Roman"/>
          <w:color w:val="FF0000"/>
          <w:shd w:val="clear" w:color="auto" w:fill="FFFFFF"/>
        </w:rPr>
        <w:t xml:space="preserve"> </w:t>
      </w:r>
      <w:proofErr w:type="spellStart"/>
      <w:r w:rsidR="00C269B4">
        <w:rPr>
          <w:rFonts w:ascii="Cambria Math" w:hAnsi="Cambria Math" w:cs="Times New Roman"/>
          <w:color w:val="FF0000"/>
          <w:shd w:val="clear" w:color="auto" w:fill="FFFFFF"/>
        </w:rPr>
        <w:t>Kazerun</w:t>
      </w:r>
      <w:proofErr w:type="spellEnd"/>
      <w:r w:rsidR="00C269B4">
        <w:rPr>
          <w:rFonts w:ascii="Cambria Math" w:hAnsi="Cambria Math" w:cs="Times New Roman"/>
          <w:color w:val="FF0000"/>
          <w:shd w:val="clear" w:color="auto" w:fill="FFFFFF"/>
        </w:rPr>
        <w:t xml:space="preserve"> and </w:t>
      </w:r>
      <w:proofErr w:type="spellStart"/>
      <w:r w:rsidR="00C269B4">
        <w:rPr>
          <w:rFonts w:ascii="Cambria Math" w:hAnsi="Cambria Math" w:cs="Times New Roman"/>
          <w:color w:val="FF0000"/>
          <w:shd w:val="clear" w:color="auto" w:fill="FFFFFF"/>
        </w:rPr>
        <w:t>Karebas</w:t>
      </w:r>
      <w:proofErr w:type="spellEnd"/>
      <w:r w:rsidR="00C269B4">
        <w:rPr>
          <w:rFonts w:ascii="Cambria Math" w:hAnsi="Cambria Math" w:cs="Times New Roman"/>
          <w:color w:val="FF0000"/>
          <w:shd w:val="clear" w:color="auto" w:fill="FFFFFF"/>
        </w:rPr>
        <w:t xml:space="preserve"> faults. </w:t>
      </w:r>
      <w:r w:rsidR="00C269B4">
        <w:rPr>
          <w:rFonts w:ascii="Cambria Math" w:hAnsi="Cambria Math" w:cs="Times New Roman"/>
          <w:color w:val="FF0000"/>
          <w:shd w:val="clear" w:color="auto" w:fill="FFFFFF"/>
        </w:rPr>
        <w:lastRenderedPageBreak/>
        <w:t>They are major basement faults which dragged and displaced</w:t>
      </w:r>
      <w:r w:rsidR="00403545">
        <w:rPr>
          <w:rFonts w:ascii="Cambria Math" w:hAnsi="Cambria Math" w:cs="Times New Roman"/>
          <w:color w:val="FF0000"/>
          <w:shd w:val="clear" w:color="auto" w:fill="FFFFFF"/>
        </w:rPr>
        <w:t xml:space="preserve"> anticline axes by at least 10 Km (</w:t>
      </w:r>
      <w:proofErr w:type="spellStart"/>
      <w:r w:rsidR="00403545">
        <w:rPr>
          <w:rFonts w:ascii="Cambria Math" w:hAnsi="Cambria Math" w:cs="Times New Roman"/>
          <w:color w:val="FF0000"/>
          <w:shd w:val="clear" w:color="auto" w:fill="FFFFFF"/>
        </w:rPr>
        <w:t>Khadivi</w:t>
      </w:r>
      <w:proofErr w:type="spellEnd"/>
      <w:r w:rsidR="00403545">
        <w:rPr>
          <w:rFonts w:ascii="Cambria Math" w:hAnsi="Cambria Math" w:cs="Times New Roman"/>
          <w:color w:val="FF0000"/>
          <w:shd w:val="clear" w:color="auto" w:fill="FFFFFF"/>
        </w:rPr>
        <w:t>, 2011).</w:t>
      </w:r>
      <w:r w:rsidR="001C6332">
        <w:rPr>
          <w:rFonts w:ascii="Cambria Math" w:hAnsi="Cambria Math" w:cs="Times New Roman"/>
          <w:color w:val="FF0000"/>
          <w:shd w:val="clear" w:color="auto" w:fill="FFFFFF"/>
        </w:rPr>
        <w:t xml:space="preserve"> </w:t>
      </w:r>
      <w:r w:rsidR="005D55E9" w:rsidRPr="000431F8">
        <w:rPr>
          <w:rFonts w:ascii="Cambria Math" w:hAnsi="Cambria Math" w:cs="Times New Roman"/>
          <w:shd w:val="clear" w:color="auto" w:fill="FFFFFF"/>
        </w:rPr>
        <w:t xml:space="preserve">A prominent conductive feature on the MT image appears at the crustal depths in the middle part of the profile </w:t>
      </w:r>
      <w:r w:rsidR="005D55E9" w:rsidRPr="00680DA8">
        <w:rPr>
          <w:rFonts w:ascii="Cambria Math" w:hAnsi="Cambria Math" w:cs="Times New Roman"/>
          <w:color w:val="FF0000"/>
          <w:shd w:val="clear" w:color="auto" w:fill="FFFFFF"/>
        </w:rPr>
        <w:t>(C2)</w:t>
      </w:r>
      <w:r w:rsidR="005D55E9" w:rsidRPr="000431F8">
        <w:rPr>
          <w:rFonts w:ascii="Cambria Math" w:hAnsi="Cambria Math" w:cs="Times New Roman"/>
          <w:shd w:val="clear" w:color="auto" w:fill="FFFFFF"/>
        </w:rPr>
        <w:t>, underneath the high Zagros. The surface trace of the MZT coincides with the sharp conductivity contrast at the eastern edge of this feature.</w:t>
      </w:r>
      <w:r w:rsidR="005D55E9">
        <w:rPr>
          <w:rFonts w:ascii="Cambria Math" w:hAnsi="Cambria Math" w:cs="Times New Roman"/>
          <w:shd w:val="clear" w:color="auto" w:fill="FFFFFF"/>
        </w:rPr>
        <w:t xml:space="preserve"> </w:t>
      </w:r>
      <w:r w:rsidR="00A21E68" w:rsidRPr="000431F8">
        <w:rPr>
          <w:rFonts w:ascii="Cambria Math" w:hAnsi="Cambria Math" w:cs="Times New Roman"/>
          <w:shd w:val="clear" w:color="auto" w:fill="FFFFFF"/>
        </w:rPr>
        <w:t xml:space="preserve">A thin near-surface conductive layer, representing massive </w:t>
      </w:r>
      <w:proofErr w:type="spellStart"/>
      <w:r w:rsidR="00A21E68" w:rsidRPr="000431F8">
        <w:rPr>
          <w:rFonts w:ascii="Cambria Math" w:hAnsi="Cambria Math" w:cs="Times New Roman"/>
          <w:shd w:val="clear" w:color="auto" w:fill="FFFFFF"/>
        </w:rPr>
        <w:t>Neogene</w:t>
      </w:r>
      <w:proofErr w:type="spellEnd"/>
      <w:r w:rsidR="00A21E68" w:rsidRPr="000431F8">
        <w:rPr>
          <w:rFonts w:ascii="Cambria Math" w:hAnsi="Cambria Math" w:cs="Times New Roman"/>
          <w:shd w:val="clear" w:color="auto" w:fill="FFFFFF"/>
        </w:rPr>
        <w:t xml:space="preserve"> sediments of Central Iran is also imaged in the upper crust, beneath the N</w:t>
      </w:r>
      <w:r w:rsidR="005D55E9">
        <w:rPr>
          <w:rFonts w:ascii="Cambria Math" w:hAnsi="Cambria Math" w:cs="Times New Roman"/>
          <w:shd w:val="clear" w:color="auto" w:fill="FFFFFF"/>
        </w:rPr>
        <w:t xml:space="preserve">E part of the profile. </w:t>
      </w:r>
    </w:p>
    <w:p w:rsidR="005D4271" w:rsidRPr="00162226" w:rsidRDefault="003650C1" w:rsidP="005B7142">
      <w:pPr>
        <w:spacing w:line="360" w:lineRule="auto"/>
        <w:jc w:val="both"/>
        <w:rPr>
          <w:rFonts w:ascii="Cambria Math" w:hAnsi="Cambria Math" w:cs="Times New Roman"/>
          <w:color w:val="FF0000"/>
          <w:shd w:val="clear" w:color="auto" w:fill="FFFFFF"/>
        </w:rPr>
      </w:pPr>
      <w:r w:rsidRPr="00162226">
        <w:rPr>
          <w:rFonts w:ascii="Cambria Math" w:hAnsi="Cambria Math" w:cs="Times New Roman"/>
          <w:color w:val="FF0000"/>
          <w:shd w:val="clear" w:color="auto" w:fill="FFFFFF"/>
        </w:rPr>
        <w:t xml:space="preserve">The maximum smoothness constraint used in the MT inversion algorithm to find a unique inverse model smears the conductor to unrealistically great depths. Furthermore, MT data are most sensitive to the conductance (the product of the layer thickness and conductivity) of the subsurface and different models with constant conductance but dissimilar thicknesses and conductivities can fit equally well a given set of MT data. </w:t>
      </w:r>
      <w:r w:rsidR="007E6944" w:rsidRPr="00162226">
        <w:rPr>
          <w:rFonts w:ascii="Cambria Math" w:hAnsi="Cambria Math" w:cs="Times New Roman"/>
          <w:color w:val="FF0000"/>
          <w:shd w:val="clear" w:color="auto" w:fill="FFFFFF"/>
        </w:rPr>
        <w:t>The solution is the constrained inversion where the bottom of its starting model is fixed at</w:t>
      </w:r>
      <w:r w:rsidR="009B231E">
        <w:rPr>
          <w:rFonts w:ascii="Cambria Math" w:hAnsi="Cambria Math" w:cs="Times New Roman"/>
          <w:color w:val="FF0000"/>
          <w:shd w:val="clear" w:color="auto" w:fill="FFFFFF"/>
        </w:rPr>
        <w:t xml:space="preserve"> a</w:t>
      </w:r>
      <w:r w:rsidR="007E6944" w:rsidRPr="00162226">
        <w:rPr>
          <w:rFonts w:ascii="Cambria Math" w:hAnsi="Cambria Math" w:cs="Times New Roman"/>
          <w:color w:val="FF0000"/>
          <w:shd w:val="clear" w:color="auto" w:fill="FFFFFF"/>
        </w:rPr>
        <w:t xml:space="preserve"> high value of 1000 </w:t>
      </w:r>
      <w:proofErr w:type="spellStart"/>
      <w:r w:rsidR="007E6944" w:rsidRPr="00162226">
        <w:rPr>
          <w:rFonts w:ascii="Cambria Math" w:hAnsi="Cambria Math" w:cs="Times New Roman"/>
          <w:color w:val="FF0000"/>
          <w:shd w:val="clear" w:color="auto" w:fill="FFFFFF"/>
        </w:rPr>
        <w:t>Ωm</w:t>
      </w:r>
      <w:proofErr w:type="spellEnd"/>
      <w:r w:rsidR="007E6944" w:rsidRPr="00162226">
        <w:rPr>
          <w:rFonts w:ascii="Cambria Math" w:hAnsi="Cambria Math" w:cs="Times New Roman"/>
          <w:color w:val="FF0000"/>
          <w:shd w:val="clear" w:color="auto" w:fill="FFFFFF"/>
        </w:rPr>
        <w:t>. Then by moving upward the top of the resistive half-space until model responses could not fit the data properly, one could find the shallowest depth of the conductor's bottom, permitted by the data (Li et al., 2003). We applied this strategy and found that the conductive layer beneath the southwest of the profile is at least extended deeper than 10 km depth (figure S</w:t>
      </w:r>
      <w:r w:rsidR="005B7142">
        <w:rPr>
          <w:rFonts w:ascii="Cambria Math" w:hAnsi="Cambria Math" w:cs="Times New Roman"/>
          <w:color w:val="FF0000"/>
          <w:shd w:val="clear" w:color="auto" w:fill="FFFFFF"/>
        </w:rPr>
        <w:t>8</w:t>
      </w:r>
      <w:r w:rsidR="007E6944" w:rsidRPr="00162226">
        <w:rPr>
          <w:rFonts w:ascii="Cambria Math" w:hAnsi="Cambria Math" w:cs="Times New Roman"/>
          <w:color w:val="FF0000"/>
          <w:shd w:val="clear" w:color="auto" w:fill="FFFFFF"/>
        </w:rPr>
        <w:t>, supplementary material).</w:t>
      </w:r>
    </w:p>
    <w:p w:rsidR="001C6332" w:rsidRDefault="005B7142" w:rsidP="005B7142">
      <w:pPr>
        <w:spacing w:line="360" w:lineRule="auto"/>
        <w:jc w:val="both"/>
        <w:rPr>
          <w:rFonts w:ascii="Cambria Math" w:hAnsi="Cambria Math"/>
          <w:color w:val="FF0000"/>
        </w:rPr>
      </w:pPr>
      <w:r w:rsidRPr="005B7142">
        <w:rPr>
          <w:rFonts w:ascii="Cambria Math" w:hAnsi="Cambria Math"/>
          <w:color w:val="FF0000"/>
        </w:rPr>
        <w:t>Although the comparison with previous modeling results (</w:t>
      </w:r>
      <w:proofErr w:type="spellStart"/>
      <w:r w:rsidRPr="005B7142">
        <w:rPr>
          <w:rFonts w:ascii="Cambria Math" w:hAnsi="Cambria Math"/>
          <w:color w:val="FF0000"/>
        </w:rPr>
        <w:t>Oskooi</w:t>
      </w:r>
      <w:proofErr w:type="spellEnd"/>
      <w:r w:rsidRPr="005B7142">
        <w:rPr>
          <w:rFonts w:ascii="Cambria Math" w:hAnsi="Cambria Math"/>
          <w:color w:val="FF0000"/>
        </w:rPr>
        <w:t xml:space="preserve"> et al., 2013; </w:t>
      </w:r>
      <w:proofErr w:type="spellStart"/>
      <w:r w:rsidRPr="005B7142">
        <w:rPr>
          <w:rFonts w:ascii="Cambria Math" w:hAnsi="Cambria Math"/>
          <w:color w:val="FF0000"/>
        </w:rPr>
        <w:t>Layegh-Haghighi</w:t>
      </w:r>
      <w:proofErr w:type="spellEnd"/>
      <w:r w:rsidRPr="005B7142">
        <w:rPr>
          <w:rFonts w:ascii="Cambria Math" w:hAnsi="Cambria Math"/>
          <w:color w:val="FF0000"/>
        </w:rPr>
        <w:t xml:space="preserve"> et al., 2018) shows major conductive anomalies recovered at similar locations beneath the profile (figure S9 in the electronic supplement), but their spatial extent is much more restricted on the resistivity cross-section represented in figure 3, implying the fact that the MT data have been corrected for the twist and shear</w:t>
      </w:r>
      <w:r>
        <w:rPr>
          <w:rFonts w:ascii="Cambria Math" w:hAnsi="Cambria Math"/>
          <w:color w:val="FF0000"/>
        </w:rPr>
        <w:t xml:space="preserve"> distortions prior to modeling.</w:t>
      </w:r>
      <w:r w:rsidR="001C6332" w:rsidRPr="00D6112F">
        <w:rPr>
          <w:rFonts w:ascii="Cambria Math" w:hAnsi="Cambria Math"/>
          <w:color w:val="FF0000"/>
        </w:rPr>
        <w:t xml:space="preserve"> However, major differences</w:t>
      </w:r>
      <w:r w:rsidR="001C6332">
        <w:rPr>
          <w:rFonts w:ascii="Cambria Math" w:hAnsi="Cambria Math"/>
          <w:color w:val="FF0000"/>
        </w:rPr>
        <w:t xml:space="preserve"> in </w:t>
      </w:r>
      <w:r w:rsidR="001C6332" w:rsidRPr="00D6112F">
        <w:rPr>
          <w:rFonts w:ascii="Cambria Math" w:hAnsi="Cambria Math"/>
          <w:color w:val="FF0000"/>
        </w:rPr>
        <w:t>figure S</w:t>
      </w:r>
      <w:r>
        <w:rPr>
          <w:rFonts w:ascii="Cambria Math" w:hAnsi="Cambria Math"/>
          <w:color w:val="FF0000"/>
        </w:rPr>
        <w:t>9</w:t>
      </w:r>
      <w:r w:rsidR="001C6332" w:rsidRPr="00D6112F">
        <w:rPr>
          <w:rFonts w:ascii="Cambria Math" w:hAnsi="Cambria Math"/>
          <w:color w:val="FF0000"/>
        </w:rPr>
        <w:t xml:space="preserve"> occur in regions of high conductivities recovered beneath the stations Z51-Z47 and Z30-Z28 (</w:t>
      </w:r>
      <w:r w:rsidR="001C6332">
        <w:rPr>
          <w:rFonts w:ascii="Cambria Math" w:hAnsi="Cambria Math"/>
          <w:color w:val="FF0000"/>
        </w:rPr>
        <w:t>C3 and C5 in figures S</w:t>
      </w:r>
      <w:r>
        <w:rPr>
          <w:rFonts w:ascii="Cambria Math" w:hAnsi="Cambria Math"/>
          <w:color w:val="FF0000"/>
        </w:rPr>
        <w:t>9</w:t>
      </w:r>
      <w:r w:rsidR="001C6332">
        <w:rPr>
          <w:rFonts w:ascii="Cambria Math" w:hAnsi="Cambria Math"/>
          <w:color w:val="FF0000"/>
        </w:rPr>
        <w:t>b, c</w:t>
      </w:r>
      <w:r w:rsidR="001C6332" w:rsidRPr="00D6112F">
        <w:rPr>
          <w:rFonts w:ascii="Cambria Math" w:hAnsi="Cambria Math"/>
          <w:color w:val="FF0000"/>
        </w:rPr>
        <w:t xml:space="preserve">) which are absent in figure </w:t>
      </w:r>
      <w:r w:rsidR="001C6332">
        <w:rPr>
          <w:rFonts w:ascii="Cambria Math" w:hAnsi="Cambria Math"/>
          <w:color w:val="FF0000"/>
        </w:rPr>
        <w:t>3</w:t>
      </w:r>
      <w:r w:rsidR="001C6332" w:rsidRPr="00D6112F">
        <w:rPr>
          <w:rFonts w:ascii="Cambria Math" w:hAnsi="Cambria Math"/>
          <w:color w:val="FF0000"/>
        </w:rPr>
        <w:t xml:space="preserve">. </w:t>
      </w:r>
      <w:r w:rsidR="001C6332">
        <w:rPr>
          <w:rFonts w:ascii="Cambria Math" w:hAnsi="Cambria Math"/>
          <w:color w:val="FF0000"/>
        </w:rPr>
        <w:t xml:space="preserve">Phase tensors </w:t>
      </w:r>
      <w:r w:rsidR="001C6332" w:rsidRPr="00D6112F">
        <w:rPr>
          <w:rFonts w:ascii="Cambria Math" w:hAnsi="Cambria Math"/>
          <w:color w:val="FF0000"/>
        </w:rPr>
        <w:t>show erratic behavior and large β skew angles</w:t>
      </w:r>
      <w:r w:rsidR="001C6332">
        <w:rPr>
          <w:rFonts w:ascii="Cambria Math" w:hAnsi="Cambria Math"/>
          <w:color w:val="FF0000"/>
        </w:rPr>
        <w:t xml:space="preserve"> at </w:t>
      </w:r>
      <w:r w:rsidR="001C6332" w:rsidRPr="00D6112F">
        <w:rPr>
          <w:rFonts w:ascii="Cambria Math" w:hAnsi="Cambria Math"/>
          <w:color w:val="FF0000"/>
        </w:rPr>
        <w:t>these stations</w:t>
      </w:r>
      <w:r w:rsidR="001C6332">
        <w:rPr>
          <w:rFonts w:ascii="Cambria Math" w:hAnsi="Cambria Math"/>
          <w:color w:val="FF0000"/>
        </w:rPr>
        <w:t xml:space="preserve"> (figure 2). T</w:t>
      </w:r>
      <w:r w:rsidR="001C6332" w:rsidRPr="00D6112F">
        <w:rPr>
          <w:rFonts w:ascii="Cambria Math" w:hAnsi="Cambria Math"/>
          <w:color w:val="FF0000"/>
        </w:rPr>
        <w:t>he recovered conductors can be mere artifacts generated by the algorithms to match 3D effects.</w:t>
      </w:r>
    </w:p>
    <w:p w:rsidR="00B66201" w:rsidRPr="002C0DD8" w:rsidRDefault="00B66201" w:rsidP="0070668F">
      <w:pPr>
        <w:spacing w:line="360" w:lineRule="auto"/>
        <w:jc w:val="both"/>
        <w:rPr>
          <w:rFonts w:ascii="Cambria Math" w:hAnsi="Cambria Math" w:cs="Times New Roman"/>
          <w:b/>
          <w:bCs/>
          <w:color w:val="0070C0"/>
          <w:shd w:val="clear" w:color="auto" w:fill="FFFFFF"/>
        </w:rPr>
      </w:pPr>
      <w:r w:rsidRPr="002C0DD8">
        <w:rPr>
          <w:rFonts w:ascii="Cambria Math" w:hAnsi="Cambria Math"/>
          <w:b/>
          <w:bCs/>
          <w:color w:val="0070C0"/>
        </w:rPr>
        <w:t>4.2. Origin of High Conductivity in Central Zagros</w:t>
      </w:r>
    </w:p>
    <w:p w:rsidR="00331AFC" w:rsidRDefault="008B69B2" w:rsidP="00D34989">
      <w:pPr>
        <w:spacing w:line="360" w:lineRule="auto"/>
        <w:jc w:val="both"/>
        <w:rPr>
          <w:rFonts w:ascii="Cambria Math" w:hAnsi="Cambria Math" w:cs="Times New Roman"/>
          <w:shd w:val="clear" w:color="auto" w:fill="FFFFFF"/>
        </w:rPr>
      </w:pPr>
      <w:r w:rsidRPr="008B69B2">
        <w:rPr>
          <w:rFonts w:ascii="Cambria Math" w:hAnsi="Cambria Math" w:cs="Times New Roman"/>
          <w:color w:val="FF0000"/>
          <w:shd w:val="clear" w:color="auto" w:fill="FFFFFF"/>
        </w:rPr>
        <w:t xml:space="preserve">A significant property of the model presented in figure 3 is the very high conductance (up to 6000 S, coincident with the conductance of two km of seawater) recovered in the upper crust with a generally decreasing trend from SW to the NE along with the profile (figure S10 in supplementary material). </w:t>
      </w:r>
      <w:r w:rsidR="00856A03" w:rsidRPr="00856A03">
        <w:rPr>
          <w:rFonts w:ascii="Cambria Math" w:hAnsi="Cambria Math" w:cs="Times New Roman"/>
          <w:color w:val="FF0000"/>
          <w:shd w:val="clear" w:color="auto" w:fill="FFFFFF"/>
        </w:rPr>
        <w:t>The best explanation for such a high electrical conductance is saline fluids (reported in the eastern Zagros</w:t>
      </w:r>
      <w:r w:rsidR="00093B5C">
        <w:rPr>
          <w:rFonts w:ascii="Cambria Math" w:hAnsi="Cambria Math" w:cs="Times New Roman"/>
          <w:color w:val="FF0000"/>
          <w:shd w:val="clear" w:color="auto" w:fill="FFFFFF"/>
        </w:rPr>
        <w:t xml:space="preserve"> (</w:t>
      </w:r>
      <w:proofErr w:type="spellStart"/>
      <w:r w:rsidR="00856A03" w:rsidRPr="00856A03">
        <w:rPr>
          <w:rFonts w:ascii="Cambria Math" w:hAnsi="Cambria Math" w:cs="Times New Roman"/>
          <w:color w:val="FF0000"/>
          <w:shd w:val="clear" w:color="auto" w:fill="FFFFFF"/>
        </w:rPr>
        <w:t>Bosak</w:t>
      </w:r>
      <w:proofErr w:type="spellEnd"/>
      <w:r w:rsidR="00856A03" w:rsidRPr="00856A03">
        <w:rPr>
          <w:rFonts w:ascii="Cambria Math" w:hAnsi="Cambria Math" w:cs="Times New Roman"/>
          <w:color w:val="FF0000"/>
          <w:shd w:val="clear" w:color="auto" w:fill="FFFFFF"/>
        </w:rPr>
        <w:t xml:space="preserve"> et al., 1998))</w:t>
      </w:r>
      <w:r w:rsidR="001C6332">
        <w:rPr>
          <w:rFonts w:ascii="Cambria Math" w:hAnsi="Cambria Math" w:cs="Times New Roman"/>
          <w:color w:val="FF0000"/>
          <w:shd w:val="clear" w:color="auto" w:fill="FFFFFF"/>
        </w:rPr>
        <w:t xml:space="preserve"> </w:t>
      </w:r>
      <w:r w:rsidR="004A63F2" w:rsidRPr="00856A03">
        <w:rPr>
          <w:rFonts w:ascii="Cambria Math" w:hAnsi="Cambria Math" w:cs="Times New Roman"/>
          <w:shd w:val="clear" w:color="auto" w:fill="FFFFFF"/>
        </w:rPr>
        <w:t xml:space="preserve">filling the fractures and giving rise to the high electrical </w:t>
      </w:r>
      <w:r w:rsidR="004A63F2" w:rsidRPr="00856A03">
        <w:rPr>
          <w:rFonts w:ascii="Cambria Math" w:hAnsi="Cambria Math" w:cs="Times New Roman"/>
          <w:shd w:val="clear" w:color="auto" w:fill="FFFFFF"/>
        </w:rPr>
        <w:lastRenderedPageBreak/>
        <w:t>conductivity.</w:t>
      </w:r>
      <w:r w:rsidR="00590E96" w:rsidRPr="00856A03">
        <w:rPr>
          <w:rFonts w:ascii="Cambria Math" w:hAnsi="Cambria Math" w:cs="Times New Roman"/>
          <w:shd w:val="clear" w:color="auto" w:fill="FFFFFF"/>
        </w:rPr>
        <w:t xml:space="preserve"> Meteoric waters transported towards the fault zone</w:t>
      </w:r>
      <w:r w:rsidR="001C6332">
        <w:rPr>
          <w:rFonts w:ascii="Cambria Math" w:hAnsi="Cambria Math" w:cs="Times New Roman"/>
          <w:shd w:val="clear" w:color="auto" w:fill="FFFFFF"/>
        </w:rPr>
        <w:t xml:space="preserve"> </w:t>
      </w:r>
      <w:r w:rsidR="00590E96" w:rsidRPr="00856A03">
        <w:rPr>
          <w:rFonts w:ascii="Cambria Math" w:hAnsi="Cambria Math" w:cs="Times New Roman"/>
          <w:shd w:val="clear" w:color="auto" w:fill="FFFFFF"/>
        </w:rPr>
        <w:t xml:space="preserve">by topography and/ or fluids circulating in the damage zone of a fault system characterize the upper few kilometers of the crust </w:t>
      </w:r>
      <w:r w:rsidR="00E01AD9" w:rsidRPr="00856A03">
        <w:rPr>
          <w:rFonts w:ascii="Cambria Math" w:hAnsi="Cambria Math" w:cs="Times New Roman"/>
          <w:shd w:val="clear" w:color="auto" w:fill="FFFFFF"/>
        </w:rPr>
        <w:t>within</w:t>
      </w:r>
      <w:r w:rsidR="00590E96" w:rsidRPr="00856A03">
        <w:rPr>
          <w:rFonts w:ascii="Cambria Math" w:hAnsi="Cambria Math" w:cs="Times New Roman"/>
          <w:shd w:val="clear" w:color="auto" w:fill="FFFFFF"/>
        </w:rPr>
        <w:t xml:space="preserve"> a fault as a conductive zone, </w:t>
      </w:r>
      <w:r w:rsidR="00836C83">
        <w:rPr>
          <w:rFonts w:ascii="Cambria Math" w:hAnsi="Cambria Math" w:cs="Times New Roman"/>
          <w:shd w:val="clear" w:color="auto" w:fill="FFFFFF"/>
        </w:rPr>
        <w:t xml:space="preserve">known </w:t>
      </w:r>
      <w:r w:rsidR="00590E96" w:rsidRPr="00856A03">
        <w:rPr>
          <w:rFonts w:ascii="Cambria Math" w:hAnsi="Cambria Math" w:cs="Times New Roman"/>
          <w:shd w:val="clear" w:color="auto" w:fill="FFFFFF"/>
        </w:rPr>
        <w:t>as a fault zone conductor (FZC)</w:t>
      </w:r>
      <w:r w:rsidR="00836C83">
        <w:rPr>
          <w:rFonts w:ascii="Cambria Math" w:hAnsi="Cambria Math" w:cs="Times New Roman"/>
          <w:shd w:val="clear" w:color="auto" w:fill="FFFFFF"/>
        </w:rPr>
        <w:t>,</w:t>
      </w:r>
      <w:r w:rsidR="00836C83" w:rsidRPr="00836C83">
        <w:rPr>
          <w:rFonts w:ascii="Cambria Math" w:hAnsi="Cambria Math" w:cs="Times New Roman"/>
          <w:shd w:val="clear" w:color="auto" w:fill="FFFFFF"/>
        </w:rPr>
        <w:t xml:space="preserve"> </w:t>
      </w:r>
      <w:r w:rsidR="00836C83" w:rsidRPr="00856A03">
        <w:rPr>
          <w:rFonts w:ascii="Cambria Math" w:hAnsi="Cambria Math" w:cs="Times New Roman"/>
          <w:shd w:val="clear" w:color="auto" w:fill="FFFFFF"/>
        </w:rPr>
        <w:t>(Ritter et al., 2005)</w:t>
      </w:r>
      <w:r w:rsidR="00590E96" w:rsidRPr="00856A03">
        <w:rPr>
          <w:rFonts w:ascii="Cambria Math" w:hAnsi="Cambria Math" w:cs="Times New Roman"/>
          <w:shd w:val="clear" w:color="auto" w:fill="FFFFFF"/>
        </w:rPr>
        <w:t xml:space="preserve">. The width and depth extent of the FZCs vary along the Zagros profile. </w:t>
      </w:r>
      <w:r w:rsidR="00AC5239">
        <w:rPr>
          <w:rFonts w:ascii="Cambria Math" w:hAnsi="Cambria Math" w:cs="Times New Roman"/>
          <w:shd w:val="clear" w:color="auto" w:fill="FFFFFF"/>
        </w:rPr>
        <w:t>A</w:t>
      </w:r>
      <w:r w:rsidR="00D27889" w:rsidRPr="00AC5239">
        <w:rPr>
          <w:rFonts w:ascii="Cambria Math" w:hAnsi="Cambria Math" w:cs="Times New Roman"/>
          <w:shd w:val="clear" w:color="auto" w:fill="FFFFFF"/>
        </w:rPr>
        <w:t xml:space="preserve"> distinct lack of FZC</w:t>
      </w:r>
      <w:r w:rsidR="001C6332">
        <w:rPr>
          <w:rFonts w:ascii="Cambria Math" w:hAnsi="Cambria Math" w:cs="Times New Roman"/>
          <w:shd w:val="clear" w:color="auto" w:fill="FFFFFF"/>
        </w:rPr>
        <w:t xml:space="preserve"> </w:t>
      </w:r>
      <w:r w:rsidR="00D27889" w:rsidRPr="00AC5239">
        <w:rPr>
          <w:rFonts w:ascii="Cambria Math" w:hAnsi="Cambria Math" w:cs="Times New Roman"/>
          <w:shd w:val="clear" w:color="auto" w:fill="FFFFFF"/>
        </w:rPr>
        <w:t>is observed beneath the</w:t>
      </w:r>
      <w:r w:rsidR="00590E96" w:rsidRPr="00AC5239">
        <w:rPr>
          <w:rFonts w:ascii="Cambria Math" w:hAnsi="Cambria Math" w:cs="Times New Roman"/>
          <w:shd w:val="clear" w:color="auto" w:fill="FFFFFF"/>
        </w:rPr>
        <w:t xml:space="preserve"> MZT</w:t>
      </w:r>
      <w:r w:rsidR="00D27889" w:rsidRPr="00AC5239">
        <w:rPr>
          <w:rFonts w:ascii="Cambria Math" w:hAnsi="Cambria Math" w:cs="Times New Roman"/>
          <w:shd w:val="clear" w:color="auto" w:fill="FFFFFF"/>
        </w:rPr>
        <w:t>, implying that an FZC is not required to fit the data</w:t>
      </w:r>
      <w:r w:rsidR="00590E96" w:rsidRPr="00AC5239">
        <w:rPr>
          <w:rFonts w:ascii="Cambria Math" w:hAnsi="Cambria Math" w:cs="Times New Roman"/>
          <w:shd w:val="clear" w:color="auto" w:fill="FFFFFF"/>
        </w:rPr>
        <w:t>.</w:t>
      </w:r>
    </w:p>
    <w:p w:rsidR="009F7AF5" w:rsidRDefault="00BB5107" w:rsidP="0070668F">
      <w:pPr>
        <w:spacing w:line="360" w:lineRule="auto"/>
        <w:jc w:val="both"/>
        <w:rPr>
          <w:rFonts w:ascii="Cambria Math" w:hAnsi="Cambria Math"/>
          <w:color w:val="0070C0"/>
        </w:rPr>
      </w:pPr>
      <w:r>
        <w:rPr>
          <w:rFonts w:ascii="Cambria Math" w:hAnsi="Cambria Math"/>
          <w:noProof/>
          <w:color w:val="0070C0"/>
        </w:rPr>
        <w:pict>
          <v:group id="_x0000_s1108" style="position:absolute;left:0;text-align:left;margin-left:-14.7pt;margin-top:-13.9pt;width:469.3pt;height:401.8pt;z-index:251731968" coordorigin="1452,4007" coordsize="9386,8036">
            <v:shape id="_x0000_s1109" type="#_x0000_t202" style="position:absolute;left:1452;top:4007;width:9386;height:6755;mso-width-relative:margin;mso-height-relative:margin" stroked="f">
              <v:fill opacity="0"/>
              <v:textbox style="mso-next-textbox:#_x0000_s1109">
                <w:txbxContent>
                  <w:p w:rsidR="009F7AF5" w:rsidRDefault="009F7AF5" w:rsidP="009F7AF5">
                    <w:r w:rsidRPr="00B075F9">
                      <w:rPr>
                        <w:noProof/>
                      </w:rPr>
                      <w:drawing>
                        <wp:inline distT="0" distB="0" distL="0" distR="0">
                          <wp:extent cx="5767705" cy="4113187"/>
                          <wp:effectExtent l="19050" t="0" r="4445" b="0"/>
                          <wp:docPr id="38" name="Picture 3"/>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0" cstate="print"/>
                                  <a:srcRect l="2372" t="5431" r="5217" b="679"/>
                                  <a:stretch>
                                    <a:fillRect/>
                                  </a:stretch>
                                </pic:blipFill>
                                <pic:spPr bwMode="auto">
                                  <a:xfrm>
                                    <a:off x="0" y="0"/>
                                    <a:ext cx="5767705" cy="4113187"/>
                                  </a:xfrm>
                                  <a:prstGeom prst="rect">
                                    <a:avLst/>
                                  </a:prstGeom>
                                  <a:noFill/>
                                  <a:ln w="9525">
                                    <a:noFill/>
                                    <a:miter lim="800000"/>
                                    <a:headEnd/>
                                    <a:tailEnd/>
                                  </a:ln>
                                  <a:effectLst/>
                                </pic:spPr>
                              </pic:pic>
                            </a:graphicData>
                          </a:graphic>
                        </wp:inline>
                      </w:drawing>
                    </w:r>
                  </w:p>
                </w:txbxContent>
              </v:textbox>
            </v:shape>
            <v:shape id="_x0000_s1110" type="#_x0000_t202" style="position:absolute;left:1790;top:10607;width:8660;height:1436;mso-width-relative:margin;mso-height-relative:margin" stroked="f">
              <v:fill opacity="0"/>
              <v:textbox style="mso-next-textbox:#_x0000_s1110">
                <w:txbxContent>
                  <w:p w:rsidR="009F7AF5" w:rsidRPr="004927DF" w:rsidRDefault="009F7AF5" w:rsidP="009F7AF5">
                    <w:pPr>
                      <w:jc w:val="both"/>
                      <w:rPr>
                        <w:rFonts w:ascii="Cambria Math" w:hAnsi="Cambria Math"/>
                      </w:rPr>
                    </w:pPr>
                    <w:proofErr w:type="gramStart"/>
                    <w:r w:rsidRPr="004927DF">
                      <w:rPr>
                        <w:rFonts w:ascii="Cambria Math" w:hAnsi="Cambria Math"/>
                      </w:rPr>
                      <w:t>Figure 4.</w:t>
                    </w:r>
                    <w:proofErr w:type="gramEnd"/>
                    <w:r w:rsidRPr="004927DF">
                      <w:rPr>
                        <w:rFonts w:ascii="Cambria Math" w:hAnsi="Cambria Math"/>
                      </w:rPr>
                      <w:t xml:space="preserve"> Conductance of the FZC related to ZFF as a function of depth. It peaks </w:t>
                    </w:r>
                    <w:proofErr w:type="gramStart"/>
                    <w:r w:rsidRPr="004927DF">
                      <w:rPr>
                        <w:rFonts w:ascii="Cambria Math" w:hAnsi="Cambria Math"/>
                      </w:rPr>
                      <w:t>between 2.5-3 km depths</w:t>
                    </w:r>
                    <w:proofErr w:type="gramEnd"/>
                    <w:r w:rsidRPr="004927DF">
                      <w:rPr>
                        <w:rFonts w:ascii="Cambria Math" w:hAnsi="Cambria Math"/>
                      </w:rPr>
                      <w:t xml:space="preserve">. The histograms in gray show the distribution of earthquakes within 100 km of the MT profile. Note the spatial separation between depths of high fault zone conductance and high seismicity. </w:t>
                    </w:r>
                  </w:p>
                  <w:p w:rsidR="009F7AF5" w:rsidRDefault="009F7AF5" w:rsidP="009F7AF5"/>
                </w:txbxContent>
              </v:textbox>
            </v:shape>
          </v:group>
        </w:pict>
      </w: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9F7AF5" w:rsidRDefault="009F7AF5" w:rsidP="0070668F">
      <w:pPr>
        <w:spacing w:line="360" w:lineRule="auto"/>
        <w:jc w:val="both"/>
        <w:rPr>
          <w:rFonts w:ascii="Cambria Math" w:hAnsi="Cambria Math"/>
          <w:color w:val="0070C0"/>
        </w:rPr>
      </w:pPr>
    </w:p>
    <w:p w:rsidR="00D6112F" w:rsidRDefault="009B249E" w:rsidP="007B604E">
      <w:pPr>
        <w:spacing w:line="360" w:lineRule="auto"/>
        <w:jc w:val="both"/>
        <w:rPr>
          <w:rFonts w:ascii="Cambria Math" w:hAnsi="Cambria Math"/>
          <w:color w:val="0070C0"/>
        </w:rPr>
      </w:pPr>
      <w:r w:rsidRPr="009B249E">
        <w:rPr>
          <w:rFonts w:ascii="Cambria Math" w:hAnsi="Cambria Math"/>
          <w:color w:val="0070C0"/>
        </w:rPr>
        <w:t xml:space="preserve">To further examine the potential role of fluids at the FZCs, </w:t>
      </w:r>
      <w:proofErr w:type="spellStart"/>
      <w:r w:rsidRPr="009B249E">
        <w:rPr>
          <w:rFonts w:ascii="Cambria Math" w:hAnsi="Cambria Math"/>
          <w:color w:val="0070C0"/>
        </w:rPr>
        <w:t>Bedrosian</w:t>
      </w:r>
      <w:proofErr w:type="spellEnd"/>
      <w:r w:rsidRPr="009B249E">
        <w:rPr>
          <w:rFonts w:ascii="Cambria Math" w:hAnsi="Cambria Math"/>
          <w:color w:val="0070C0"/>
        </w:rPr>
        <w:t xml:space="preserve"> et al. (2004) suggested calculat</w:t>
      </w:r>
      <w:r w:rsidR="00067460">
        <w:rPr>
          <w:rFonts w:ascii="Cambria Math" w:hAnsi="Cambria Math"/>
          <w:color w:val="0070C0"/>
        </w:rPr>
        <w:t>e</w:t>
      </w:r>
      <w:r w:rsidRPr="009B249E">
        <w:rPr>
          <w:rFonts w:ascii="Cambria Math" w:hAnsi="Cambria Math"/>
          <w:color w:val="0070C0"/>
        </w:rPr>
        <w:t xml:space="preserve"> the </w:t>
      </w:r>
      <w:proofErr w:type="spellStart"/>
      <w:r w:rsidRPr="009B249E">
        <w:rPr>
          <w:rFonts w:ascii="Cambria Math" w:hAnsi="Cambria Math"/>
          <w:color w:val="0070C0"/>
        </w:rPr>
        <w:t>conductances</w:t>
      </w:r>
      <w:proofErr w:type="spellEnd"/>
      <w:r w:rsidRPr="009B249E">
        <w:rPr>
          <w:rFonts w:ascii="Cambria Math" w:hAnsi="Cambria Math"/>
          <w:color w:val="0070C0"/>
        </w:rPr>
        <w:t xml:space="preserve"> (horizontally integrated conductivities) of these regions and compare it to the depth distribution of earthquakes associated with faults.</w:t>
      </w:r>
      <w:r>
        <w:rPr>
          <w:rFonts w:ascii="Cambria Math" w:hAnsi="Cambria Math"/>
          <w:color w:val="0070C0"/>
        </w:rPr>
        <w:t xml:space="preserve"> </w:t>
      </w:r>
      <w:r w:rsidRPr="009B249E">
        <w:rPr>
          <w:rFonts w:ascii="Cambria Math" w:hAnsi="Cambria Math"/>
          <w:color w:val="0070C0"/>
        </w:rPr>
        <w:t>Figure 4 shows the result for the FZC close to the ZFF (the results for the FZCs associated to the KZ and KB faults are presented as figures S1</w:t>
      </w:r>
      <w:r w:rsidR="0070668F">
        <w:rPr>
          <w:rFonts w:ascii="Cambria Math" w:hAnsi="Cambria Math"/>
          <w:color w:val="0070C0"/>
        </w:rPr>
        <w:t>0</w:t>
      </w:r>
      <w:r w:rsidRPr="009B249E">
        <w:rPr>
          <w:rFonts w:ascii="Cambria Math" w:hAnsi="Cambria Math"/>
          <w:color w:val="0070C0"/>
        </w:rPr>
        <w:t xml:space="preserve"> and S1</w:t>
      </w:r>
      <w:r w:rsidR="0070668F">
        <w:rPr>
          <w:rFonts w:ascii="Cambria Math" w:hAnsi="Cambria Math"/>
          <w:color w:val="0070C0"/>
        </w:rPr>
        <w:t>1</w:t>
      </w:r>
      <w:r w:rsidRPr="009B249E">
        <w:rPr>
          <w:rFonts w:ascii="Cambria Math" w:hAnsi="Cambria Math"/>
          <w:color w:val="0070C0"/>
        </w:rPr>
        <w:t xml:space="preserve"> in the electronic supplement).</w:t>
      </w:r>
      <w:r w:rsidR="00067460">
        <w:rPr>
          <w:rFonts w:ascii="Cambria Math" w:hAnsi="Cambria Math"/>
          <w:color w:val="0070C0"/>
        </w:rPr>
        <w:t xml:space="preserve"> </w:t>
      </w:r>
      <w:r w:rsidR="00067460" w:rsidRPr="00067460">
        <w:rPr>
          <w:rFonts w:ascii="Cambria Math" w:hAnsi="Cambria Math"/>
          <w:color w:val="0070C0"/>
        </w:rPr>
        <w:t>The conductance peaks at 5000 S throughout the FZC of ZFF and can be compared with that around KB fault. In all FZCs the conductance is greatest between depths of 2.5 and 3.0 km.</w:t>
      </w:r>
      <w:r w:rsidR="000D53DD">
        <w:rPr>
          <w:rFonts w:ascii="Cambria Math" w:hAnsi="Cambria Math"/>
          <w:color w:val="0070C0"/>
        </w:rPr>
        <w:t xml:space="preserve"> </w:t>
      </w:r>
      <w:r w:rsidR="000D53DD" w:rsidRPr="000D53DD">
        <w:rPr>
          <w:rFonts w:ascii="Cambria Math" w:hAnsi="Cambria Math"/>
          <w:color w:val="0070C0"/>
        </w:rPr>
        <w:t xml:space="preserve">An outstanding feature in figure 4 is the spatial separation between the depths of the peak FZC conductance and high seismicity. Seismicity begins at the depth </w:t>
      </w:r>
      <w:r w:rsidR="000D53DD" w:rsidRPr="000D53DD">
        <w:rPr>
          <w:rFonts w:ascii="Cambria Math" w:hAnsi="Cambria Math"/>
          <w:color w:val="0070C0"/>
        </w:rPr>
        <w:lastRenderedPageBreak/>
        <w:t>where the conductance decreases with increasing depth.</w:t>
      </w:r>
      <w:r w:rsidR="000D53DD">
        <w:rPr>
          <w:rFonts w:ascii="Cambria Math" w:hAnsi="Cambria Math"/>
          <w:color w:val="0070C0"/>
        </w:rPr>
        <w:t xml:space="preserve"> </w:t>
      </w:r>
      <w:r w:rsidR="000D53DD" w:rsidRPr="000D53DD">
        <w:rPr>
          <w:rFonts w:ascii="Cambria Math" w:hAnsi="Cambria Math"/>
          <w:color w:val="0070C0"/>
        </w:rPr>
        <w:t>The preferred explanation for this scenario is the aqueous fluids for the enhanced conductivities of the FZCs around the faults. Fluid rich regions are usually devoid of seismicity since shear stresses associated with brittle failure could not be maintained in these regions.</w:t>
      </w:r>
    </w:p>
    <w:p w:rsidR="0022707E" w:rsidRPr="0022707E" w:rsidRDefault="009F7AF5" w:rsidP="002C364A">
      <w:pPr>
        <w:spacing w:line="360" w:lineRule="auto"/>
        <w:jc w:val="both"/>
        <w:rPr>
          <w:rFonts w:ascii="Cambria Math" w:hAnsi="Cambria Math" w:cs="Times New Roman"/>
          <w:color w:val="0070C0"/>
        </w:rPr>
      </w:pPr>
      <w:r w:rsidRPr="000664AE">
        <w:rPr>
          <w:rFonts w:ascii="Cambria Math" w:hAnsi="Cambria Math" w:cs="Times New Roman"/>
        </w:rPr>
        <w:t>An almost concave conductor has also been recovered in the MT image beneath the High Zagros (C2 in figure 3). The surface trace of the MZT coincides with a sharp conductivity contrast at the eastern edge of this feature</w:t>
      </w:r>
      <w:r>
        <w:rPr>
          <w:rFonts w:ascii="Cambria Math" w:hAnsi="Cambria Math" w:cs="Times New Roman"/>
        </w:rPr>
        <w:t xml:space="preserve">. </w:t>
      </w:r>
      <w:r w:rsidRPr="009F7AF5">
        <w:rPr>
          <w:rFonts w:ascii="Cambria Math" w:hAnsi="Cambria Math" w:cs="Times New Roman"/>
          <w:color w:val="0070C0"/>
        </w:rPr>
        <w:t>Aqueous fluids, metallic minerals, grain boundary graphite films and molten rocks are different physical causes that can be suggested for the observed conductor. However it’s unlikely that mineralization is responsible for C2 conductor, since such a large mineral deposit would be expected to produce detectable magnetic and gravity anomalies that are not observed (</w:t>
      </w:r>
      <w:proofErr w:type="spellStart"/>
      <w:r w:rsidRPr="009F7AF5">
        <w:rPr>
          <w:rFonts w:ascii="Cambria Math" w:hAnsi="Cambria Math" w:cs="Times New Roman"/>
          <w:color w:val="0070C0"/>
        </w:rPr>
        <w:t>Abedi</w:t>
      </w:r>
      <w:proofErr w:type="spellEnd"/>
      <w:r w:rsidRPr="009F7AF5">
        <w:rPr>
          <w:rFonts w:ascii="Cambria Math" w:hAnsi="Cambria Math" w:cs="Times New Roman"/>
          <w:color w:val="0070C0"/>
        </w:rPr>
        <w:t xml:space="preserve"> et. al., 2018). Furthermore, graphite films could not remain connected in crystalline basement rocks (documented for Zagros (</w:t>
      </w:r>
      <w:proofErr w:type="spellStart"/>
      <w:r w:rsidRPr="009F7AF5">
        <w:rPr>
          <w:rFonts w:ascii="Cambria Math" w:hAnsi="Cambria Math" w:cs="Times New Roman"/>
          <w:color w:val="0070C0"/>
        </w:rPr>
        <w:t>Hatzfeld</w:t>
      </w:r>
      <w:proofErr w:type="spellEnd"/>
      <w:r w:rsidRPr="009F7AF5">
        <w:rPr>
          <w:rFonts w:ascii="Cambria Math" w:hAnsi="Cambria Math" w:cs="Times New Roman"/>
          <w:color w:val="0070C0"/>
        </w:rPr>
        <w:t xml:space="preserve"> et al., 2003; </w:t>
      </w:r>
      <w:proofErr w:type="spellStart"/>
      <w:r w:rsidRPr="009F7AF5">
        <w:rPr>
          <w:rFonts w:ascii="Cambria Math" w:hAnsi="Cambria Math" w:cs="Times New Roman"/>
          <w:color w:val="0070C0"/>
        </w:rPr>
        <w:t>Talebian</w:t>
      </w:r>
      <w:proofErr w:type="spellEnd"/>
      <w:r w:rsidRPr="009F7AF5">
        <w:rPr>
          <w:rFonts w:ascii="Cambria Math" w:hAnsi="Cambria Math" w:cs="Times New Roman"/>
          <w:color w:val="0070C0"/>
        </w:rPr>
        <w:t xml:space="preserve"> and Jackson, 2004)) and </w:t>
      </w:r>
      <w:proofErr w:type="gramStart"/>
      <w:r w:rsidRPr="009F7AF5">
        <w:rPr>
          <w:rFonts w:ascii="Cambria Math" w:hAnsi="Cambria Math" w:cs="Times New Roman"/>
          <w:color w:val="0070C0"/>
        </w:rPr>
        <w:t>cause</w:t>
      </w:r>
      <w:proofErr w:type="gramEnd"/>
      <w:r w:rsidRPr="009F7AF5">
        <w:rPr>
          <w:rFonts w:ascii="Cambria Math" w:hAnsi="Cambria Math" w:cs="Times New Roman"/>
          <w:color w:val="0070C0"/>
        </w:rPr>
        <w:t xml:space="preserve"> an effective conductor. There is also no geological or geophysical evidence for molten rocks in mid-crustal depths of High Zagros. There is no volcanic fields in this region and </w:t>
      </w:r>
      <w:proofErr w:type="spellStart"/>
      <w:r w:rsidRPr="009F7AF5">
        <w:rPr>
          <w:rFonts w:ascii="Cambria Math" w:hAnsi="Cambria Math" w:cs="Times New Roman"/>
          <w:color w:val="0070C0"/>
        </w:rPr>
        <w:t>Plio</w:t>
      </w:r>
      <w:proofErr w:type="spellEnd"/>
      <w:r w:rsidRPr="009F7AF5">
        <w:rPr>
          <w:rFonts w:ascii="Cambria Math" w:hAnsi="Cambria Math" w:cs="Times New Roman"/>
          <w:color w:val="0070C0"/>
        </w:rPr>
        <w:t xml:space="preserve">-Quaternary volcanism is widespread across eastern and central part of Iran close to the zones of presently active faulting, for instance </w:t>
      </w:r>
      <w:proofErr w:type="spellStart"/>
      <w:r w:rsidRPr="009F7AF5">
        <w:rPr>
          <w:rFonts w:ascii="Cambria Math" w:hAnsi="Cambria Math" w:cs="Times New Roman"/>
          <w:color w:val="0070C0"/>
        </w:rPr>
        <w:t>Dasht</w:t>
      </w:r>
      <w:proofErr w:type="spellEnd"/>
      <w:r w:rsidRPr="009F7AF5">
        <w:rPr>
          <w:rFonts w:ascii="Cambria Math" w:hAnsi="Cambria Math" w:cs="Times New Roman"/>
          <w:color w:val="0070C0"/>
        </w:rPr>
        <w:t xml:space="preserve"> e </w:t>
      </w:r>
      <w:proofErr w:type="spellStart"/>
      <w:r w:rsidRPr="009F7AF5">
        <w:rPr>
          <w:rFonts w:ascii="Cambria Math" w:hAnsi="Cambria Math" w:cs="Times New Roman"/>
          <w:color w:val="0070C0"/>
        </w:rPr>
        <w:t>Lut</w:t>
      </w:r>
      <w:proofErr w:type="spellEnd"/>
      <w:r w:rsidRPr="009F7AF5">
        <w:rPr>
          <w:rFonts w:ascii="Cambria Math" w:hAnsi="Cambria Math" w:cs="Times New Roman"/>
          <w:color w:val="0070C0"/>
        </w:rPr>
        <w:t xml:space="preserve"> desert and </w:t>
      </w:r>
      <w:proofErr w:type="spellStart"/>
      <w:r w:rsidRPr="009F7AF5">
        <w:rPr>
          <w:rFonts w:ascii="Cambria Math" w:hAnsi="Cambria Math" w:cs="Times New Roman"/>
          <w:color w:val="0070C0"/>
        </w:rPr>
        <w:t>Makran</w:t>
      </w:r>
      <w:proofErr w:type="spellEnd"/>
      <w:r w:rsidRPr="009F7AF5">
        <w:rPr>
          <w:rFonts w:ascii="Cambria Math" w:hAnsi="Cambria Math" w:cs="Times New Roman"/>
          <w:color w:val="0070C0"/>
        </w:rPr>
        <w:t xml:space="preserve"> mountains (Walker et al., 2009).</w:t>
      </w:r>
      <w:r w:rsidR="0022707E">
        <w:rPr>
          <w:rFonts w:ascii="Cambria Math" w:hAnsi="Cambria Math" w:cs="Times New Roman"/>
          <w:color w:val="0070C0"/>
        </w:rPr>
        <w:t xml:space="preserve"> </w:t>
      </w:r>
      <w:r w:rsidR="0022707E" w:rsidRPr="000664AE">
        <w:rPr>
          <w:rFonts w:ascii="Cambria Math" w:hAnsi="Cambria Math" w:cs="Times New Roman"/>
        </w:rPr>
        <w:t xml:space="preserve">Fluids generated from dehydration reactions within the </w:t>
      </w:r>
      <w:proofErr w:type="spellStart"/>
      <w:r w:rsidR="0022707E" w:rsidRPr="000664AE">
        <w:rPr>
          <w:rFonts w:ascii="Cambria Math" w:hAnsi="Cambria Math" w:cs="Times New Roman"/>
        </w:rPr>
        <w:t>subducting</w:t>
      </w:r>
      <w:proofErr w:type="spellEnd"/>
      <w:r w:rsidR="0022707E" w:rsidRPr="000664AE">
        <w:rPr>
          <w:rFonts w:ascii="Cambria Math" w:hAnsi="Cambria Math" w:cs="Times New Roman"/>
        </w:rPr>
        <w:t xml:space="preserve"> Arabian plate may be considered as the hydrological implication</w:t>
      </w:r>
      <w:r w:rsidR="002C364A">
        <w:rPr>
          <w:rFonts w:ascii="Cambria Math" w:hAnsi="Cambria Math" w:cs="Times New Roman"/>
        </w:rPr>
        <w:t xml:space="preserve"> for High Zagros conductor</w:t>
      </w:r>
      <w:r w:rsidR="0022707E" w:rsidRPr="000664AE">
        <w:rPr>
          <w:rFonts w:ascii="Cambria Math" w:hAnsi="Cambria Math" w:cs="Times New Roman"/>
        </w:rPr>
        <w:t>. This assumption entails the saline fluids at hydrostatic pressures filling the interconnected fractures of the crystalline basement which inhibit the seismicity in this region. The distinct lack of FZC corresponding to the MZT implies an impermeable fault seal preventing the cross fault fluid flow transport or a very narrow FZC that cannot be resolved by MT</w:t>
      </w:r>
      <w:r w:rsidR="002C364A">
        <w:rPr>
          <w:rFonts w:ascii="Cambria Math" w:hAnsi="Cambria Math" w:cs="Times New Roman"/>
        </w:rPr>
        <w:t>.</w:t>
      </w:r>
    </w:p>
    <w:p w:rsidR="00662801" w:rsidRPr="00662801" w:rsidRDefault="00662801" w:rsidP="00575308">
      <w:pPr>
        <w:spacing w:line="360" w:lineRule="auto"/>
        <w:jc w:val="both"/>
        <w:rPr>
          <w:rFonts w:ascii="Cambria Math" w:hAnsi="Cambria Math" w:cs="Times New Roman"/>
          <w:b/>
          <w:bCs/>
          <w:color w:val="FF0000"/>
          <w:shd w:val="clear" w:color="auto" w:fill="FFFFFF"/>
        </w:rPr>
      </w:pPr>
      <w:r w:rsidRPr="00662801">
        <w:rPr>
          <w:rFonts w:ascii="Cambria Math" w:hAnsi="Cambria Math" w:cs="Times New Roman"/>
          <w:b/>
          <w:bCs/>
          <w:color w:val="FF0000"/>
          <w:shd w:val="clear" w:color="auto" w:fill="FFFFFF"/>
        </w:rPr>
        <w:t xml:space="preserve">4.2 </w:t>
      </w:r>
      <w:r w:rsidR="00645A03" w:rsidRPr="00662801">
        <w:rPr>
          <w:rFonts w:ascii="Cambria Math" w:hAnsi="Cambria Math" w:cs="Times New Roman"/>
          <w:b/>
          <w:bCs/>
          <w:color w:val="FF0000"/>
          <w:shd w:val="clear" w:color="auto" w:fill="FFFFFF"/>
        </w:rPr>
        <w:t>comparisons</w:t>
      </w:r>
      <w:r w:rsidRPr="00662801">
        <w:rPr>
          <w:rFonts w:ascii="Cambria Math" w:hAnsi="Cambria Math" w:cs="Times New Roman"/>
          <w:b/>
          <w:bCs/>
          <w:color w:val="FF0000"/>
          <w:shd w:val="clear" w:color="auto" w:fill="FFFFFF"/>
        </w:rPr>
        <w:t xml:space="preserve"> with seismic velocity and seismicity data</w:t>
      </w:r>
    </w:p>
    <w:p w:rsidR="00C27805" w:rsidRPr="00990A45" w:rsidRDefault="00C27805" w:rsidP="00C27805">
      <w:pPr>
        <w:autoSpaceDE w:val="0"/>
        <w:autoSpaceDN w:val="0"/>
        <w:adjustRightInd w:val="0"/>
        <w:spacing w:after="0" w:line="360" w:lineRule="auto"/>
        <w:jc w:val="both"/>
        <w:rPr>
          <w:rFonts w:ascii="Cambria Math" w:hAnsi="Cambria Math" w:cs="Times New Roman"/>
          <w:shd w:val="clear" w:color="auto" w:fill="FFFFFF"/>
        </w:rPr>
      </w:pPr>
      <w:r w:rsidRPr="00990A45">
        <w:rPr>
          <w:rFonts w:ascii="Cambria Math" w:hAnsi="Cambria Math" w:cs="Times New Roman"/>
          <w:shd w:val="clear" w:color="auto" w:fill="FFFFFF"/>
        </w:rPr>
        <w:t>A reasonably comprehensive picture of the region is obtained by integrating seismic velocity model and seismicity data with the final MT inversion model.</w:t>
      </w:r>
    </w:p>
    <w:p w:rsidR="008149D2" w:rsidRPr="00990A45" w:rsidRDefault="008149D2" w:rsidP="004B241B">
      <w:pPr>
        <w:autoSpaceDE w:val="0"/>
        <w:autoSpaceDN w:val="0"/>
        <w:adjustRightInd w:val="0"/>
        <w:spacing w:after="0" w:line="360" w:lineRule="auto"/>
        <w:jc w:val="both"/>
        <w:rPr>
          <w:rFonts w:ascii="Cambria Math" w:hAnsi="Cambria Math" w:cs="Times New Roman"/>
          <w:shd w:val="clear" w:color="auto" w:fill="FFFFFF"/>
        </w:rPr>
      </w:pPr>
      <w:r w:rsidRPr="00990A45">
        <w:rPr>
          <w:rFonts w:ascii="Cambria Math" w:hAnsi="Cambria Math" w:cs="Times New Roman"/>
          <w:shd w:val="clear" w:color="auto" w:fill="FFFFFF"/>
        </w:rPr>
        <w:t>1D joint inversion of P</w:t>
      </w:r>
      <w:r w:rsidR="008D2968" w:rsidRPr="00990A45">
        <w:rPr>
          <w:rFonts w:ascii="Cambria Math" w:hAnsi="Cambria Math" w:cs="Times New Roman"/>
          <w:shd w:val="clear" w:color="auto" w:fill="FFFFFF"/>
        </w:rPr>
        <w:t>-wave receiver function</w:t>
      </w:r>
      <w:r w:rsidRPr="00990A45">
        <w:rPr>
          <w:rFonts w:ascii="Cambria Math" w:hAnsi="Cambria Math" w:cs="Times New Roman"/>
          <w:shd w:val="clear" w:color="auto" w:fill="FFFFFF"/>
        </w:rPr>
        <w:t xml:space="preserve">s and the surface wave dispersion </w:t>
      </w:r>
      <w:r w:rsidR="008D6A32" w:rsidRPr="00990A45">
        <w:rPr>
          <w:rFonts w:ascii="Cambria Math" w:hAnsi="Cambria Math" w:cs="Times New Roman"/>
          <w:shd w:val="clear" w:color="auto" w:fill="FFFFFF"/>
        </w:rPr>
        <w:t>data</w:t>
      </w:r>
      <w:r w:rsidR="00CF3533">
        <w:rPr>
          <w:rFonts w:ascii="Cambria Math" w:hAnsi="Cambria Math" w:cs="Times New Roman"/>
          <w:shd w:val="clear" w:color="auto" w:fill="FFFFFF"/>
        </w:rPr>
        <w:t xml:space="preserve"> </w:t>
      </w:r>
      <w:r w:rsidR="008D6A32" w:rsidRPr="00990A45">
        <w:rPr>
          <w:rFonts w:ascii="Cambria Math" w:hAnsi="Cambria Math" w:cs="Times New Roman"/>
          <w:shd w:val="clear" w:color="auto" w:fill="FFFFFF"/>
        </w:rPr>
        <w:t xml:space="preserve">at seismological stations along the same profile </w:t>
      </w:r>
      <w:r w:rsidRPr="00990A45">
        <w:rPr>
          <w:rFonts w:ascii="Cambria Math" w:hAnsi="Cambria Math" w:cs="Times New Roman"/>
          <w:shd w:val="clear" w:color="auto" w:fill="FFFFFF"/>
        </w:rPr>
        <w:t>were juxtapose</w:t>
      </w:r>
      <w:r w:rsidR="00620AD5">
        <w:rPr>
          <w:rFonts w:ascii="Cambria Math" w:hAnsi="Cambria Math" w:cs="Times New Roman"/>
          <w:shd w:val="clear" w:color="auto" w:fill="FFFFFF"/>
        </w:rPr>
        <w:t xml:space="preserve">d to obtain a 2D </w:t>
      </w:r>
      <w:r w:rsidR="003E7F6D" w:rsidRPr="003E7F6D">
        <w:rPr>
          <w:rFonts w:ascii="Cambria Math" w:hAnsi="Cambria Math" w:cs="Times New Roman"/>
          <w:color w:val="FF0000"/>
          <w:shd w:val="clear" w:color="auto" w:fill="FFFFFF"/>
        </w:rPr>
        <w:t>S-</w:t>
      </w:r>
      <w:r w:rsidR="00620AD5">
        <w:rPr>
          <w:rFonts w:ascii="Cambria Math" w:hAnsi="Cambria Math" w:cs="Times New Roman"/>
          <w:shd w:val="clear" w:color="auto" w:fill="FFFFFF"/>
        </w:rPr>
        <w:t>velocity model</w:t>
      </w:r>
      <w:r w:rsidR="00CF3533">
        <w:rPr>
          <w:rFonts w:ascii="Cambria Math" w:hAnsi="Cambria Math" w:cs="Times New Roman"/>
          <w:shd w:val="clear" w:color="auto" w:fill="FFFFFF"/>
        </w:rPr>
        <w:t xml:space="preserve"> </w:t>
      </w:r>
      <w:r w:rsidRPr="00990A45">
        <w:rPr>
          <w:rFonts w:ascii="Cambria Math" w:hAnsi="Cambria Math" w:cs="Times New Roman"/>
          <w:shd w:val="clear" w:color="auto" w:fill="FFFFFF"/>
        </w:rPr>
        <w:t xml:space="preserve">whose lateral variability was </w:t>
      </w:r>
      <w:r w:rsidR="008D6A32" w:rsidRPr="00990A45">
        <w:rPr>
          <w:rFonts w:ascii="Cambria Math" w:hAnsi="Cambria Math" w:cs="Times New Roman"/>
          <w:shd w:val="clear" w:color="auto" w:fill="FFFFFF"/>
        </w:rPr>
        <w:t xml:space="preserve">constrained by the </w:t>
      </w:r>
      <w:proofErr w:type="spellStart"/>
      <w:r w:rsidR="008D6A32" w:rsidRPr="00990A45">
        <w:rPr>
          <w:rFonts w:ascii="Cambria Math" w:hAnsi="Cambria Math" w:cs="Times New Roman"/>
          <w:shd w:val="clear" w:color="auto" w:fill="FFFFFF"/>
        </w:rPr>
        <w:t>Boug</w:t>
      </w:r>
      <w:r w:rsidR="004C50C1" w:rsidRPr="00990A45">
        <w:rPr>
          <w:rFonts w:ascii="Cambria Math" w:hAnsi="Cambria Math" w:cs="Times New Roman"/>
          <w:shd w:val="clear" w:color="auto" w:fill="FFFFFF"/>
        </w:rPr>
        <w:t>u</w:t>
      </w:r>
      <w:r w:rsidR="008D6A32" w:rsidRPr="00990A45">
        <w:rPr>
          <w:rFonts w:ascii="Cambria Math" w:hAnsi="Cambria Math" w:cs="Times New Roman"/>
          <w:shd w:val="clear" w:color="auto" w:fill="FFFFFF"/>
        </w:rPr>
        <w:t>er</w:t>
      </w:r>
      <w:proofErr w:type="spellEnd"/>
      <w:r w:rsidR="008D6A32" w:rsidRPr="00990A45">
        <w:rPr>
          <w:rFonts w:ascii="Cambria Math" w:hAnsi="Cambria Math" w:cs="Times New Roman"/>
          <w:shd w:val="clear" w:color="auto" w:fill="FFFFFF"/>
        </w:rPr>
        <w:t xml:space="preserve"> gravity anomaly data</w:t>
      </w:r>
      <w:r w:rsidR="00114BBC" w:rsidRPr="00990A45">
        <w:rPr>
          <w:rFonts w:ascii="Cambria Math" w:hAnsi="Cambria Math" w:cs="Times New Roman"/>
          <w:shd w:val="clear" w:color="auto" w:fill="FFFFFF"/>
        </w:rPr>
        <w:t xml:space="preserve"> (</w:t>
      </w:r>
      <w:proofErr w:type="spellStart"/>
      <w:r w:rsidR="00114BBC" w:rsidRPr="00990A45">
        <w:rPr>
          <w:rFonts w:ascii="Cambria Math" w:hAnsi="Cambria Math" w:cs="Times New Roman"/>
          <w:shd w:val="clear" w:color="auto" w:fill="FFFFFF"/>
        </w:rPr>
        <w:t>Motaghi</w:t>
      </w:r>
      <w:proofErr w:type="spellEnd"/>
      <w:r w:rsidR="00114BBC" w:rsidRPr="00990A45">
        <w:rPr>
          <w:rFonts w:ascii="Cambria Math" w:hAnsi="Cambria Math" w:cs="Times New Roman"/>
          <w:shd w:val="clear" w:color="auto" w:fill="FFFFFF"/>
        </w:rPr>
        <w:t xml:space="preserve"> et. al., 2015).</w:t>
      </w:r>
    </w:p>
    <w:p w:rsidR="00781F09" w:rsidRDefault="00F0729D" w:rsidP="00CF3533">
      <w:pPr>
        <w:spacing w:line="360" w:lineRule="auto"/>
        <w:jc w:val="both"/>
        <w:rPr>
          <w:rFonts w:ascii="Cambria Math" w:hAnsi="Cambria Math" w:cs="Times New Roman"/>
          <w:color w:val="FF0000"/>
          <w:shd w:val="clear" w:color="auto" w:fill="FFFFFF"/>
        </w:rPr>
      </w:pPr>
      <w:r w:rsidRPr="00990A45">
        <w:rPr>
          <w:rFonts w:ascii="Cambria Math" w:hAnsi="Cambria Math" w:cs="Times New Roman"/>
          <w:shd w:val="clear" w:color="auto" w:fill="FFFFFF"/>
        </w:rPr>
        <w:t xml:space="preserve">A qualitative </w:t>
      </w:r>
      <w:r w:rsidR="00F70E87" w:rsidRPr="00990A45">
        <w:rPr>
          <w:rFonts w:ascii="Cambria Math" w:hAnsi="Cambria Math" w:cs="Times New Roman"/>
          <w:shd w:val="clear" w:color="auto" w:fill="FFFFFF"/>
        </w:rPr>
        <w:t>comparison</w:t>
      </w:r>
      <w:r w:rsidRPr="00990A45">
        <w:rPr>
          <w:rFonts w:ascii="Cambria Math" w:hAnsi="Cambria Math" w:cs="Times New Roman"/>
          <w:shd w:val="clear" w:color="auto" w:fill="FFFFFF"/>
        </w:rPr>
        <w:t xml:space="preserve"> between the velocity and resistivity models </w:t>
      </w:r>
      <w:r w:rsidR="001124D9" w:rsidRPr="001124D9">
        <w:rPr>
          <w:rFonts w:ascii="Cambria Math" w:hAnsi="Cambria Math" w:cs="Times New Roman"/>
          <w:color w:val="FF0000"/>
          <w:shd w:val="clear" w:color="auto" w:fill="FFFFFF"/>
        </w:rPr>
        <w:t xml:space="preserve">is presented in </w:t>
      </w:r>
      <w:r w:rsidR="008B4011" w:rsidRPr="001124D9">
        <w:rPr>
          <w:rFonts w:ascii="Cambria Math" w:hAnsi="Cambria Math" w:cs="Times New Roman"/>
          <w:color w:val="FF0000"/>
          <w:shd w:val="clear" w:color="auto" w:fill="FFFFFF"/>
        </w:rPr>
        <w:t xml:space="preserve">figure </w:t>
      </w:r>
      <w:r w:rsidR="00CF3533">
        <w:rPr>
          <w:rFonts w:ascii="Cambria Math" w:hAnsi="Cambria Math" w:cs="Times New Roman"/>
          <w:color w:val="FF0000"/>
          <w:shd w:val="clear" w:color="auto" w:fill="FFFFFF"/>
        </w:rPr>
        <w:t>5</w:t>
      </w:r>
      <w:r w:rsidR="00662801" w:rsidRPr="001124D9">
        <w:rPr>
          <w:rFonts w:ascii="Cambria Math" w:hAnsi="Cambria Math" w:cs="Times New Roman"/>
          <w:color w:val="FF0000"/>
          <w:shd w:val="clear" w:color="auto" w:fill="FFFFFF"/>
        </w:rPr>
        <w:t xml:space="preserve">. </w:t>
      </w:r>
      <w:r w:rsidR="00781F09" w:rsidRPr="00662801">
        <w:rPr>
          <w:rFonts w:ascii="Cambria Math" w:hAnsi="Cambria Math" w:cs="Times New Roman"/>
          <w:color w:val="FF0000"/>
          <w:shd w:val="clear" w:color="auto" w:fill="FFFFFF"/>
        </w:rPr>
        <w:t xml:space="preserve">Through this integrated interpretation approach, the limitations in sensitivity and resolution of independent geophysical datasets as well as different numerical strategies used to invert these data </w:t>
      </w:r>
      <w:r w:rsidR="00781F09" w:rsidRPr="00662801">
        <w:rPr>
          <w:rFonts w:ascii="Cambria Math" w:hAnsi="Cambria Math" w:cs="Times New Roman"/>
          <w:color w:val="FF0000"/>
          <w:shd w:val="clear" w:color="auto" w:fill="FFFFFF"/>
        </w:rPr>
        <w:lastRenderedPageBreak/>
        <w:t xml:space="preserve">have to be considered. MT data were inverted using a 2D approach consisted of a minimum smoothness constraint to regularize the inverse problem. </w:t>
      </w:r>
      <w:r w:rsidR="009139AA" w:rsidRPr="009139AA">
        <w:rPr>
          <w:rFonts w:ascii="Cambria Math" w:hAnsi="Cambria Math" w:cs="Times New Roman"/>
          <w:color w:val="FF0000"/>
          <w:shd w:val="clear" w:color="auto" w:fill="FFFFFF"/>
        </w:rPr>
        <w:t xml:space="preserve">However, 2D S-velocity model with more continuous low and high-velocity domains (figure 6 in </w:t>
      </w:r>
      <w:proofErr w:type="spellStart"/>
      <w:r w:rsidR="009139AA" w:rsidRPr="009139AA">
        <w:rPr>
          <w:rFonts w:ascii="Cambria Math" w:hAnsi="Cambria Math" w:cs="Times New Roman"/>
          <w:color w:val="FF0000"/>
          <w:shd w:val="clear" w:color="auto" w:fill="FFFFFF"/>
        </w:rPr>
        <w:t>Motaghi</w:t>
      </w:r>
      <w:proofErr w:type="spellEnd"/>
      <w:r w:rsidR="009139AA" w:rsidRPr="009139AA">
        <w:rPr>
          <w:rFonts w:ascii="Cambria Math" w:hAnsi="Cambria Math" w:cs="Times New Roman"/>
          <w:color w:val="FF0000"/>
          <w:shd w:val="clear" w:color="auto" w:fill="FFFFFF"/>
        </w:rPr>
        <w:t xml:space="preserve"> et. al., 2015) was obtained by combining 1D absolute S-velocity models of individual stations and smoothing the result with a Gaussian filter width of 30 Km.</w:t>
      </w:r>
    </w:p>
    <w:p w:rsidR="00346B2A" w:rsidRDefault="00BB5107" w:rsidP="00346B2A">
      <w:pPr>
        <w:spacing w:line="360" w:lineRule="auto"/>
        <w:jc w:val="both"/>
        <w:rPr>
          <w:rFonts w:ascii="Cambria Math" w:hAnsi="Cambria Math" w:cs="Times New Roman"/>
          <w:color w:val="FF0000"/>
          <w:shd w:val="clear" w:color="auto" w:fill="FFFFFF"/>
        </w:rPr>
      </w:pPr>
      <w:r>
        <w:rPr>
          <w:rFonts w:ascii="Cambria Math" w:hAnsi="Cambria Math" w:cs="Times New Roman"/>
          <w:noProof/>
          <w:color w:val="FF0000"/>
        </w:rPr>
        <w:pict>
          <v:group id="_x0000_s1090" style="position:absolute;left:0;text-align:left;margin-left:-6.25pt;margin-top:-20.75pt;width:515.1pt;height:252.5pt;z-index:251724800" coordorigin="1166,1947" coordsize="10302,5050">
            <v:shape id="_x0000_s1091" type="#_x0000_t202" style="position:absolute;left:1323;top:1947;width:10145;height:4295;mso-width-relative:margin;mso-height-relative:margin" stroked="f">
              <v:fill opacity="0"/>
              <v:textbox style="mso-next-textbox:#_x0000_s1091">
                <w:txbxContent>
                  <w:p w:rsidR="00A673F8" w:rsidRDefault="00A673F8" w:rsidP="00346B2A">
                    <w:r w:rsidRPr="00E9389B">
                      <w:rPr>
                        <w:noProof/>
                      </w:rPr>
                      <w:drawing>
                        <wp:inline distT="0" distB="0" distL="0" distR="0">
                          <wp:extent cx="5943600" cy="2597785"/>
                          <wp:effectExtent l="19050" t="0" r="0" b="0"/>
                          <wp:docPr id="2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8887" cy="3963512"/>
                                    <a:chOff x="35496" y="1749385"/>
                                    <a:chExt cx="9068887" cy="3963512"/>
                                  </a:xfrm>
                                </a:grpSpPr>
                                <a:pic>
                                  <a:nvPicPr>
                                    <a:cNvPr id="3" name="Picture 2"/>
                                    <a:cNvPicPr>
                                      <a:picLocks noChangeAspect="1" noChangeArrowheads="1"/>
                                    </a:cNvPicPr>
                                  </a:nvPicPr>
                                  <a:blipFill>
                                    <a:blip r:embed="rId11" cstate="print"/>
                                    <a:srcRect l="3556" t="74298" r="1524" b="3230"/>
                                    <a:stretch>
                                      <a:fillRect/>
                                    </a:stretch>
                                  </a:blipFill>
                                  <a:spPr bwMode="auto">
                                    <a:xfrm>
                                      <a:off x="35496" y="2674390"/>
                                      <a:ext cx="9068887" cy="3038507"/>
                                    </a:xfrm>
                                    <a:prstGeom prst="rect">
                                      <a:avLst/>
                                    </a:prstGeom>
                                    <a:noFill/>
                                    <a:ln w="9525">
                                      <a:noFill/>
                                      <a:miter lim="800000"/>
                                      <a:headEnd/>
                                      <a:tailEnd/>
                                    </a:ln>
                                  </a:spPr>
                                </a:pic>
                                <a:grpSp>
                                  <a:nvGrpSpPr>
                                    <a:cNvPr id="38" name="Group 37"/>
                                    <a:cNvGrpSpPr/>
                                  </a:nvGrpSpPr>
                                  <a:grpSpPr>
                                    <a:xfrm>
                                      <a:off x="683568" y="1749385"/>
                                      <a:ext cx="7704856" cy="1247567"/>
                                      <a:chOff x="683568" y="1749385"/>
                                      <a:chExt cx="7704856" cy="1247567"/>
                                    </a:xfrm>
                                  </a:grpSpPr>
                                  <a:grpSp>
                                    <a:nvGrpSpPr>
                                      <a:cNvPr id="4" name="Group 50"/>
                                      <a:cNvGrpSpPr/>
                                    </a:nvGrpSpPr>
                                    <a:grpSpPr>
                                      <a:xfrm>
                                        <a:off x="683568" y="1749385"/>
                                        <a:ext cx="7704856" cy="707886"/>
                                        <a:chOff x="861492" y="1002214"/>
                                        <a:chExt cx="7704856" cy="707886"/>
                                      </a:xfrm>
                                    </a:grpSpPr>
                                    <a:sp>
                                      <a:nvSpPr>
                                        <a:cNvPr id="7" name="TextBox 6"/>
                                        <a:cNvSpPr txBox="1"/>
                                      </a:nvSpPr>
                                      <a:spPr>
                                        <a:xfrm>
                                          <a:off x="3059832" y="1016353"/>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ZFTB</a:t>
                                            </a:r>
                                            <a:endParaRPr lang="en-US" sz="1600" b="1" dirty="0">
                                              <a:latin typeface="Times New Roman" pitchFamily="18" charset="0"/>
                                              <a:cs typeface="Times New Roman" pitchFamily="18" charset="0"/>
                                            </a:endParaRPr>
                                          </a:p>
                                        </a:txBody>
                                        <a:useSpRect/>
                                      </a:txSp>
                                    </a:sp>
                                    <a:sp>
                                      <a:nvSpPr>
                                        <a:cNvPr id="8" name="TextBox 7"/>
                                        <a:cNvSpPr txBox="1"/>
                                      </a:nvSpPr>
                                      <a:spPr>
                                        <a:xfrm>
                                          <a:off x="5902052" y="1002214"/>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SSZ</a:t>
                                            </a:r>
                                            <a:endParaRPr lang="en-US" sz="1600" b="1" dirty="0">
                                              <a:latin typeface="Times New Roman" pitchFamily="18" charset="0"/>
                                              <a:cs typeface="Times New Roman" pitchFamily="18" charset="0"/>
                                            </a:endParaRPr>
                                          </a:p>
                                        </a:txBody>
                                        <a:useSpRect/>
                                      </a:txSp>
                                    </a:sp>
                                    <a:sp>
                                      <a:nvSpPr>
                                        <a:cNvPr id="9" name="TextBox 8"/>
                                        <a:cNvSpPr txBox="1"/>
                                      </a:nvSpPr>
                                      <a:spPr>
                                        <a:xfrm>
                                          <a:off x="6622132" y="1032991"/>
                                          <a:ext cx="57606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CD</a:t>
                                            </a:r>
                                            <a:endParaRPr lang="en-US" sz="1400" b="1" dirty="0">
                                              <a:latin typeface="Times New Roman" pitchFamily="18" charset="0"/>
                                              <a:cs typeface="Times New Roman" pitchFamily="18" charset="0"/>
                                            </a:endParaRPr>
                                          </a:p>
                                        </a:txBody>
                                        <a:useSpRect/>
                                      </a:txSp>
                                    </a:sp>
                                    <a:sp>
                                      <a:nvSpPr>
                                        <a:cNvPr id="10" name="TextBox 9"/>
                                        <a:cNvSpPr txBox="1"/>
                                      </a:nvSpPr>
                                      <a:spPr>
                                        <a:xfrm>
                                          <a:off x="7126188" y="1032991"/>
                                          <a:ext cx="79208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UDMA</a:t>
                                            </a:r>
                                            <a:endParaRPr lang="en-US" sz="1400" b="1" dirty="0">
                                              <a:latin typeface="Times New Roman" pitchFamily="18" charset="0"/>
                                              <a:cs typeface="Times New Roman" pitchFamily="18" charset="0"/>
                                            </a:endParaRPr>
                                          </a:p>
                                        </a:txBody>
                                        <a:useSpRect/>
                                      </a:txSp>
                                    </a:sp>
                                    <a:sp>
                                      <a:nvSpPr>
                                        <a:cNvPr id="11" name="TextBox 10"/>
                                        <a:cNvSpPr txBox="1"/>
                                      </a:nvSpPr>
                                      <a:spPr>
                                        <a:xfrm>
                                          <a:off x="7774261" y="1032991"/>
                                          <a:ext cx="79208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CIMC</a:t>
                                            </a:r>
                                            <a:endParaRPr lang="en-US" sz="1400" b="1" dirty="0">
                                              <a:latin typeface="Times New Roman" pitchFamily="18" charset="0"/>
                                              <a:cs typeface="Times New Roman" pitchFamily="18" charset="0"/>
                                            </a:endParaRPr>
                                          </a:p>
                                        </a:txBody>
                                        <a:useSpRect/>
                                      </a:txSp>
                                    </a:sp>
                                    <a:grpSp>
                                      <a:nvGrpSpPr>
                                        <a:cNvPr id="37" name="Group 49"/>
                                        <a:cNvGrpSpPr/>
                                      </a:nvGrpSpPr>
                                      <a:grpSpPr>
                                        <a:xfrm>
                                          <a:off x="861492" y="1326372"/>
                                          <a:ext cx="7526932" cy="94788"/>
                                          <a:chOff x="861492" y="1326372"/>
                                          <a:chExt cx="7526932" cy="94788"/>
                                        </a:xfrm>
                                      </a:grpSpPr>
                                      <a:grpSp>
                                        <a:nvGrpSpPr>
                                          <a:cNvPr id="39" name="Group 38"/>
                                          <a:cNvGrpSpPr/>
                                        </a:nvGrpSpPr>
                                        <a:grpSpPr>
                                          <a:xfrm>
                                            <a:off x="861492" y="1326372"/>
                                            <a:ext cx="7526932" cy="19629"/>
                                            <a:chOff x="861492" y="1326372"/>
                                            <a:chExt cx="7526932" cy="19629"/>
                                          </a:xfrm>
                                        </a:grpSpPr>
                                        <a:cxnSp>
                                          <a:nvCxnSpPr>
                                            <a:cNvPr id="18" name="Straight Arrow Connector 17"/>
                                            <a:cNvCxnSpPr/>
                                          </a:nvCxnSpPr>
                                          <a:spPr>
                                            <a:xfrm>
                                              <a:off x="861492" y="1326372"/>
                                              <a:ext cx="4934644" cy="14396"/>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5758036" y="1346001"/>
                                              <a:ext cx="792088"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9"/>
                                            <a:cNvCxnSpPr/>
                                          </a:nvCxnSpPr>
                                          <a:spPr>
                                            <a:xfrm flipV="1">
                                              <a:off x="6550124" y="1331121"/>
                                              <a:ext cx="648072" cy="1206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1" name="Straight Arrow Connector 20"/>
                                            <a:cNvCxnSpPr/>
                                          </a:nvCxnSpPr>
                                          <a:spPr>
                                            <a:xfrm>
                                              <a:off x="7198196" y="1337847"/>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a:off x="7812360" y="1340768"/>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cxnSp>
                                        <a:nvCxnSpPr>
                                          <a:cNvPr id="16" name="Straight Arrow Connector 15"/>
                                          <a:cNvCxnSpPr/>
                                        </a:nvCxnSpPr>
                                        <a:spPr>
                                          <a:xfrm>
                                            <a:off x="899592" y="1412776"/>
                                            <a:ext cx="345638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flipV="1">
                                            <a:off x="4283968" y="1412776"/>
                                            <a:ext cx="1440160" cy="8384"/>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sp>
                                      <a:nvSpPr>
                                        <a:cNvPr id="13" name="TextBox 12"/>
                                        <a:cNvSpPr txBox="1"/>
                                      </a:nvSpPr>
                                      <a:spPr>
                                        <a:xfrm>
                                          <a:off x="1259632" y="1331476"/>
                                          <a:ext cx="79208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SFB</a:t>
                                            </a:r>
                                            <a:endParaRPr lang="en-US" b="1" dirty="0">
                                              <a:latin typeface="Times New Roman" pitchFamily="18" charset="0"/>
                                              <a:cs typeface="Times New Roman" pitchFamily="18" charset="0"/>
                                            </a:endParaRPr>
                                          </a:p>
                                        </a:txBody>
                                        <a:useSpRect/>
                                      </a:txSp>
                                    </a:sp>
                                    <a:sp>
                                      <a:nvSpPr>
                                        <a:cNvPr id="14" name="TextBox 13"/>
                                        <a:cNvSpPr txBox="1"/>
                                      </a:nvSpPr>
                                      <a:spPr>
                                        <a:xfrm>
                                          <a:off x="4860032" y="1340768"/>
                                          <a:ext cx="71169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HZ</a:t>
                                            </a:r>
                                            <a:endParaRPr lang="en-US" b="1" dirty="0">
                                              <a:latin typeface="Times New Roman" pitchFamily="18" charset="0"/>
                                              <a:cs typeface="Times New Roman" pitchFamily="18" charset="0"/>
                                            </a:endParaRPr>
                                          </a:p>
                                        </a:txBody>
                                        <a:useSpRect/>
                                      </a:txSp>
                                    </a:sp>
                                  </a:grpSp>
                                  <a:grpSp>
                                    <a:nvGrpSpPr>
                                      <a:cNvPr id="5" name="Group 36"/>
                                      <a:cNvGrpSpPr/>
                                    </a:nvGrpSpPr>
                                    <a:grpSpPr>
                                      <a:xfrm>
                                        <a:off x="1164382" y="2204864"/>
                                        <a:ext cx="6110014" cy="792088"/>
                                        <a:chOff x="1164382" y="2204864"/>
                                        <a:chExt cx="6110014" cy="792088"/>
                                      </a:xfrm>
                                    </a:grpSpPr>
                                    <a:grpSp>
                                      <a:nvGrpSpPr>
                                        <a:cNvPr id="6" name="Group 42"/>
                                        <a:cNvGrpSpPr/>
                                      </a:nvGrpSpPr>
                                      <a:grpSpPr>
                                        <a:xfrm>
                                          <a:off x="2123728" y="2204864"/>
                                          <a:ext cx="5150668" cy="792088"/>
                                          <a:chOff x="2195736" y="2838063"/>
                                          <a:chExt cx="5150668" cy="792088"/>
                                        </a:xfrm>
                                      </a:grpSpPr>
                                      <a:cxnSp>
                                        <a:nvCxnSpPr>
                                          <a:cNvPr id="23" name="Straight Arrow Connector 22"/>
                                          <a:cNvCxnSpPr/>
                                        </a:nvCxnSpPr>
                                        <a:spPr>
                                          <a:xfrm>
                                            <a:off x="2411760" y="3198103"/>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24" name="Straight Arrow Connector 23"/>
                                          <a:cNvCxnSpPr/>
                                        </a:nvCxnSpPr>
                                        <a:spPr>
                                          <a:xfrm>
                                            <a:off x="3275856" y="3154685"/>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25" name="Straight Arrow Connector 24"/>
                                          <a:cNvCxnSpPr/>
                                        </a:nvCxnSpPr>
                                        <a:spPr>
                                          <a:xfrm>
                                            <a:off x="4283968" y="3140968"/>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a:off x="5796136" y="3140968"/>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a:off x="7092280" y="3111252"/>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876256" y="2838063"/>
                                            <a:ext cx="47014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DF</a:t>
                                              </a:r>
                                              <a:endParaRPr lang="en-US" sz="1600" b="1" dirty="0">
                                                <a:solidFill>
                                                  <a:srgbClr val="00B0F0"/>
                                                </a:solidFill>
                                                <a:latin typeface="Times New Roman" pitchFamily="18" charset="0"/>
                                                <a:cs typeface="Times New Roman" pitchFamily="18" charset="0"/>
                                              </a:endParaRPr>
                                            </a:p>
                                          </a:txBody>
                                          <a:useSpRect/>
                                        </a:txSp>
                                      </a:sp>
                                      <a:sp>
                                        <a:nvSpPr>
                                          <a:cNvPr id="29" name="TextBox 28"/>
                                          <a:cNvSpPr txBox="1"/>
                                        </a:nvSpPr>
                                        <a:spPr>
                                          <a:xfrm>
                                            <a:off x="5399137" y="2881511"/>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FF0000"/>
                                                  </a:solidFill>
                                                  <a:latin typeface="Times New Roman" pitchFamily="18" charset="0"/>
                                                  <a:cs typeface="Times New Roman" pitchFamily="18" charset="0"/>
                                                </a:rPr>
                                                <a:t>MZT</a:t>
                                              </a:r>
                                              <a:endParaRPr lang="en-US" sz="1600" b="1" dirty="0">
                                                <a:solidFill>
                                                  <a:srgbClr val="FF0000"/>
                                                </a:solidFill>
                                                <a:latin typeface="Times New Roman" pitchFamily="18" charset="0"/>
                                                <a:cs typeface="Times New Roman" pitchFamily="18" charset="0"/>
                                              </a:endParaRPr>
                                            </a:p>
                                          </a:txBody>
                                          <a:useSpRect/>
                                        </a:txSp>
                                      </a:sp>
                                      <a:sp>
                                        <a:nvSpPr>
                                          <a:cNvPr id="30" name="TextBox 29"/>
                                          <a:cNvSpPr txBox="1"/>
                                        </a:nvSpPr>
                                        <a:spPr>
                                          <a:xfrm>
                                            <a:off x="4067944" y="2874969"/>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FF0000"/>
                                                  </a:solidFill>
                                                  <a:latin typeface="Times New Roman" pitchFamily="18" charset="0"/>
                                                  <a:cs typeface="Times New Roman" pitchFamily="18" charset="0"/>
                                                </a:rPr>
                                                <a:t>HZF</a:t>
                                              </a:r>
                                              <a:endParaRPr lang="en-US" sz="1600" b="1" dirty="0">
                                                <a:solidFill>
                                                  <a:srgbClr val="FF0000"/>
                                                </a:solidFill>
                                                <a:latin typeface="Times New Roman" pitchFamily="18" charset="0"/>
                                                <a:cs typeface="Times New Roman" pitchFamily="18" charset="0"/>
                                              </a:endParaRPr>
                                            </a:p>
                                          </a:txBody>
                                          <a:useSpRect/>
                                        </a:txSp>
                                      </a:sp>
                                      <a:sp>
                                        <a:nvSpPr>
                                          <a:cNvPr id="31" name="TextBox 30"/>
                                          <a:cNvSpPr txBox="1"/>
                                        </a:nvSpPr>
                                        <a:spPr>
                                          <a:xfrm>
                                            <a:off x="3131840" y="2891036"/>
                                            <a:ext cx="465956"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KF</a:t>
                                              </a:r>
                                              <a:endParaRPr lang="en-US" sz="1600" b="1" dirty="0">
                                                <a:solidFill>
                                                  <a:srgbClr val="00B0F0"/>
                                                </a:solidFill>
                                                <a:latin typeface="Times New Roman" pitchFamily="18" charset="0"/>
                                                <a:cs typeface="Times New Roman" pitchFamily="18" charset="0"/>
                                              </a:endParaRPr>
                                            </a:p>
                                          </a:txBody>
                                          <a:useSpRect/>
                                        </a:txSp>
                                      </a:sp>
                                      <a:sp>
                                        <a:nvSpPr>
                                          <a:cNvPr id="32" name="TextBox 31"/>
                                          <a:cNvSpPr txBox="1"/>
                                        </a:nvSpPr>
                                        <a:spPr>
                                          <a:xfrm>
                                            <a:off x="2195736" y="2907807"/>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KZF</a:t>
                                              </a:r>
                                              <a:endParaRPr lang="en-US" sz="1600" b="1" dirty="0">
                                                <a:solidFill>
                                                  <a:srgbClr val="00B0F0"/>
                                                </a:solidFill>
                                                <a:latin typeface="Times New Roman" pitchFamily="18" charset="0"/>
                                                <a:cs typeface="Times New Roman" pitchFamily="18" charset="0"/>
                                              </a:endParaRPr>
                                            </a:p>
                                          </a:txBody>
                                          <a:useSpRect/>
                                        </a:txSp>
                                      </a:sp>
                                    </a:grpSp>
                                    <a:sp>
                                      <a:nvSpPr>
                                        <a:cNvPr id="33" name="TextBox 32"/>
                                        <a:cNvSpPr txBox="1"/>
                                      </a:nvSpPr>
                                      <a:spPr>
                                        <a:xfrm>
                                          <a:off x="1164382" y="2298358"/>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ZF</a:t>
                                            </a:r>
                                            <a:r>
                                              <a:rPr lang="en-US" sz="1600" b="1" dirty="0" smtClean="0">
                                                <a:solidFill>
                                                  <a:srgbClr val="00B0F0"/>
                                                </a:solidFill>
                                                <a:latin typeface="Times New Roman" pitchFamily="18" charset="0"/>
                                                <a:cs typeface="Times New Roman" pitchFamily="18" charset="0"/>
                                              </a:rPr>
                                              <a:t>F</a:t>
                                            </a:r>
                                            <a:endParaRPr lang="en-US" sz="1600" b="1" dirty="0">
                                              <a:solidFill>
                                                <a:srgbClr val="00B0F0"/>
                                              </a:solidFill>
                                              <a:latin typeface="Times New Roman" pitchFamily="18" charset="0"/>
                                              <a:cs typeface="Times New Roman" pitchFamily="18" charset="0"/>
                                            </a:endParaRPr>
                                          </a:p>
                                        </a:txBody>
                                        <a:useSpRect/>
                                      </a:txSp>
                                    </a:sp>
                                    <a:cxnSp>
                                      <a:nvCxnSpPr>
                                        <a:cNvPr id="34" name="Straight Arrow Connector 33"/>
                                        <a:cNvCxnSpPr/>
                                      </a:nvCxnSpPr>
                                      <a:spPr>
                                        <a:xfrm>
                                          <a:off x="1547664" y="2564904"/>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a:off x="1835696" y="2564904"/>
                                          <a:ext cx="0" cy="432048"/>
                                        </a:xfrm>
                                        <a:prstGeom prst="straightConnector1">
                                          <a:avLst/>
                                        </a:prstGeom>
                                        <a:ln w="25400">
                                          <a:solidFill>
                                            <a:srgbClr val="00B0F0"/>
                                          </a:solidFill>
                                          <a:tailEnd type="arrow"/>
                                        </a:ln>
                                      </a:spPr>
                                      <a:style>
                                        <a:lnRef idx="1">
                                          <a:schemeClr val="accent1"/>
                                        </a:lnRef>
                                        <a:fillRef idx="0">
                                          <a:schemeClr val="accent1"/>
                                        </a:fillRef>
                                        <a:effectRef idx="0">
                                          <a:schemeClr val="accent1"/>
                                        </a:effectRef>
                                        <a:fontRef idx="minor">
                                          <a:schemeClr val="tx1"/>
                                        </a:fontRef>
                                      </a:style>
                                    </a:cxnSp>
                                    <a:sp>
                                      <a:nvSpPr>
                                        <a:cNvPr id="36" name="TextBox 35"/>
                                        <a:cNvSpPr txBox="1"/>
                                      </a:nvSpPr>
                                      <a:spPr>
                                        <a:xfrm>
                                          <a:off x="1668438" y="2276872"/>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solidFill>
                                                  <a:srgbClr val="00B0F0"/>
                                                </a:solidFill>
                                                <a:latin typeface="Times New Roman" pitchFamily="18" charset="0"/>
                                                <a:cs typeface="Times New Roman" pitchFamily="18" charset="0"/>
                                              </a:rPr>
                                              <a:t>BO</a:t>
                                            </a:r>
                                            <a:endParaRPr lang="en-US" sz="1600" b="1" dirty="0">
                                              <a:solidFill>
                                                <a:srgbClr val="00B0F0"/>
                                              </a:solidFill>
                                              <a:latin typeface="Times New Roman" pitchFamily="18" charset="0"/>
                                              <a:cs typeface="Times New Roman" pitchFamily="18" charset="0"/>
                                            </a:endParaRPr>
                                          </a:p>
                                        </a:txBody>
                                        <a:useSpRect/>
                                      </a:txSp>
                                    </a:sp>
                                  </a:grpSp>
                                </a:grpSp>
                              </lc:lockedCanvas>
                            </a:graphicData>
                          </a:graphic>
                        </wp:inline>
                      </w:drawing>
                    </w:r>
                  </w:p>
                </w:txbxContent>
              </v:textbox>
            </v:shape>
            <v:shape id="_x0000_s1092" type="#_x0000_t202" style="position:absolute;left:1166;top:6092;width:9860;height:905;mso-width-relative:margin;mso-height-relative:margin" stroked="f">
              <v:fill opacity="0"/>
              <v:textbox>
                <w:txbxContent>
                  <w:p w:rsidR="00A673F8" w:rsidRPr="005F0E4B" w:rsidRDefault="00A673F8" w:rsidP="00346B2A">
                    <w:pPr>
                      <w:jc w:val="both"/>
                      <w:rPr>
                        <w:sz w:val="20"/>
                        <w:szCs w:val="20"/>
                      </w:rPr>
                    </w:pPr>
                    <w:proofErr w:type="gramStart"/>
                    <w:r w:rsidRPr="005F0E4B">
                      <w:rPr>
                        <w:rFonts w:ascii="Cambria Math" w:hAnsi="Cambria Math" w:cs="Times New Roman"/>
                        <w:sz w:val="20"/>
                        <w:szCs w:val="20"/>
                        <w:shd w:val="clear" w:color="auto" w:fill="FFFFFF"/>
                      </w:rPr>
                      <w:t xml:space="preserve">Figure </w:t>
                    </w:r>
                    <w:r>
                      <w:rPr>
                        <w:rFonts w:ascii="Cambria Math" w:hAnsi="Cambria Math" w:cs="Times New Roman"/>
                        <w:sz w:val="20"/>
                        <w:szCs w:val="20"/>
                        <w:shd w:val="clear" w:color="auto" w:fill="FFFFFF"/>
                      </w:rPr>
                      <w:t>5</w:t>
                    </w:r>
                    <w:r w:rsidRPr="005F0E4B">
                      <w:rPr>
                        <w:rFonts w:ascii="Cambria Math" w:hAnsi="Cambria Math" w:cs="Times New Roman"/>
                        <w:sz w:val="20"/>
                        <w:szCs w:val="20"/>
                        <w:shd w:val="clear" w:color="auto" w:fill="FFFFFF"/>
                      </w:rPr>
                      <w:t>.</w:t>
                    </w:r>
                    <w:proofErr w:type="gramEnd"/>
                    <w:r w:rsidRPr="005F0E4B">
                      <w:rPr>
                        <w:rFonts w:ascii="Cambria Math" w:hAnsi="Cambria Math" w:cs="Times New Roman"/>
                        <w:sz w:val="20"/>
                        <w:szCs w:val="20"/>
                        <w:shd w:val="clear" w:color="auto" w:fill="FFFFFF"/>
                      </w:rPr>
                      <w:t xml:space="preserve"> </w:t>
                    </w:r>
                    <w:proofErr w:type="gramStart"/>
                    <w:r>
                      <w:rPr>
                        <w:rFonts w:ascii="Cambria Math" w:hAnsi="Cambria Math" w:cs="Times New Roman"/>
                        <w:sz w:val="20"/>
                        <w:szCs w:val="20"/>
                        <w:shd w:val="clear" w:color="auto" w:fill="FFFFFF"/>
                      </w:rPr>
                      <w:t>T</w:t>
                    </w:r>
                    <w:r w:rsidRPr="005F0E4B">
                      <w:rPr>
                        <w:rFonts w:ascii="Cambria Math" w:hAnsi="Cambria Math" w:cs="Times New Roman"/>
                        <w:sz w:val="20"/>
                        <w:szCs w:val="20"/>
                        <w:shd w:val="clear" w:color="auto" w:fill="FFFFFF"/>
                      </w:rPr>
                      <w:t xml:space="preserve">he same model as in figure 5, overlain by S- wave velocity contours from </w:t>
                    </w:r>
                    <w:proofErr w:type="spellStart"/>
                    <w:r w:rsidRPr="005F0E4B">
                      <w:rPr>
                        <w:rFonts w:ascii="Cambria Math" w:hAnsi="Cambria Math" w:cs="Times New Roman"/>
                        <w:sz w:val="20"/>
                        <w:szCs w:val="20"/>
                        <w:shd w:val="clear" w:color="auto" w:fill="FFFFFF"/>
                      </w:rPr>
                      <w:t>Motaghi</w:t>
                    </w:r>
                    <w:proofErr w:type="spellEnd"/>
                    <w:r w:rsidRPr="005F0E4B">
                      <w:rPr>
                        <w:rFonts w:ascii="Cambria Math" w:hAnsi="Cambria Math" w:cs="Times New Roman"/>
                        <w:sz w:val="20"/>
                        <w:szCs w:val="20"/>
                        <w:shd w:val="clear" w:color="auto" w:fill="FFFFFF"/>
                      </w:rPr>
                      <w:t xml:space="preserve"> et al. (2015).</w:t>
                    </w:r>
                    <w:proofErr w:type="gramEnd"/>
                    <w:r w:rsidRPr="005F0E4B">
                      <w:rPr>
                        <w:rFonts w:ascii="Cambria Math" w:hAnsi="Cambria Math" w:cs="Times New Roman"/>
                        <w:sz w:val="20"/>
                        <w:szCs w:val="20"/>
                        <w:shd w:val="clear" w:color="auto" w:fill="FFFFFF"/>
                      </w:rPr>
                      <w:t xml:space="preserve"> Velocities are labeled in Km/s. The locations of major faults are indicated by the red (mainly striking along NW-SE direction) and blue (mainly striking along N-S direction) arrows. </w:t>
                    </w:r>
                  </w:p>
                </w:txbxContent>
              </v:textbox>
            </v:shape>
          </v:group>
        </w:pict>
      </w: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346B2A" w:rsidP="00346B2A">
      <w:pPr>
        <w:spacing w:line="360" w:lineRule="auto"/>
        <w:jc w:val="both"/>
        <w:rPr>
          <w:rFonts w:ascii="Cambria Math" w:hAnsi="Cambria Math" w:cs="Times New Roman"/>
          <w:color w:val="FF0000"/>
          <w:shd w:val="clear" w:color="auto" w:fill="FFFFFF"/>
        </w:rPr>
      </w:pPr>
    </w:p>
    <w:p w:rsidR="00346B2A" w:rsidRDefault="009C1612" w:rsidP="00346B2A">
      <w:pPr>
        <w:spacing w:line="360" w:lineRule="auto"/>
        <w:jc w:val="both"/>
        <w:rPr>
          <w:rFonts w:ascii="Cambria Math" w:hAnsi="Cambria Math" w:cs="Times New Roman"/>
          <w:color w:val="FF0000"/>
          <w:shd w:val="clear" w:color="auto" w:fill="FFFFFF"/>
        </w:rPr>
      </w:pPr>
      <w:r w:rsidRPr="00BB5107">
        <w:rPr>
          <w:rFonts w:ascii="Cambria Math" w:hAnsi="Cambria Math" w:cs="Times New Roman"/>
          <w:noProof/>
          <w:color w:val="0070C0"/>
        </w:rPr>
        <w:pict>
          <v:group id="_x0000_s1101" style="position:absolute;left:0;text-align:left;margin-left:5.35pt;margin-top:25.45pt;width:484.85pt;height:299.55pt;z-index:251730944" coordorigin="1376,5330" coordsize="9697,5991">
            <v:shape id="_x0000_s1102" type="#_x0000_t202" style="position:absolute;left:1376;top:5330;width:9697;height:4750;mso-width-relative:margin;mso-height-relative:margin" stroked="f">
              <v:fill opacity="0"/>
              <v:textbox style="mso-next-textbox:#_x0000_s1102">
                <w:txbxContent>
                  <w:p w:rsidR="00A673F8" w:rsidRDefault="00A673F8" w:rsidP="009C515C">
                    <w:r w:rsidRPr="00854F7C">
                      <w:rPr>
                        <w:noProof/>
                      </w:rPr>
                      <w:drawing>
                        <wp:inline distT="0" distB="0" distL="0" distR="0">
                          <wp:extent cx="5943600" cy="2827655"/>
                          <wp:effectExtent l="19050" t="0" r="0" b="0"/>
                          <wp:docPr id="39"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49934"/>
                                    <a:chOff x="0" y="519226"/>
                                    <a:chExt cx="9144000" cy="4349934"/>
                                  </a:xfrm>
                                </a:grpSpPr>
                                <a:grpSp>
                                  <a:nvGrpSpPr>
                                    <a:cNvPr id="15" name="Group 14"/>
                                    <a:cNvGrpSpPr/>
                                  </a:nvGrpSpPr>
                                  <a:grpSpPr>
                                    <a:xfrm>
                                      <a:off x="0" y="519226"/>
                                      <a:ext cx="9144000" cy="4349934"/>
                                      <a:chOff x="0" y="519226"/>
                                      <a:chExt cx="9144000" cy="4349934"/>
                                    </a:xfrm>
                                  </a:grpSpPr>
                                  <a:grpSp>
                                    <a:nvGrpSpPr>
                                      <a:cNvPr id="3" name="Group 13"/>
                                      <a:cNvGrpSpPr/>
                                    </a:nvGrpSpPr>
                                    <a:grpSpPr>
                                      <a:xfrm>
                                        <a:off x="0" y="519226"/>
                                        <a:ext cx="9144000" cy="4349934"/>
                                        <a:chOff x="0" y="519226"/>
                                        <a:chExt cx="9144000" cy="4349934"/>
                                      </a:xfrm>
                                    </a:grpSpPr>
                                    <a:pic>
                                      <a:nvPicPr>
                                        <a:cNvPr id="69634" name="Picture 2"/>
                                        <a:cNvPicPr>
                                          <a:picLocks noChangeAspect="1" noChangeArrowheads="1"/>
                                        </a:cNvPicPr>
                                      </a:nvPicPr>
                                      <a:blipFill>
                                        <a:blip r:embed="rId12" cstate="print"/>
                                        <a:srcRect l="5933" t="670" r="5621" b="9385"/>
                                        <a:stretch>
                                          <a:fillRect/>
                                        </a:stretch>
                                      </a:blipFill>
                                      <a:spPr bwMode="auto">
                                        <a:xfrm>
                                          <a:off x="0" y="519226"/>
                                          <a:ext cx="9144000" cy="4349934"/>
                                        </a:xfrm>
                                        <a:prstGeom prst="rect">
                                          <a:avLst/>
                                        </a:prstGeom>
                                        <a:noFill/>
                                        <a:ln w="9525">
                                          <a:noFill/>
                                          <a:miter lim="800000"/>
                                          <a:headEnd/>
                                          <a:tailEnd/>
                                        </a:ln>
                                        <a:effectLst/>
                                      </a:spPr>
                                    </a:pic>
                                    <a:sp>
                                      <a:nvSpPr>
                                        <a:cNvPr id="4" name="Freeform 3"/>
                                        <a:cNvSpPr/>
                                      </a:nvSpPr>
                                      <a:spPr>
                                        <a:xfrm>
                                          <a:off x="1763688" y="1916832"/>
                                          <a:ext cx="2694187" cy="1440160"/>
                                        </a:xfrm>
                                        <a:custGeom>
                                          <a:avLst/>
                                          <a:gdLst>
                                            <a:gd name="connsiteX0" fmla="*/ 0 w 2375065"/>
                                            <a:gd name="connsiteY0" fmla="*/ 1045029 h 1076697"/>
                                            <a:gd name="connsiteX1" fmla="*/ 1187533 w 2375065"/>
                                            <a:gd name="connsiteY1" fmla="*/ 902525 h 1076697"/>
                                            <a:gd name="connsiteX2" fmla="*/ 2375065 w 2375065"/>
                                            <a:gd name="connsiteY2" fmla="*/ 0 h 1076697"/>
                                            <a:gd name="connsiteX3" fmla="*/ 2375065 w 2375065"/>
                                            <a:gd name="connsiteY3" fmla="*/ 0 h 1076697"/>
                                            <a:gd name="connsiteX4" fmla="*/ 2375065 w 2375065"/>
                                            <a:gd name="connsiteY4" fmla="*/ 0 h 107669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1076697">
                                              <a:moveTo>
                                                <a:pt x="0" y="1045029"/>
                                              </a:moveTo>
                                              <a:cubicBezTo>
                                                <a:pt x="395844" y="1060863"/>
                                                <a:pt x="791689" y="1076697"/>
                                                <a:pt x="1187533" y="902525"/>
                                              </a:cubicBezTo>
                                              <a:cubicBezTo>
                                                <a:pt x="1583377" y="728353"/>
                                                <a:pt x="2375065" y="0"/>
                                                <a:pt x="2375065" y="0"/>
                                              </a:cubicBezTo>
                                              <a:lnTo>
                                                <a:pt x="2375065" y="0"/>
                                              </a:lnTo>
                                              <a:lnTo>
                                                <a:pt x="2375065" y="0"/>
                                              </a:lnTo>
                                            </a:path>
                                          </a:pathLst>
                                        </a:custGeom>
                                        <a:ln w="38100">
                                          <a:solidFill>
                                            <a:schemeClr val="tx1"/>
                                          </a:solidFill>
                                          <a:prstDash val="sysDash"/>
                                        </a:ln>
                                      </a:spPr>
                                      <a:txSp>
                                        <a:txBody>
                                          <a:bodyPr rtlCol="0"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sp>
                                      <a:nvSpPr>
                                        <a:cNvPr id="5" name="Rectangle 4"/>
                                        <a:cNvSpPr/>
                                      </a:nvSpPr>
                                      <a:spPr>
                                        <a:xfrm>
                                          <a:off x="971600" y="2636912"/>
                                          <a:ext cx="1728192" cy="1152128"/>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971600" y="3276273"/>
                                          <a:ext cx="576064"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solidFill>
                                                  <a:schemeClr val="tx2">
                                                    <a:lumMod val="75000"/>
                                                  </a:schemeClr>
                                                </a:solidFill>
                                              </a:rPr>
                                              <a:t>A</a:t>
                                            </a:r>
                                            <a:endParaRPr lang="en-US" sz="3200" dirty="0">
                                              <a:solidFill>
                                                <a:schemeClr val="tx2">
                                                  <a:lumMod val="75000"/>
                                                </a:schemeClr>
                                              </a:solidFill>
                                            </a:endParaRPr>
                                          </a:p>
                                        </a:txBody>
                                        <a:useSpRect/>
                                      </a:txSp>
                                    </a:sp>
                                    <a:sp>
                                      <a:nvSpPr>
                                        <a:cNvPr id="8" name="TextBox 7"/>
                                        <a:cNvSpPr txBox="1"/>
                                      </a:nvSpPr>
                                      <a:spPr>
                                        <a:xfrm>
                                          <a:off x="4572000" y="1484784"/>
                                          <a:ext cx="576064"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solidFill>
                                                  <a:schemeClr val="tx2">
                                                    <a:lumMod val="75000"/>
                                                  </a:schemeClr>
                                                </a:solidFill>
                                              </a:rPr>
                                              <a:t>C</a:t>
                                            </a:r>
                                            <a:endParaRPr lang="en-US" sz="3200" dirty="0">
                                              <a:solidFill>
                                                <a:schemeClr val="tx2">
                                                  <a:lumMod val="75000"/>
                                                </a:schemeClr>
                                              </a:solidFill>
                                            </a:endParaRPr>
                                          </a:p>
                                        </a:txBody>
                                        <a:useSpRect/>
                                      </a:txSp>
                                    </a:sp>
                                    <a:sp>
                                      <a:nvSpPr>
                                        <a:cNvPr id="11" name="Freeform 10"/>
                                        <a:cNvSpPr/>
                                      </a:nvSpPr>
                                      <a:spPr>
                                        <a:xfrm>
                                          <a:off x="2987824" y="1589803"/>
                                          <a:ext cx="2033517" cy="1119117"/>
                                        </a:xfrm>
                                        <a:custGeom>
                                          <a:avLst/>
                                          <a:gdLst>
                                            <a:gd name="connsiteX0" fmla="*/ 0 w 2033517"/>
                                            <a:gd name="connsiteY0" fmla="*/ 0 h 1119117"/>
                                            <a:gd name="connsiteX1" fmla="*/ 27296 w 2033517"/>
                                            <a:gd name="connsiteY1" fmla="*/ 341194 h 1119117"/>
                                            <a:gd name="connsiteX2" fmla="*/ 504968 w 2033517"/>
                                            <a:gd name="connsiteY2" fmla="*/ 341194 h 1119117"/>
                                            <a:gd name="connsiteX3" fmla="*/ 504968 w 2033517"/>
                                            <a:gd name="connsiteY3" fmla="*/ 1119117 h 1119117"/>
                                            <a:gd name="connsiteX4" fmla="*/ 2019869 w 2033517"/>
                                            <a:gd name="connsiteY4" fmla="*/ 1105469 h 1119117"/>
                                            <a:gd name="connsiteX5" fmla="*/ 2033517 w 2033517"/>
                                            <a:gd name="connsiteY5" fmla="*/ 0 h 1119117"/>
                                            <a:gd name="connsiteX6" fmla="*/ 0 w 2033517"/>
                                            <a:gd name="connsiteY6" fmla="*/ 0 h 1119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033517" h="1119117">
                                              <a:moveTo>
                                                <a:pt x="0" y="0"/>
                                              </a:moveTo>
                                              <a:lnTo>
                                                <a:pt x="27296" y="341194"/>
                                              </a:lnTo>
                                              <a:lnTo>
                                                <a:pt x="504968" y="341194"/>
                                              </a:lnTo>
                                              <a:lnTo>
                                                <a:pt x="504968" y="1119117"/>
                                              </a:lnTo>
                                              <a:lnTo>
                                                <a:pt x="2019869" y="1105469"/>
                                              </a:lnTo>
                                              <a:lnTo>
                                                <a:pt x="2033517" y="0"/>
                                              </a:lnTo>
                                              <a:lnTo>
                                                <a:pt x="0" y="0"/>
                                              </a:lnTo>
                                              <a:close/>
                                            </a:path>
                                          </a:pathLst>
                                        </a:custGeom>
                                        <a:noFill/>
                                        <a:ln w="381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1979712" y="1052736"/>
                                          <a:ext cx="1584176" cy="1584176"/>
                                        </a:xfrm>
                                        <a:prstGeom prst="rect">
                                          <a:avLst/>
                                        </a:prstGeom>
                                        <a:noFill/>
                                        <a:ln w="381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3" name="TextBox 12"/>
                                      <a:cNvSpPr txBox="1"/>
                                    </a:nvSpPr>
                                    <a:spPr>
                                      <a:xfrm>
                                        <a:off x="1979712" y="972017"/>
                                        <a:ext cx="576064"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solidFill>
                                                <a:schemeClr val="tx2">
                                                  <a:lumMod val="75000"/>
                                                </a:schemeClr>
                                              </a:solidFill>
                                            </a:rPr>
                                            <a:t>B</a:t>
                                          </a:r>
                                          <a:endParaRPr lang="en-US" sz="3200" dirty="0">
                                            <a:solidFill>
                                              <a:schemeClr val="tx2">
                                                <a:lumMod val="75000"/>
                                              </a:schemeClr>
                                            </a:solidFill>
                                          </a:endParaRPr>
                                        </a:p>
                                      </a:txBody>
                                      <a:useSpRect/>
                                    </a:txSp>
                                  </a:sp>
                                </a:grpSp>
                              </lc:lockedCanvas>
                            </a:graphicData>
                          </a:graphic>
                        </wp:inline>
                      </w:drawing>
                    </w:r>
                  </w:p>
                </w:txbxContent>
              </v:textbox>
            </v:shape>
            <v:shape id="_x0000_s1103" type="#_x0000_t202" style="position:absolute;left:1376;top:10080;width:9697;height:1241" stroked="f">
              <v:fill opacity="0"/>
              <v:textbox style="mso-next-textbox:#_x0000_s1103">
                <w:txbxContent>
                  <w:p w:rsidR="00A673F8" w:rsidRDefault="00A673F8" w:rsidP="009C515C">
                    <w:proofErr w:type="gramStart"/>
                    <w:r w:rsidRPr="006B673D">
                      <w:t>Fig</w:t>
                    </w:r>
                    <w:r>
                      <w:t>ure 6</w:t>
                    </w:r>
                    <w:r w:rsidRPr="006B673D">
                      <w:t>.</w:t>
                    </w:r>
                    <w:proofErr w:type="gramEnd"/>
                    <w:r w:rsidRPr="006B673D">
                      <w:t xml:space="preserve"> </w:t>
                    </w:r>
                    <w:proofErr w:type="gramStart"/>
                    <w:r>
                      <w:t>quantitative</w:t>
                    </w:r>
                    <w:proofErr w:type="gramEnd"/>
                    <w:r w:rsidRPr="006B673D">
                      <w:t xml:space="preserve"> correlation between resistivity</w:t>
                    </w:r>
                    <w:r>
                      <w:t xml:space="preserve"> and </w:t>
                    </w:r>
                    <w:r w:rsidRPr="006B673D">
                      <w:t>velocity models. A general increasing trend (dashed line) of velocity versus resistivity is apparent in this histogram. Also, three labeled zones of high correlation are presented in this figure.</w:t>
                    </w:r>
                  </w:p>
                </w:txbxContent>
              </v:textbox>
            </v:shape>
          </v:group>
        </w:pict>
      </w:r>
    </w:p>
    <w:p w:rsidR="009F7AF5" w:rsidRDefault="009F7AF5">
      <w:pPr>
        <w:rPr>
          <w:rFonts w:ascii="Cambria Math" w:hAnsi="Cambria Math" w:cs="Times New Roman"/>
          <w:color w:val="FF0000"/>
          <w:shd w:val="clear" w:color="auto" w:fill="FFFFFF"/>
        </w:rPr>
      </w:pPr>
    </w:p>
    <w:p w:rsidR="009F7AF5" w:rsidRDefault="009F7AF5">
      <w:pPr>
        <w:rPr>
          <w:rFonts w:ascii="Cambria Math" w:hAnsi="Cambria Math" w:cs="Times New Roman"/>
          <w:color w:val="FF0000"/>
          <w:shd w:val="clear" w:color="auto" w:fill="FFFFFF"/>
        </w:rPr>
      </w:pPr>
    </w:p>
    <w:p w:rsidR="009F7AF5" w:rsidRDefault="009F7AF5">
      <w:pPr>
        <w:rPr>
          <w:rFonts w:ascii="Cambria Math" w:hAnsi="Cambria Math" w:cs="Times New Roman"/>
          <w:color w:val="FF0000"/>
          <w:shd w:val="clear" w:color="auto" w:fill="FFFFFF"/>
        </w:rPr>
      </w:pPr>
    </w:p>
    <w:p w:rsidR="009F7AF5" w:rsidRDefault="009F7AF5">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2C0DD8" w:rsidRDefault="002C0DD8">
      <w:pPr>
        <w:rPr>
          <w:rFonts w:ascii="Cambria Math" w:hAnsi="Cambria Math" w:cs="Times New Roman"/>
          <w:color w:val="FF0000"/>
          <w:shd w:val="clear" w:color="auto" w:fill="FFFFFF"/>
        </w:rPr>
      </w:pPr>
    </w:p>
    <w:p w:rsidR="005E47C8" w:rsidRDefault="00C11C02" w:rsidP="005E47C8">
      <w:pPr>
        <w:spacing w:line="360" w:lineRule="auto"/>
        <w:jc w:val="both"/>
        <w:rPr>
          <w:rFonts w:ascii="Cambria Math" w:hAnsi="Cambria Math" w:cs="Times New Roman"/>
          <w:shd w:val="clear" w:color="auto" w:fill="FFFFFF"/>
        </w:rPr>
      </w:pPr>
      <w:r w:rsidRPr="00662801">
        <w:rPr>
          <w:rFonts w:ascii="Cambria Math" w:hAnsi="Cambria Math" w:cs="Times New Roman"/>
          <w:color w:val="FF0000"/>
          <w:shd w:val="clear" w:color="auto" w:fill="FFFFFF"/>
        </w:rPr>
        <w:lastRenderedPageBreak/>
        <w:t xml:space="preserve">In general, it seems </w:t>
      </w:r>
      <w:r w:rsidRPr="002744C9">
        <w:rPr>
          <w:rFonts w:ascii="Cambria Math" w:hAnsi="Cambria Math" w:cs="Times New Roman"/>
          <w:shd w:val="clear" w:color="auto" w:fill="FFFFFF"/>
        </w:rPr>
        <w:t xml:space="preserve">that domains of low velocities and </w:t>
      </w:r>
      <w:proofErr w:type="spellStart"/>
      <w:r w:rsidRPr="002744C9">
        <w:rPr>
          <w:rFonts w:ascii="Cambria Math" w:hAnsi="Cambria Math" w:cs="Times New Roman"/>
          <w:shd w:val="clear" w:color="auto" w:fill="FFFFFF"/>
        </w:rPr>
        <w:t>resistivities</w:t>
      </w:r>
      <w:proofErr w:type="spellEnd"/>
      <w:r w:rsidRPr="002744C9">
        <w:rPr>
          <w:rFonts w:ascii="Cambria Math" w:hAnsi="Cambria Math" w:cs="Times New Roman"/>
          <w:shd w:val="clear" w:color="auto" w:fill="FFFFFF"/>
        </w:rPr>
        <w:t xml:space="preserve"> beneath the south west of Zagros, are spatially coincident which is consistent with the known geology of the region where an upper layer of at least 10 km thickness composed of Cambrian to Miocene sediments overlays the crystalline basement and produces an almost negligible magnetic response (</w:t>
      </w:r>
      <w:proofErr w:type="spellStart"/>
      <w:r w:rsidRPr="002744C9">
        <w:rPr>
          <w:rFonts w:ascii="Cambria Math" w:hAnsi="Cambria Math" w:cs="Times New Roman"/>
          <w:shd w:val="clear" w:color="auto" w:fill="FFFFFF"/>
        </w:rPr>
        <w:t>Abedi</w:t>
      </w:r>
      <w:proofErr w:type="spellEnd"/>
      <w:r w:rsidRPr="002744C9">
        <w:rPr>
          <w:rFonts w:ascii="Cambria Math" w:hAnsi="Cambria Math" w:cs="Times New Roman"/>
          <w:shd w:val="clear" w:color="auto" w:fill="FFFFFF"/>
        </w:rPr>
        <w:t xml:space="preserve"> et al., 2018)</w:t>
      </w:r>
    </w:p>
    <w:p w:rsidR="00662801" w:rsidRDefault="00C11C02" w:rsidP="00346B2A">
      <w:pPr>
        <w:spacing w:line="360" w:lineRule="auto"/>
        <w:jc w:val="both"/>
        <w:rPr>
          <w:rFonts w:ascii="Cambria Math" w:hAnsi="Cambria Math" w:cs="Times New Roman"/>
          <w:color w:val="FF0000"/>
          <w:shd w:val="clear" w:color="auto" w:fill="FFFFFF"/>
        </w:rPr>
      </w:pPr>
      <w:r w:rsidRPr="00C11C02">
        <w:rPr>
          <w:rFonts w:ascii="Cambria Math" w:hAnsi="Cambria Math" w:cs="Times New Roman"/>
          <w:color w:val="FF0000"/>
          <w:shd w:val="clear" w:color="auto" w:fill="FFFFFF"/>
        </w:rPr>
        <w:t>S</w:t>
      </w:r>
      <w:r w:rsidR="00BB7C00" w:rsidRPr="00C11C02">
        <w:rPr>
          <w:rFonts w:ascii="Cambria Math" w:hAnsi="Cambria Math" w:cs="Times New Roman"/>
          <w:color w:val="FF0000"/>
          <w:shd w:val="clear" w:color="auto" w:fill="FFFFFF"/>
        </w:rPr>
        <w:t>p</w:t>
      </w:r>
      <w:r w:rsidR="00BB7C00" w:rsidRPr="00662801">
        <w:rPr>
          <w:rFonts w:ascii="Cambria Math" w:hAnsi="Cambria Math" w:cs="Times New Roman"/>
          <w:color w:val="FF0000"/>
          <w:shd w:val="clear" w:color="auto" w:fill="FFFFFF"/>
        </w:rPr>
        <w:t>arse lateral sampling</w:t>
      </w:r>
      <w:r w:rsidR="00BB7C00">
        <w:rPr>
          <w:rFonts w:ascii="Cambria Math" w:hAnsi="Cambria Math" w:cs="Times New Roman"/>
          <w:color w:val="FF0000"/>
          <w:shd w:val="clear" w:color="auto" w:fill="FFFFFF"/>
        </w:rPr>
        <w:t xml:space="preserve"> of MT data (caused by large </w:t>
      </w:r>
      <w:r w:rsidR="00BB7C00" w:rsidRPr="00662801">
        <w:rPr>
          <w:rFonts w:ascii="Cambria Math" w:hAnsi="Cambria Math" w:cs="Times New Roman"/>
          <w:color w:val="FF0000"/>
          <w:shd w:val="clear" w:color="auto" w:fill="FFFFFF"/>
        </w:rPr>
        <w:t>average site spacing of 15 km</w:t>
      </w:r>
      <w:r w:rsidR="00BB7C00">
        <w:rPr>
          <w:rFonts w:ascii="Cambria Math" w:hAnsi="Cambria Math" w:cs="Times New Roman"/>
          <w:color w:val="FF0000"/>
          <w:shd w:val="clear" w:color="auto" w:fill="FFFFFF"/>
        </w:rPr>
        <w:t xml:space="preserve">) as well as smoothest 2D inversion modeling </w:t>
      </w:r>
      <w:r w:rsidR="006C72A7">
        <w:rPr>
          <w:rFonts w:ascii="Cambria Math" w:hAnsi="Cambria Math" w:cs="Times New Roman"/>
          <w:color w:val="FF0000"/>
          <w:shd w:val="clear" w:color="auto" w:fill="FFFFFF"/>
        </w:rPr>
        <w:t xml:space="preserve">approach cause </w:t>
      </w:r>
      <w:r w:rsidR="00781F09" w:rsidRPr="00662801">
        <w:rPr>
          <w:rFonts w:ascii="Cambria Math" w:hAnsi="Cambria Math" w:cs="Times New Roman"/>
          <w:color w:val="FF0000"/>
          <w:shd w:val="clear" w:color="auto" w:fill="FFFFFF"/>
        </w:rPr>
        <w:t>the upper crustal conductive layer</w:t>
      </w:r>
      <w:r w:rsidR="00781F09">
        <w:rPr>
          <w:rFonts w:ascii="Cambria Math" w:hAnsi="Cambria Math" w:cs="Times New Roman"/>
          <w:color w:val="FF0000"/>
          <w:shd w:val="clear" w:color="auto" w:fill="FFFFFF"/>
        </w:rPr>
        <w:t xml:space="preserve">(C1) </w:t>
      </w:r>
      <w:r w:rsidR="006C72A7">
        <w:rPr>
          <w:rFonts w:ascii="Cambria Math" w:hAnsi="Cambria Math" w:cs="Times New Roman"/>
          <w:color w:val="FF0000"/>
          <w:shd w:val="clear" w:color="auto" w:fill="FFFFFF"/>
        </w:rPr>
        <w:t>to be</w:t>
      </w:r>
      <w:r w:rsidR="00781F09" w:rsidRPr="00662801">
        <w:rPr>
          <w:rFonts w:ascii="Cambria Math" w:hAnsi="Cambria Math" w:cs="Times New Roman"/>
          <w:color w:val="FF0000"/>
          <w:shd w:val="clear" w:color="auto" w:fill="FFFFFF"/>
        </w:rPr>
        <w:t xml:space="preserve"> recovered discontinuou</w:t>
      </w:r>
      <w:r w:rsidR="00781F09" w:rsidRPr="000055D8">
        <w:rPr>
          <w:rFonts w:ascii="Cambria Math" w:hAnsi="Cambria Math" w:cs="Times New Roman"/>
          <w:color w:val="FF0000"/>
          <w:shd w:val="clear" w:color="auto" w:fill="FFFFFF"/>
        </w:rPr>
        <w:t>s</w:t>
      </w:r>
      <w:r w:rsidR="00052635">
        <w:rPr>
          <w:rFonts w:ascii="Cambria Math" w:hAnsi="Cambria Math" w:cs="Times New Roman"/>
          <w:color w:val="FF0000"/>
          <w:shd w:val="clear" w:color="auto" w:fill="FFFFFF"/>
        </w:rPr>
        <w:t>,</w:t>
      </w:r>
      <w:r w:rsidR="00781F09" w:rsidRPr="000055D8">
        <w:rPr>
          <w:rFonts w:ascii="Cambria Math" w:hAnsi="Cambria Math" w:cs="Times New Roman"/>
          <w:color w:val="FF0000"/>
          <w:shd w:val="clear" w:color="auto" w:fill="FFFFFF"/>
        </w:rPr>
        <w:t xml:space="preserve"> beneath the SW of the profile. </w:t>
      </w:r>
      <w:r w:rsidR="006C72A7" w:rsidRPr="000055D8">
        <w:rPr>
          <w:rFonts w:ascii="Cambria Math" w:hAnsi="Cambria Math" w:cs="Times New Roman"/>
          <w:color w:val="FF0000"/>
          <w:shd w:val="clear" w:color="auto" w:fill="FFFFFF"/>
        </w:rPr>
        <w:t>However, coincident seismic studies based on juxtaposed 1D velocity models</w:t>
      </w:r>
      <w:r w:rsidRPr="000055D8">
        <w:rPr>
          <w:rFonts w:ascii="Cambria Math" w:hAnsi="Cambria Math" w:cs="Times New Roman"/>
          <w:color w:val="FF0000"/>
          <w:shd w:val="clear" w:color="auto" w:fill="FFFFFF"/>
        </w:rPr>
        <w:t xml:space="preserve"> imaged </w:t>
      </w:r>
      <w:r w:rsidR="00052635">
        <w:rPr>
          <w:rFonts w:ascii="Cambria Math" w:hAnsi="Cambria Math" w:cs="Times New Roman"/>
          <w:color w:val="FF0000"/>
          <w:shd w:val="clear" w:color="auto" w:fill="FFFFFF"/>
        </w:rPr>
        <w:t>more</w:t>
      </w:r>
      <w:r w:rsidRPr="000055D8">
        <w:rPr>
          <w:rFonts w:ascii="Cambria Math" w:hAnsi="Cambria Math" w:cs="Times New Roman"/>
          <w:color w:val="FF0000"/>
          <w:shd w:val="clear" w:color="auto" w:fill="FFFFFF"/>
        </w:rPr>
        <w:t xml:space="preserve"> homogenous velocity structure in this region</w:t>
      </w:r>
      <w:r w:rsidR="00B040AB" w:rsidRPr="000055D8">
        <w:rPr>
          <w:rFonts w:ascii="Cambria Math" w:hAnsi="Cambria Math" w:cs="Times New Roman"/>
          <w:color w:val="FF0000"/>
          <w:shd w:val="clear" w:color="auto" w:fill="FFFFFF"/>
        </w:rPr>
        <w:t>.</w:t>
      </w:r>
    </w:p>
    <w:p w:rsidR="00897BD6" w:rsidRDefault="00897BD6" w:rsidP="006B673D">
      <w:pPr>
        <w:spacing w:line="360" w:lineRule="auto"/>
        <w:jc w:val="both"/>
        <w:rPr>
          <w:rFonts w:ascii="Cambria Math" w:hAnsi="Cambria Math" w:cs="Times New Roman"/>
          <w:color w:val="0070C0"/>
          <w:shd w:val="clear" w:color="auto" w:fill="FFFFFF"/>
        </w:rPr>
      </w:pPr>
      <w:r w:rsidRPr="00897BD6">
        <w:rPr>
          <w:rFonts w:ascii="Cambria Math" w:hAnsi="Cambria Math" w:cs="Times New Roman"/>
          <w:color w:val="0070C0"/>
          <w:shd w:val="clear" w:color="auto" w:fill="FFFFFF"/>
        </w:rPr>
        <w:t>We interpolate the coincident and independently derived seismic velocity (</w:t>
      </w:r>
      <w:proofErr w:type="spellStart"/>
      <w:r w:rsidRPr="00897BD6">
        <w:rPr>
          <w:rFonts w:ascii="Cambria Math" w:hAnsi="Cambria Math" w:cs="Times New Roman"/>
          <w:color w:val="0070C0"/>
          <w:shd w:val="clear" w:color="auto" w:fill="FFFFFF"/>
        </w:rPr>
        <w:t>Motaghi</w:t>
      </w:r>
      <w:proofErr w:type="spellEnd"/>
      <w:r w:rsidRPr="00897BD6">
        <w:rPr>
          <w:rFonts w:ascii="Cambria Math" w:hAnsi="Cambria Math" w:cs="Times New Roman"/>
          <w:color w:val="0070C0"/>
          <w:shd w:val="clear" w:color="auto" w:fill="FFFFFF"/>
        </w:rPr>
        <w:t xml:space="preserve"> et al., 2015) and electrical resistivity (figure </w:t>
      </w:r>
      <w:r w:rsidR="006B673D">
        <w:rPr>
          <w:rFonts w:ascii="Cambria Math" w:hAnsi="Cambria Math" w:cs="Times New Roman"/>
          <w:color w:val="0070C0"/>
          <w:shd w:val="clear" w:color="auto" w:fill="FFFFFF"/>
        </w:rPr>
        <w:t>3</w:t>
      </w:r>
      <w:r w:rsidRPr="00897BD6">
        <w:rPr>
          <w:rFonts w:ascii="Cambria Math" w:hAnsi="Cambria Math" w:cs="Times New Roman"/>
          <w:color w:val="0070C0"/>
          <w:shd w:val="clear" w:color="auto" w:fill="FFFFFF"/>
        </w:rPr>
        <w:t>) models on to a common grid to obtain a histogram of the correlation between V</w:t>
      </w:r>
      <w:r w:rsidRPr="00897BD6">
        <w:rPr>
          <w:rFonts w:ascii="Cambria Math" w:hAnsi="Cambria Math" w:cs="Times New Roman"/>
          <w:color w:val="0070C0"/>
          <w:shd w:val="clear" w:color="auto" w:fill="FFFFFF"/>
          <w:vertAlign w:val="subscript"/>
        </w:rPr>
        <w:t>s</w:t>
      </w:r>
      <w:r w:rsidRPr="00897BD6">
        <w:rPr>
          <w:rFonts w:ascii="Cambria Math" w:hAnsi="Cambria Math" w:cs="Times New Roman"/>
          <w:color w:val="0070C0"/>
          <w:shd w:val="clear" w:color="auto" w:fill="FFFFFF"/>
        </w:rPr>
        <w:t xml:space="preserve"> and electrical resistivity in the upper 28.5 km of the Zagros profile. A general increase of electrical resistivity with increasing seismic velocity, representative of decreasing porosity, is apparent (figure6). </w:t>
      </w:r>
    </w:p>
    <w:p w:rsidR="00897BD6" w:rsidRPr="00897BD6" w:rsidRDefault="00ED4FF1" w:rsidP="00C6757F">
      <w:pPr>
        <w:spacing w:line="360" w:lineRule="auto"/>
        <w:jc w:val="both"/>
        <w:rPr>
          <w:rFonts w:ascii="Cambria Math" w:hAnsi="Cambria Math" w:cs="Times New Roman"/>
          <w:color w:val="0070C0"/>
          <w:shd w:val="clear" w:color="auto" w:fill="FFFFFF"/>
        </w:rPr>
      </w:pPr>
      <w:r>
        <w:rPr>
          <w:rFonts w:ascii="Cambria Math" w:hAnsi="Cambria Math" w:cs="Times New Roman"/>
          <w:color w:val="0070C0"/>
          <w:shd w:val="clear" w:color="auto" w:fill="FFFFFF"/>
        </w:rPr>
        <w:t>S</w:t>
      </w:r>
      <w:r w:rsidR="00897BD6" w:rsidRPr="00897BD6">
        <w:rPr>
          <w:rFonts w:ascii="Cambria Math" w:hAnsi="Cambria Math" w:cs="Times New Roman"/>
          <w:color w:val="0070C0"/>
          <w:shd w:val="clear" w:color="auto" w:fill="FFFFFF"/>
        </w:rPr>
        <w:t>ince the histogram grid is very coarse (of 1000 m, limited by the size of seismic model grid), only three localized zones (A, B and C in figure 6) ha</w:t>
      </w:r>
      <w:r w:rsidR="00854F7C">
        <w:rPr>
          <w:rFonts w:ascii="Cambria Math" w:hAnsi="Cambria Math" w:cs="Times New Roman"/>
          <w:color w:val="0070C0"/>
          <w:shd w:val="clear" w:color="auto" w:fill="FFFFFF"/>
        </w:rPr>
        <w:t xml:space="preserve">ve been chosen. The zones were </w:t>
      </w:r>
      <w:r w:rsidR="00897BD6" w:rsidRPr="00897BD6">
        <w:rPr>
          <w:rFonts w:ascii="Cambria Math" w:hAnsi="Cambria Math" w:cs="Times New Roman"/>
          <w:color w:val="0070C0"/>
          <w:shd w:val="clear" w:color="auto" w:fill="FFFFFF"/>
        </w:rPr>
        <w:t xml:space="preserve">mapped back into the resistivity section to determine the spatial regions where these zones derive (figure </w:t>
      </w:r>
      <w:r w:rsidR="007C3936">
        <w:rPr>
          <w:rFonts w:ascii="Cambria Math" w:hAnsi="Cambria Math" w:cs="Times New Roman"/>
          <w:color w:val="0070C0"/>
          <w:shd w:val="clear" w:color="auto" w:fill="FFFFFF"/>
        </w:rPr>
        <w:t>S1</w:t>
      </w:r>
      <w:r>
        <w:rPr>
          <w:rFonts w:ascii="Cambria Math" w:hAnsi="Cambria Math" w:cs="Times New Roman"/>
          <w:color w:val="0070C0"/>
          <w:shd w:val="clear" w:color="auto" w:fill="FFFFFF"/>
        </w:rPr>
        <w:t>3</w:t>
      </w:r>
      <w:r w:rsidR="007C3936">
        <w:rPr>
          <w:rFonts w:ascii="Cambria Math" w:hAnsi="Cambria Math" w:cs="Times New Roman"/>
          <w:color w:val="0070C0"/>
          <w:shd w:val="clear" w:color="auto" w:fill="FFFFFF"/>
        </w:rPr>
        <w:t xml:space="preserve"> in the electronic supplement</w:t>
      </w:r>
      <w:r w:rsidR="00897BD6" w:rsidRPr="00897BD6">
        <w:rPr>
          <w:rFonts w:ascii="Cambria Math" w:hAnsi="Cambria Math" w:cs="Times New Roman"/>
          <w:color w:val="0070C0"/>
          <w:shd w:val="clear" w:color="auto" w:fill="FFFFFF"/>
        </w:rPr>
        <w:t xml:space="preserve">). The region of high </w:t>
      </w:r>
      <w:proofErr w:type="spellStart"/>
      <w:r w:rsidR="00897BD6" w:rsidRPr="00897BD6">
        <w:rPr>
          <w:rFonts w:ascii="Cambria Math" w:hAnsi="Cambria Math" w:cs="Times New Roman"/>
          <w:color w:val="0070C0"/>
          <w:shd w:val="clear" w:color="auto" w:fill="FFFFFF"/>
        </w:rPr>
        <w:t>ressistivity</w:t>
      </w:r>
      <w:proofErr w:type="spellEnd"/>
      <w:r w:rsidR="00897BD6" w:rsidRPr="00897BD6">
        <w:rPr>
          <w:rFonts w:ascii="Cambria Math" w:hAnsi="Cambria Math" w:cs="Times New Roman"/>
          <w:color w:val="0070C0"/>
          <w:shd w:val="clear" w:color="auto" w:fill="FFFFFF"/>
        </w:rPr>
        <w:t xml:space="preserve">/velocity (zone C) corresponds to the upper crust of central Iran Continental block. The zone (B) is defined by moderate </w:t>
      </w:r>
      <w:proofErr w:type="spellStart"/>
      <w:r w:rsidR="00897BD6" w:rsidRPr="00897BD6">
        <w:rPr>
          <w:rFonts w:ascii="Cambria Math" w:hAnsi="Cambria Math" w:cs="Times New Roman"/>
          <w:color w:val="0070C0"/>
          <w:shd w:val="clear" w:color="auto" w:fill="FFFFFF"/>
        </w:rPr>
        <w:t>resistivities</w:t>
      </w:r>
      <w:proofErr w:type="spellEnd"/>
      <w:r w:rsidR="00897BD6" w:rsidRPr="00897BD6">
        <w:rPr>
          <w:rFonts w:ascii="Cambria Math" w:hAnsi="Cambria Math" w:cs="Times New Roman"/>
          <w:color w:val="0070C0"/>
          <w:shd w:val="clear" w:color="auto" w:fill="FFFFFF"/>
        </w:rPr>
        <w:t xml:space="preserve"> and moderate to high velocities and is located beneath High Zagros and SSZ. The zone (A) has the lowest resistivity/velocity values and coincides with the sedimentary cover of the Arabian crust</w:t>
      </w:r>
      <w:r w:rsidR="007C3936">
        <w:rPr>
          <w:rFonts w:ascii="Cambria Math" w:hAnsi="Cambria Math" w:cs="Times New Roman"/>
          <w:color w:val="0070C0"/>
          <w:shd w:val="clear" w:color="auto" w:fill="FFFFFF"/>
        </w:rPr>
        <w:t xml:space="preserve"> (</w:t>
      </w:r>
      <w:r w:rsidR="007C3936" w:rsidRPr="00897BD6">
        <w:rPr>
          <w:rFonts w:ascii="Cambria Math" w:hAnsi="Cambria Math" w:cs="Times New Roman"/>
          <w:color w:val="0070C0"/>
          <w:shd w:val="clear" w:color="auto" w:fill="FFFFFF"/>
        </w:rPr>
        <w:t xml:space="preserve">figure </w:t>
      </w:r>
      <w:r w:rsidR="007C3936">
        <w:rPr>
          <w:rFonts w:ascii="Cambria Math" w:hAnsi="Cambria Math" w:cs="Times New Roman"/>
          <w:color w:val="0070C0"/>
          <w:shd w:val="clear" w:color="auto" w:fill="FFFFFF"/>
        </w:rPr>
        <w:t>S1</w:t>
      </w:r>
      <w:r w:rsidR="00C6757F">
        <w:rPr>
          <w:rFonts w:ascii="Cambria Math" w:hAnsi="Cambria Math" w:cs="Times New Roman"/>
          <w:color w:val="0070C0"/>
          <w:shd w:val="clear" w:color="auto" w:fill="FFFFFF"/>
        </w:rPr>
        <w:t>3</w:t>
      </w:r>
      <w:r w:rsidR="007C3936">
        <w:rPr>
          <w:rFonts w:ascii="Cambria Math" w:hAnsi="Cambria Math" w:cs="Times New Roman"/>
          <w:color w:val="0070C0"/>
          <w:shd w:val="clear" w:color="auto" w:fill="FFFFFF"/>
        </w:rPr>
        <w:t>)</w:t>
      </w:r>
      <w:r w:rsidR="00897BD6" w:rsidRPr="00897BD6">
        <w:rPr>
          <w:rFonts w:ascii="Cambria Math" w:hAnsi="Cambria Math" w:cs="Times New Roman"/>
          <w:color w:val="0070C0"/>
          <w:shd w:val="clear" w:color="auto" w:fill="FFFFFF"/>
        </w:rPr>
        <w:t>.</w:t>
      </w:r>
    </w:p>
    <w:p w:rsidR="008A2553" w:rsidRPr="00990A45" w:rsidRDefault="002A633D" w:rsidP="00CF3533">
      <w:pPr>
        <w:spacing w:line="360" w:lineRule="auto"/>
        <w:jc w:val="both"/>
        <w:rPr>
          <w:rFonts w:ascii="Cambria Math" w:hAnsi="Cambria Math" w:cs="Times New Roman"/>
        </w:rPr>
      </w:pPr>
      <w:r w:rsidRPr="009220A4">
        <w:rPr>
          <w:rFonts w:ascii="Cambria Math" w:hAnsi="Cambria Math" w:cs="Times New Roman"/>
          <w:shd w:val="clear" w:color="auto" w:fill="FFFFFF"/>
        </w:rPr>
        <w:t xml:space="preserve">The prominent conductivity contrast beneath the MZT corresponds to </w:t>
      </w:r>
      <w:r w:rsidR="004C50C1" w:rsidRPr="009220A4">
        <w:rPr>
          <w:rFonts w:ascii="Cambria Math" w:hAnsi="Cambria Math" w:cs="Times New Roman"/>
          <w:shd w:val="clear" w:color="auto" w:fill="FFFFFF"/>
        </w:rPr>
        <w:t xml:space="preserve">steep gradient in both </w:t>
      </w:r>
      <w:proofErr w:type="spellStart"/>
      <w:r w:rsidR="004C50C1" w:rsidRPr="009220A4">
        <w:rPr>
          <w:rFonts w:ascii="Cambria Math" w:hAnsi="Cambria Math" w:cs="Times New Roman"/>
          <w:shd w:val="clear" w:color="auto" w:fill="FFFFFF"/>
        </w:rPr>
        <w:t>Bougu</w:t>
      </w:r>
      <w:r w:rsidR="00322681" w:rsidRPr="009220A4">
        <w:rPr>
          <w:rFonts w:ascii="Cambria Math" w:hAnsi="Cambria Math" w:cs="Times New Roman"/>
          <w:shd w:val="clear" w:color="auto" w:fill="FFFFFF"/>
        </w:rPr>
        <w:t>e</w:t>
      </w:r>
      <w:r w:rsidR="004C50C1" w:rsidRPr="009220A4">
        <w:rPr>
          <w:rFonts w:ascii="Cambria Math" w:hAnsi="Cambria Math" w:cs="Times New Roman"/>
          <w:shd w:val="clear" w:color="auto" w:fill="FFFFFF"/>
        </w:rPr>
        <w:t>r</w:t>
      </w:r>
      <w:proofErr w:type="spellEnd"/>
      <w:r w:rsidR="004C50C1" w:rsidRPr="009220A4">
        <w:rPr>
          <w:rFonts w:ascii="Cambria Math" w:hAnsi="Cambria Math" w:cs="Times New Roman"/>
          <w:shd w:val="clear" w:color="auto" w:fill="FFFFFF"/>
        </w:rPr>
        <w:t xml:space="preserve"> gravity and magnetic intensity (</w:t>
      </w:r>
      <w:proofErr w:type="spellStart"/>
      <w:r w:rsidR="004C50C1" w:rsidRPr="009220A4">
        <w:rPr>
          <w:rFonts w:ascii="Cambria Math" w:hAnsi="Cambria Math" w:cs="Times New Roman"/>
          <w:shd w:val="clear" w:color="auto" w:fill="FFFFFF"/>
        </w:rPr>
        <w:t>Abedi</w:t>
      </w:r>
      <w:proofErr w:type="spellEnd"/>
      <w:r w:rsidR="004C50C1" w:rsidRPr="009220A4">
        <w:rPr>
          <w:rFonts w:ascii="Cambria Math" w:hAnsi="Cambria Math" w:cs="Times New Roman"/>
          <w:shd w:val="clear" w:color="auto" w:fill="FFFFFF"/>
        </w:rPr>
        <w:t xml:space="preserve"> et al., 2018) as well as sharp boundary between low velocities of the ZFTB upper crust and higher velocities beneath SSZ and UDMA</w:t>
      </w:r>
      <w:r w:rsidR="00AB0793" w:rsidRPr="009220A4">
        <w:rPr>
          <w:rFonts w:ascii="Cambria Math" w:hAnsi="Cambria Math" w:cs="Times New Roman"/>
          <w:shd w:val="clear" w:color="auto" w:fill="FFFFFF"/>
        </w:rPr>
        <w:t xml:space="preserve"> (figure </w:t>
      </w:r>
      <w:r w:rsidR="00CF3533" w:rsidRPr="009220A4">
        <w:rPr>
          <w:rFonts w:ascii="Cambria Math" w:hAnsi="Cambria Math" w:cs="Times New Roman"/>
          <w:shd w:val="clear" w:color="auto" w:fill="FFFFFF"/>
        </w:rPr>
        <w:t>5</w:t>
      </w:r>
      <w:r w:rsidR="00AB0793" w:rsidRPr="009220A4">
        <w:rPr>
          <w:rFonts w:ascii="Cambria Math" w:hAnsi="Cambria Math" w:cs="Times New Roman"/>
          <w:shd w:val="clear" w:color="auto" w:fill="FFFFFF"/>
        </w:rPr>
        <w:t>)</w:t>
      </w:r>
      <w:r w:rsidR="004C50C1" w:rsidRPr="009220A4">
        <w:rPr>
          <w:rFonts w:ascii="Cambria Math" w:hAnsi="Cambria Math" w:cs="Times New Roman"/>
          <w:shd w:val="clear" w:color="auto" w:fill="FFFFFF"/>
        </w:rPr>
        <w:t>. These concurrent changes in different physical properties provide strong support for a deep seated fault</w:t>
      </w:r>
      <w:r w:rsidR="002A029B" w:rsidRPr="009220A4">
        <w:rPr>
          <w:rFonts w:ascii="Cambria Math" w:hAnsi="Cambria Math" w:cs="Times New Roman"/>
          <w:shd w:val="clear" w:color="auto" w:fill="FFFFFF"/>
        </w:rPr>
        <w:t>,</w:t>
      </w:r>
      <w:r w:rsidR="004C50C1" w:rsidRPr="009220A4">
        <w:rPr>
          <w:rFonts w:ascii="Cambria Math" w:hAnsi="Cambria Math" w:cs="Times New Roman"/>
          <w:shd w:val="clear" w:color="auto" w:fill="FFFFFF"/>
        </w:rPr>
        <w:t xml:space="preserve"> cross-cutting the whole crust and upper mantle, as </w:t>
      </w:r>
      <w:r w:rsidR="00244018" w:rsidRPr="009220A4">
        <w:rPr>
          <w:rFonts w:ascii="Cambria Math" w:hAnsi="Cambria Math" w:cs="Times New Roman"/>
          <w:shd w:val="clear" w:color="auto" w:fill="FFFFFF"/>
        </w:rPr>
        <w:t>estimat</w:t>
      </w:r>
      <w:r w:rsidR="004C50C1" w:rsidRPr="009220A4">
        <w:rPr>
          <w:rFonts w:ascii="Cambria Math" w:hAnsi="Cambria Math" w:cs="Times New Roman"/>
          <w:shd w:val="clear" w:color="auto" w:fill="FFFFFF"/>
        </w:rPr>
        <w:t>ed by joint interpretation of seismic and gravity data (</w:t>
      </w:r>
      <w:proofErr w:type="spellStart"/>
      <w:r w:rsidR="004C50C1" w:rsidRPr="009220A4">
        <w:rPr>
          <w:rFonts w:ascii="Cambria Math" w:hAnsi="Cambria Math" w:cs="Times New Roman"/>
          <w:shd w:val="clear" w:color="auto" w:fill="FFFFFF"/>
        </w:rPr>
        <w:t>Motaghi</w:t>
      </w:r>
      <w:proofErr w:type="spellEnd"/>
      <w:r w:rsidR="004C50C1" w:rsidRPr="009220A4">
        <w:rPr>
          <w:rFonts w:ascii="Cambria Math" w:hAnsi="Cambria Math" w:cs="Times New Roman"/>
          <w:shd w:val="clear" w:color="auto" w:fill="FFFFFF"/>
        </w:rPr>
        <w:t xml:space="preserve"> et. al., 2015).</w:t>
      </w:r>
      <w:r w:rsidR="00CF3533" w:rsidRPr="009220A4">
        <w:rPr>
          <w:rFonts w:ascii="Cambria Math" w:hAnsi="Cambria Math" w:cs="Times New Roman"/>
          <w:shd w:val="clear" w:color="auto" w:fill="FFFFFF"/>
        </w:rPr>
        <w:t xml:space="preserve"> </w:t>
      </w:r>
      <w:r w:rsidR="00D01245" w:rsidRPr="009220A4">
        <w:rPr>
          <w:rFonts w:ascii="Cambria Math" w:hAnsi="Cambria Math" w:cs="Times New Roman"/>
          <w:shd w:val="clear" w:color="auto" w:fill="FFFFFF"/>
        </w:rPr>
        <w:t xml:space="preserve">Although </w:t>
      </w:r>
      <w:r w:rsidR="00721D0D" w:rsidRPr="009220A4">
        <w:rPr>
          <w:rFonts w:ascii="Cambria Math" w:hAnsi="Cambria Math" w:cs="Times New Roman"/>
          <w:shd w:val="clear" w:color="auto" w:fill="FFFFFF"/>
        </w:rPr>
        <w:t>they</w:t>
      </w:r>
      <w:r w:rsidR="00D01245" w:rsidRPr="009220A4">
        <w:rPr>
          <w:rFonts w:ascii="Cambria Math" w:hAnsi="Cambria Math" w:cs="Times New Roman"/>
          <w:shd w:val="clear" w:color="auto" w:fill="FFFFFF"/>
        </w:rPr>
        <w:t xml:space="preserve"> show that </w:t>
      </w:r>
      <w:r w:rsidR="00D01245" w:rsidRPr="009220A4">
        <w:rPr>
          <w:rFonts w:ascii="Cambria Math" w:hAnsi="Cambria Math" w:cs="Times New Roman"/>
        </w:rPr>
        <w:t xml:space="preserve">a high velocity/density lithosphere beneath Zagros (Vs ~4.8 km/s, ρ </w:t>
      </w:r>
      <w:r w:rsidR="00D01245" w:rsidRPr="009220A4">
        <w:rPr>
          <w:rFonts w:ascii="Cambria Math" w:eastAsia="AdvTT5235d5a9+22" w:hAnsi="Cambria Math" w:cs="Times New Roman"/>
        </w:rPr>
        <w:t xml:space="preserve">≥ </w:t>
      </w:r>
      <w:r w:rsidR="00D01245" w:rsidRPr="009220A4">
        <w:rPr>
          <w:rFonts w:ascii="Cambria Math" w:hAnsi="Cambria Math" w:cs="Times New Roman"/>
        </w:rPr>
        <w:t>3.4), representative of the leading edge of Arabian shield, is sinking beneath SSZ, UDMA and Central Iran</w:t>
      </w:r>
      <w:r w:rsidR="00AA287E" w:rsidRPr="009220A4">
        <w:rPr>
          <w:rFonts w:ascii="Cambria Math" w:hAnsi="Cambria Math" w:cs="Times New Roman"/>
        </w:rPr>
        <w:t xml:space="preserve">, but </w:t>
      </w:r>
      <w:r w:rsidR="00D118DC" w:rsidRPr="009220A4">
        <w:rPr>
          <w:rFonts w:ascii="Cambria Math" w:hAnsi="Cambria Math" w:cs="Times New Roman"/>
        </w:rPr>
        <w:t>this i</w:t>
      </w:r>
      <w:r w:rsidR="00AA287E" w:rsidRPr="009220A4">
        <w:rPr>
          <w:rFonts w:ascii="Cambria Math" w:hAnsi="Cambria Math" w:cs="Times New Roman"/>
        </w:rPr>
        <w:t xml:space="preserve">s not </w:t>
      </w:r>
      <w:r w:rsidR="00D118DC" w:rsidRPr="009220A4">
        <w:rPr>
          <w:rFonts w:ascii="Cambria Math" w:hAnsi="Cambria Math" w:cs="Times New Roman"/>
        </w:rPr>
        <w:t xml:space="preserve">confirmed by our </w:t>
      </w:r>
      <w:r w:rsidR="00B25767" w:rsidRPr="009220A4">
        <w:rPr>
          <w:rFonts w:ascii="Cambria Math" w:hAnsi="Cambria Math" w:cs="Times New Roman"/>
        </w:rPr>
        <w:t>resistivity</w:t>
      </w:r>
      <w:r w:rsidR="00D118DC" w:rsidRPr="009220A4">
        <w:rPr>
          <w:rFonts w:ascii="Cambria Math" w:hAnsi="Cambria Math" w:cs="Times New Roman"/>
        </w:rPr>
        <w:t xml:space="preserve"> model</w:t>
      </w:r>
      <w:r w:rsidR="008A2553" w:rsidRPr="009220A4">
        <w:rPr>
          <w:rFonts w:ascii="Cambria Math" w:hAnsi="Cambria Math" w:cs="Times New Roman"/>
        </w:rPr>
        <w:t>.</w:t>
      </w:r>
      <w:r w:rsidR="00D05065" w:rsidRPr="009220A4">
        <w:rPr>
          <w:rFonts w:ascii="Cambria Math" w:hAnsi="Cambria Math" w:cs="Times New Roman"/>
        </w:rPr>
        <w:t xml:space="preserve"> Long period MT measurements being able to </w:t>
      </w:r>
      <w:r w:rsidR="006662CF" w:rsidRPr="009220A4">
        <w:rPr>
          <w:rFonts w:ascii="Cambria Math" w:hAnsi="Cambria Math" w:cs="Times New Roman"/>
        </w:rPr>
        <w:t>penetrate</w:t>
      </w:r>
      <w:r w:rsidR="00D05065" w:rsidRPr="009220A4">
        <w:rPr>
          <w:rFonts w:ascii="Cambria Math" w:hAnsi="Cambria Math" w:cs="Times New Roman"/>
        </w:rPr>
        <w:t xml:space="preserve"> deeper levels up to the lithosphere- </w:t>
      </w:r>
      <w:proofErr w:type="spellStart"/>
      <w:r w:rsidR="00D118DC" w:rsidRPr="009220A4">
        <w:rPr>
          <w:rFonts w:ascii="Cambria Math" w:hAnsi="Cambria Math" w:cs="Times New Roman"/>
        </w:rPr>
        <w:lastRenderedPageBreak/>
        <w:t>a</w:t>
      </w:r>
      <w:r w:rsidR="00D05065" w:rsidRPr="009220A4">
        <w:rPr>
          <w:rFonts w:ascii="Cambria Math" w:hAnsi="Cambria Math" w:cs="Times New Roman"/>
        </w:rPr>
        <w:t>sthenosphere</w:t>
      </w:r>
      <w:proofErr w:type="spellEnd"/>
      <w:r w:rsidR="00D05065" w:rsidRPr="009220A4">
        <w:rPr>
          <w:rFonts w:ascii="Cambria Math" w:hAnsi="Cambria Math" w:cs="Times New Roman"/>
        </w:rPr>
        <w:t xml:space="preserve"> boundary </w:t>
      </w:r>
      <w:r w:rsidR="00D118DC" w:rsidRPr="009220A4">
        <w:rPr>
          <w:rFonts w:ascii="Cambria Math" w:hAnsi="Cambria Math" w:cs="Times New Roman"/>
        </w:rPr>
        <w:t>will be required</w:t>
      </w:r>
      <w:r w:rsidR="006662CF" w:rsidRPr="009220A4">
        <w:rPr>
          <w:rFonts w:ascii="Cambria Math" w:hAnsi="Cambria Math" w:cs="Times New Roman"/>
        </w:rPr>
        <w:t xml:space="preserve"> to constrain more accurately the deep structure beneath Zagros suture</w:t>
      </w:r>
      <w:r w:rsidR="008B4011" w:rsidRPr="009220A4">
        <w:rPr>
          <w:rFonts w:ascii="Cambria Math" w:hAnsi="Cambria Math" w:cs="Times New Roman"/>
        </w:rPr>
        <w:t xml:space="preserve"> zone</w:t>
      </w:r>
      <w:r w:rsidR="00D05065" w:rsidRPr="009220A4">
        <w:rPr>
          <w:rFonts w:ascii="Cambria Math" w:hAnsi="Cambria Math" w:cs="Times New Roman"/>
        </w:rPr>
        <w:t>.</w:t>
      </w:r>
    </w:p>
    <w:p w:rsidR="002C0DD8" w:rsidRPr="00990A45" w:rsidRDefault="00BB5107" w:rsidP="0022707E">
      <w:pPr>
        <w:spacing w:line="360" w:lineRule="auto"/>
        <w:jc w:val="both"/>
        <w:rPr>
          <w:rFonts w:ascii="Cambria Math" w:hAnsi="Cambria Math" w:cs="Times New Roman"/>
          <w:sz w:val="16"/>
          <w:szCs w:val="16"/>
        </w:rPr>
      </w:pPr>
      <w:bookmarkStart w:id="0" w:name="_GoBack"/>
      <w:bookmarkEnd w:id="0"/>
      <w:r w:rsidRPr="00BB5107">
        <w:rPr>
          <w:rFonts w:ascii="Cambria Math" w:hAnsi="Cambria Math" w:cs="Times New Roman"/>
          <w:noProof/>
        </w:rPr>
        <w:pict>
          <v:group id="_x0000_s1111" style="position:absolute;left:0;text-align:left;margin-left:-5.85pt;margin-top:5.2pt;width:484.6pt;height:225.05pt;z-index:251708672" coordorigin="1323,2774" coordsize="9692,4501">
            <v:shape id="_x0000_s1053" type="#_x0000_t202" style="position:absolute;left:1323;top:2774;width:9692;height:3761;mso-width-relative:margin;mso-height-relative:margin" stroked="f">
              <v:fill opacity="0"/>
              <v:textbox style="mso-next-textbox:#_x0000_s1053">
                <w:txbxContent>
                  <w:p w:rsidR="00A673F8" w:rsidRDefault="00A673F8" w:rsidP="00132686">
                    <w:r w:rsidRPr="00132686">
                      <w:rPr>
                        <w:noProof/>
                      </w:rPr>
                      <w:drawing>
                        <wp:inline distT="0" distB="0" distL="0" distR="0">
                          <wp:extent cx="5943600" cy="2230120"/>
                          <wp:effectExtent l="19050" t="0" r="0" b="0"/>
                          <wp:docPr id="36"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06987" cy="3416806"/>
                                    <a:chOff x="0" y="2145050"/>
                                    <a:chExt cx="9106987" cy="3416806"/>
                                  </a:xfrm>
                                </a:grpSpPr>
                                <a:pic>
                                  <a:nvPicPr>
                                    <a:cNvPr id="2051" name="Picture 3"/>
                                    <a:cNvPicPr>
                                      <a:picLocks noChangeAspect="1" noChangeArrowheads="1"/>
                                    </a:cNvPicPr>
                                  </a:nvPicPr>
                                  <a:blipFill>
                                    <a:blip r:embed="rId13" cstate="print"/>
                                    <a:srcRect l="3400" t="79051" r="1700" b="3124"/>
                                    <a:stretch>
                                      <a:fillRect/>
                                    </a:stretch>
                                  </a:blipFill>
                                  <a:spPr bwMode="auto">
                                    <a:xfrm>
                                      <a:off x="0" y="3140968"/>
                                      <a:ext cx="9106987" cy="2420888"/>
                                    </a:xfrm>
                                    <a:prstGeom prst="rect">
                                      <a:avLst/>
                                    </a:prstGeom>
                                    <a:noFill/>
                                    <a:ln w="9525">
                                      <a:noFill/>
                                      <a:miter lim="800000"/>
                                      <a:headEnd/>
                                      <a:tailEnd/>
                                    </a:ln>
                                  </a:spPr>
                                </a:pic>
                                <a:grpSp>
                                  <a:nvGrpSpPr>
                                    <a:cNvPr id="43" name="Group 42"/>
                                    <a:cNvGrpSpPr/>
                                  </a:nvGrpSpPr>
                                  <a:grpSpPr>
                                    <a:xfrm>
                                      <a:off x="865684" y="2871986"/>
                                      <a:ext cx="6956201" cy="720080"/>
                                      <a:chOff x="865684" y="2871986"/>
                                      <a:chExt cx="6956201" cy="720080"/>
                                    </a:xfrm>
                                  </a:grpSpPr>
                                  <a:cxnSp>
                                    <a:nvCxnSpPr>
                                      <a:cNvPr id="31" name="Straight Arrow Connector 5"/>
                                      <a:cNvCxnSpPr/>
                                    </a:nvCxnSpPr>
                                    <a:spPr>
                                      <a:xfrm>
                                        <a:off x="1331640" y="3140968"/>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a:off x="1869604" y="3145160"/>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a:off x="2364135" y="3160018"/>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34"/>
                                      <a:cNvCxnSpPr/>
                                    </a:nvCxnSpPr>
                                    <a:spPr>
                                      <a:xfrm>
                                        <a:off x="3346723" y="3154685"/>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35"/>
                                      <a:cNvCxnSpPr/>
                                    </a:nvCxnSpPr>
                                    <a:spPr>
                                      <a:xfrm>
                                        <a:off x="3774579" y="3140968"/>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7" name="Straight Arrow Connector 36"/>
                                      <a:cNvCxnSpPr/>
                                    </a:nvCxnSpPr>
                                    <a:spPr>
                                      <a:xfrm>
                                        <a:off x="4355976" y="3140968"/>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a:off x="5652120" y="3140968"/>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a:off x="7274396" y="3111252"/>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865684" y="2898805"/>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ZFF</a:t>
                                          </a:r>
                                          <a:endParaRPr lang="en-US" sz="1600" b="1" dirty="0">
                                            <a:latin typeface="Times New Roman" pitchFamily="18" charset="0"/>
                                            <a:cs typeface="Times New Roman" pitchFamily="18" charset="0"/>
                                          </a:endParaRPr>
                                        </a:p>
                                      </a:txBody>
                                      <a:useSpRect/>
                                    </a:txSp>
                                  </a:sp>
                                  <a:sp>
                                    <a:nvSpPr>
                                      <a:cNvPr id="22" name="TextBox 21"/>
                                      <a:cNvSpPr txBox="1"/>
                                    </a:nvSpPr>
                                    <a:spPr>
                                      <a:xfrm>
                                        <a:off x="1581572" y="2871986"/>
                                        <a:ext cx="47014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BF</a:t>
                                          </a:r>
                                          <a:endParaRPr lang="en-US" sz="1600" b="1" dirty="0">
                                            <a:latin typeface="Times New Roman" pitchFamily="18" charset="0"/>
                                            <a:cs typeface="Times New Roman" pitchFamily="18" charset="0"/>
                                          </a:endParaRPr>
                                        </a:p>
                                      </a:txBody>
                                      <a:useSpRect/>
                                    </a:txSp>
                                  </a:sp>
                                  <a:sp>
                                    <a:nvSpPr>
                                      <a:cNvPr id="23" name="TextBox 22"/>
                                      <a:cNvSpPr txBox="1"/>
                                    </a:nvSpPr>
                                    <a:spPr>
                                      <a:xfrm>
                                        <a:off x="6948264" y="2885703"/>
                                        <a:ext cx="47014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DF</a:t>
                                          </a:r>
                                          <a:endParaRPr lang="en-US" sz="1600" b="1" dirty="0">
                                            <a:latin typeface="Times New Roman" pitchFamily="18" charset="0"/>
                                            <a:cs typeface="Times New Roman" pitchFamily="18" charset="0"/>
                                          </a:endParaRPr>
                                        </a:p>
                                      </a:txBody>
                                      <a:useSpRect/>
                                    </a:txSp>
                                  </a:sp>
                                  <a:sp>
                                    <a:nvSpPr>
                                      <a:cNvPr id="24" name="TextBox 23"/>
                                      <a:cNvSpPr txBox="1"/>
                                    </a:nvSpPr>
                                    <a:spPr>
                                      <a:xfrm>
                                        <a:off x="5399137" y="2881511"/>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MZT</a:t>
                                          </a:r>
                                          <a:endParaRPr lang="en-US" sz="1600" b="1" dirty="0">
                                            <a:latin typeface="Times New Roman" pitchFamily="18" charset="0"/>
                                            <a:cs typeface="Times New Roman" pitchFamily="18" charset="0"/>
                                          </a:endParaRPr>
                                        </a:p>
                                      </a:txBody>
                                      <a:useSpRect/>
                                    </a:txSp>
                                  </a:sp>
                                  <a:sp>
                                    <a:nvSpPr>
                                      <a:cNvPr id="26" name="TextBox 25"/>
                                      <a:cNvSpPr txBox="1"/>
                                    </a:nvSpPr>
                                    <a:spPr>
                                      <a:xfrm>
                                        <a:off x="4112518" y="2886844"/>
                                        <a:ext cx="72008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HZF</a:t>
                                          </a:r>
                                          <a:endParaRPr lang="en-US" sz="1600" b="1" dirty="0">
                                            <a:latin typeface="Times New Roman" pitchFamily="18" charset="0"/>
                                            <a:cs typeface="Times New Roman" pitchFamily="18" charset="0"/>
                                          </a:endParaRPr>
                                        </a:p>
                                      </a:txBody>
                                      <a:useSpRect/>
                                    </a:txSp>
                                  </a:sp>
                                  <a:sp>
                                    <a:nvSpPr>
                                      <a:cNvPr id="27" name="TextBox 26"/>
                                      <a:cNvSpPr txBox="1"/>
                                    </a:nvSpPr>
                                    <a:spPr>
                                      <a:xfrm>
                                        <a:off x="3578746" y="2895228"/>
                                        <a:ext cx="48919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SP</a:t>
                                          </a:r>
                                          <a:endParaRPr lang="en-US" sz="1600" b="1" dirty="0">
                                            <a:latin typeface="Times New Roman" pitchFamily="18" charset="0"/>
                                            <a:cs typeface="Times New Roman" pitchFamily="18" charset="0"/>
                                          </a:endParaRPr>
                                        </a:p>
                                      </a:txBody>
                                      <a:useSpRect/>
                                    </a:txSp>
                                  </a:sp>
                                  <a:sp>
                                    <a:nvSpPr>
                                      <a:cNvPr id="28" name="TextBox 27"/>
                                      <a:cNvSpPr txBox="1"/>
                                    </a:nvSpPr>
                                    <a:spPr>
                                      <a:xfrm>
                                        <a:off x="3169940" y="2891036"/>
                                        <a:ext cx="53796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KB</a:t>
                                          </a:r>
                                          <a:endParaRPr lang="en-US" sz="1600" b="1" dirty="0">
                                            <a:latin typeface="Times New Roman" pitchFamily="18" charset="0"/>
                                            <a:cs typeface="Times New Roman" pitchFamily="18" charset="0"/>
                                          </a:endParaRPr>
                                        </a:p>
                                      </a:txBody>
                                      <a:useSpRect/>
                                    </a:txSp>
                                  </a:sp>
                                  <a:sp>
                                    <a:nvSpPr>
                                      <a:cNvPr id="30" name="TextBox 29"/>
                                      <a:cNvSpPr txBox="1"/>
                                    </a:nvSpPr>
                                    <a:spPr>
                                      <a:xfrm>
                                        <a:off x="2172494" y="2891036"/>
                                        <a:ext cx="671314"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KZF</a:t>
                                          </a:r>
                                          <a:endParaRPr lang="en-US" sz="1600" b="1" dirty="0">
                                            <a:latin typeface="Times New Roman" pitchFamily="18" charset="0"/>
                                            <a:cs typeface="Times New Roman" pitchFamily="18" charset="0"/>
                                          </a:endParaRPr>
                                        </a:p>
                                      </a:txBody>
                                      <a:useSpRect/>
                                    </a:txSp>
                                  </a:sp>
                                  <a:cxnSp>
                                    <a:nvCxnSpPr>
                                      <a:cNvPr id="41" name="Straight Arrow Connector 40"/>
                                      <a:cNvCxnSpPr/>
                                    </a:nvCxnSpPr>
                                    <a:spPr>
                                      <a:xfrm>
                                        <a:off x="7417271" y="3130302"/>
                                        <a:ext cx="0" cy="432048"/>
                                      </a:xfrm>
                                      <a:prstGeom prst="straightConnector1">
                                        <a:avLst/>
                                      </a:prstGeom>
                                      <a:ln w="254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7351737" y="2876178"/>
                                        <a:ext cx="47014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SB</a:t>
                                          </a:r>
                                          <a:endParaRPr lang="en-US" sz="1600" b="1" dirty="0">
                                            <a:latin typeface="Times New Roman" pitchFamily="18" charset="0"/>
                                            <a:cs typeface="Times New Roman" pitchFamily="18" charset="0"/>
                                          </a:endParaRPr>
                                        </a:p>
                                      </a:txBody>
                                      <a:useSpRect/>
                                    </a:txSp>
                                  </a:sp>
                                </a:grpSp>
                                <a:grpSp>
                                  <a:nvGrpSpPr>
                                    <a:cNvPr id="38" name="Group 50"/>
                                    <a:cNvGrpSpPr/>
                                  </a:nvGrpSpPr>
                                  <a:grpSpPr>
                                    <a:xfrm>
                                      <a:off x="755576" y="2145050"/>
                                      <a:ext cx="7704856" cy="707886"/>
                                      <a:chOff x="861492" y="1002214"/>
                                      <a:chExt cx="7704856" cy="707886"/>
                                    </a:xfrm>
                                  </a:grpSpPr>
                                  <a:sp>
                                    <a:nvSpPr>
                                      <a:cNvPr id="44" name="TextBox 43"/>
                                      <a:cNvSpPr txBox="1"/>
                                    </a:nvSpPr>
                                    <a:spPr>
                                      <a:xfrm>
                                        <a:off x="3059832" y="1016353"/>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ZFTB</a:t>
                                          </a:r>
                                          <a:endParaRPr lang="en-US" sz="1600" b="1" dirty="0">
                                            <a:latin typeface="Times New Roman" pitchFamily="18" charset="0"/>
                                            <a:cs typeface="Times New Roman" pitchFamily="18" charset="0"/>
                                          </a:endParaRPr>
                                        </a:p>
                                      </a:txBody>
                                      <a:useSpRect/>
                                    </a:txSp>
                                  </a:sp>
                                  <a:sp>
                                    <a:nvSpPr>
                                      <a:cNvPr id="45" name="TextBox 44"/>
                                      <a:cNvSpPr txBox="1"/>
                                    </a:nvSpPr>
                                    <a:spPr>
                                      <a:xfrm>
                                        <a:off x="5902052" y="1002214"/>
                                        <a:ext cx="792088"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dirty="0" smtClean="0">
                                              <a:latin typeface="Times New Roman" pitchFamily="18" charset="0"/>
                                              <a:cs typeface="Times New Roman" pitchFamily="18" charset="0"/>
                                            </a:rPr>
                                            <a:t>SSZ</a:t>
                                          </a:r>
                                          <a:endParaRPr lang="en-US" sz="1600" b="1" dirty="0">
                                            <a:latin typeface="Times New Roman" pitchFamily="18" charset="0"/>
                                            <a:cs typeface="Times New Roman" pitchFamily="18" charset="0"/>
                                          </a:endParaRPr>
                                        </a:p>
                                      </a:txBody>
                                      <a:useSpRect/>
                                    </a:txSp>
                                  </a:sp>
                                  <a:sp>
                                    <a:nvSpPr>
                                      <a:cNvPr id="46" name="TextBox 45"/>
                                      <a:cNvSpPr txBox="1"/>
                                    </a:nvSpPr>
                                    <a:spPr>
                                      <a:xfrm>
                                        <a:off x="6622132" y="1032991"/>
                                        <a:ext cx="576064"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CD</a:t>
                                          </a:r>
                                          <a:endParaRPr lang="en-US" sz="1400" b="1" dirty="0">
                                            <a:latin typeface="Times New Roman" pitchFamily="18" charset="0"/>
                                            <a:cs typeface="Times New Roman" pitchFamily="18" charset="0"/>
                                          </a:endParaRPr>
                                        </a:p>
                                      </a:txBody>
                                      <a:useSpRect/>
                                    </a:txSp>
                                  </a:sp>
                                  <a:sp>
                                    <a:nvSpPr>
                                      <a:cNvPr id="47" name="TextBox 46"/>
                                      <a:cNvSpPr txBox="1"/>
                                    </a:nvSpPr>
                                    <a:spPr>
                                      <a:xfrm>
                                        <a:off x="7126188" y="1032991"/>
                                        <a:ext cx="792088"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UDMA</a:t>
                                          </a:r>
                                          <a:endParaRPr lang="en-US" sz="1400" b="1" dirty="0">
                                            <a:latin typeface="Times New Roman" pitchFamily="18" charset="0"/>
                                            <a:cs typeface="Times New Roman" pitchFamily="18" charset="0"/>
                                          </a:endParaRPr>
                                        </a:p>
                                      </a:txBody>
                                      <a:useSpRect/>
                                    </a:txSp>
                                  </a:sp>
                                  <a:sp>
                                    <a:nvSpPr>
                                      <a:cNvPr id="48" name="TextBox 47"/>
                                      <a:cNvSpPr txBox="1"/>
                                    </a:nvSpPr>
                                    <a:spPr>
                                      <a:xfrm>
                                        <a:off x="7774261" y="1032991"/>
                                        <a:ext cx="79208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smtClean="0">
                                              <a:latin typeface="Times New Roman" pitchFamily="18" charset="0"/>
                                              <a:cs typeface="Times New Roman" pitchFamily="18" charset="0"/>
                                            </a:rPr>
                                            <a:t>CIMC</a:t>
                                          </a:r>
                                          <a:endParaRPr lang="en-US" sz="1400" b="1" dirty="0">
                                            <a:latin typeface="Times New Roman" pitchFamily="18" charset="0"/>
                                            <a:cs typeface="Times New Roman" pitchFamily="18" charset="0"/>
                                          </a:endParaRPr>
                                        </a:p>
                                      </a:txBody>
                                      <a:useSpRect/>
                                    </a:txSp>
                                  </a:sp>
                                  <a:grpSp>
                                    <a:nvGrpSpPr>
                                      <a:cNvPr id="29" name="Group 49"/>
                                      <a:cNvGrpSpPr/>
                                    </a:nvGrpSpPr>
                                    <a:grpSpPr>
                                      <a:xfrm>
                                        <a:off x="861492" y="1326372"/>
                                        <a:ext cx="7526932" cy="94788"/>
                                        <a:chOff x="861492" y="1326372"/>
                                        <a:chExt cx="7526932" cy="94788"/>
                                      </a:xfrm>
                                    </a:grpSpPr>
                                    <a:grpSp>
                                      <a:nvGrpSpPr>
                                        <a:cNvPr id="34" name="Group 38"/>
                                        <a:cNvGrpSpPr/>
                                      </a:nvGrpSpPr>
                                      <a:grpSpPr>
                                        <a:xfrm>
                                          <a:off x="861492" y="1326372"/>
                                          <a:ext cx="7526932" cy="19629"/>
                                          <a:chOff x="861492" y="1326372"/>
                                          <a:chExt cx="7526932" cy="19629"/>
                                        </a:xfrm>
                                      </a:grpSpPr>
                                      <a:cxnSp>
                                        <a:nvCxnSpPr>
                                          <a:cNvPr id="55" name="Straight Arrow Connector 54"/>
                                          <a:cNvCxnSpPr/>
                                        </a:nvCxnSpPr>
                                        <a:spPr>
                                          <a:xfrm>
                                            <a:off x="861492" y="1326372"/>
                                            <a:ext cx="4934644" cy="14396"/>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55"/>
                                          <a:cNvCxnSpPr/>
                                        </a:nvCxnSpPr>
                                        <a:spPr>
                                          <a:xfrm>
                                            <a:off x="5758036" y="1346001"/>
                                            <a:ext cx="792088"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9"/>
                                          <a:cNvCxnSpPr/>
                                        </a:nvCxnSpPr>
                                        <a:spPr>
                                          <a:xfrm flipV="1">
                                            <a:off x="6550124" y="1331121"/>
                                            <a:ext cx="648072" cy="1206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a:off x="7198196" y="1337847"/>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9" name="Straight Arrow Connector 58"/>
                                          <a:cNvCxnSpPr/>
                                        </a:nvCxnSpPr>
                                        <a:spPr>
                                          <a:xfrm>
                                            <a:off x="7812360" y="1340768"/>
                                            <a:ext cx="57606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cxnSp>
                                      <a:nvCxnSpPr>
                                        <a:cNvPr id="53" name="Straight Arrow Connector 52"/>
                                        <a:cNvCxnSpPr/>
                                      </a:nvCxnSpPr>
                                      <a:spPr>
                                        <a:xfrm>
                                          <a:off x="899592" y="1412776"/>
                                          <a:ext cx="3456384"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flipV="1">
                                          <a:off x="4283968" y="1412776"/>
                                          <a:ext cx="1440160" cy="8384"/>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sp>
                                    <a:nvSpPr>
                                      <a:cNvPr id="50" name="TextBox 49"/>
                                      <a:cNvSpPr txBox="1"/>
                                    </a:nvSpPr>
                                    <a:spPr>
                                      <a:xfrm>
                                        <a:off x="1259632" y="1331476"/>
                                        <a:ext cx="792088"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SFB</a:t>
                                          </a:r>
                                          <a:endParaRPr lang="en-US" b="1" dirty="0">
                                            <a:latin typeface="Times New Roman" pitchFamily="18" charset="0"/>
                                            <a:cs typeface="Times New Roman" pitchFamily="18" charset="0"/>
                                          </a:endParaRPr>
                                        </a:p>
                                      </a:txBody>
                                      <a:useSpRect/>
                                    </a:txSp>
                                  </a:sp>
                                  <a:sp>
                                    <a:nvSpPr>
                                      <a:cNvPr id="51" name="TextBox 50"/>
                                      <a:cNvSpPr txBox="1"/>
                                    </a:nvSpPr>
                                    <a:spPr>
                                      <a:xfrm>
                                        <a:off x="4860032" y="1340768"/>
                                        <a:ext cx="711696"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latin typeface="Times New Roman" pitchFamily="18" charset="0"/>
                                              <a:cs typeface="Times New Roman" pitchFamily="18" charset="0"/>
                                            </a:rPr>
                                            <a:t>HZ</a:t>
                                          </a:r>
                                          <a:endParaRPr lang="en-US" b="1" dirty="0">
                                            <a:latin typeface="Times New Roman" pitchFamily="18" charset="0"/>
                                            <a:cs typeface="Times New Roman" pitchFamily="18" charset="0"/>
                                          </a:endParaRPr>
                                        </a:p>
                                      </a:txBody>
                                      <a:useSpRect/>
                                    </a:txSp>
                                  </a:sp>
                                </a:grpSp>
                              </lc:lockedCanvas>
                            </a:graphicData>
                          </a:graphic>
                        </wp:inline>
                      </w:drawing>
                    </w:r>
                  </w:p>
                </w:txbxContent>
              </v:textbox>
            </v:shape>
            <v:shape id="_x0000_s1068" type="#_x0000_t202" style="position:absolute;left:1573;top:6321;width:9223;height:954;mso-width-relative:margin;mso-height-relative:margin" stroked="f">
              <v:fill opacity="0"/>
              <v:textbox style="mso-next-textbox:#_x0000_s1068">
                <w:txbxContent>
                  <w:p w:rsidR="00A673F8" w:rsidRPr="006A013C" w:rsidRDefault="00A673F8" w:rsidP="009F6B01">
                    <w:pPr>
                      <w:jc w:val="both"/>
                      <w:rPr>
                        <w:sz w:val="20"/>
                        <w:szCs w:val="20"/>
                      </w:rPr>
                    </w:pPr>
                    <w:proofErr w:type="gramStart"/>
                    <w:r w:rsidRPr="006A013C">
                      <w:rPr>
                        <w:rFonts w:ascii="Cambria Math" w:hAnsi="Cambria Math" w:cs="Times New Roman"/>
                        <w:sz w:val="20"/>
                        <w:szCs w:val="20"/>
                      </w:rPr>
                      <w:t>Figure 7.</w:t>
                    </w:r>
                    <w:proofErr w:type="gramEnd"/>
                    <w:r w:rsidRPr="006A013C">
                      <w:rPr>
                        <w:rFonts w:ascii="Cambria Math" w:hAnsi="Cambria Math" w:cs="Times New Roman"/>
                        <w:sz w:val="20"/>
                        <w:szCs w:val="20"/>
                      </w:rPr>
                      <w:t xml:space="preserve"> Seismicity data (black stars) provided by </w:t>
                    </w:r>
                    <w:proofErr w:type="spellStart"/>
                    <w:r w:rsidRPr="006A013C">
                      <w:rPr>
                        <w:rFonts w:ascii="Cambria Math" w:hAnsi="Cambria Math" w:cs="Times New Roman"/>
                        <w:sz w:val="20"/>
                        <w:szCs w:val="20"/>
                      </w:rPr>
                      <w:t>Karasozen</w:t>
                    </w:r>
                    <w:proofErr w:type="spellEnd"/>
                    <w:r w:rsidRPr="006A013C">
                      <w:rPr>
                        <w:rFonts w:ascii="Cambria Math" w:hAnsi="Cambria Math" w:cs="Times New Roman"/>
                        <w:sz w:val="20"/>
                        <w:szCs w:val="20"/>
                      </w:rPr>
                      <w:t xml:space="preserve"> et al. (2019) for 100 km strip on either sides of the MT transect (whose epicenters are plotted by the white dots in the figure1) are superposed on the electrical resistivity section.</w:t>
                    </w:r>
                  </w:p>
                </w:txbxContent>
              </v:textbox>
            </v:shape>
          </v:group>
        </w:pict>
      </w:r>
    </w:p>
    <w:p w:rsidR="005A527A" w:rsidRPr="00990A45" w:rsidRDefault="005A527A" w:rsidP="002A029B">
      <w:pPr>
        <w:spacing w:line="360" w:lineRule="auto"/>
        <w:jc w:val="both"/>
        <w:rPr>
          <w:rFonts w:ascii="Cambria Math" w:hAnsi="Cambria Math" w:cs="Times New Roman"/>
        </w:rPr>
      </w:pPr>
    </w:p>
    <w:p w:rsidR="005A527A" w:rsidRPr="00990A45" w:rsidRDefault="005A527A" w:rsidP="002A029B">
      <w:pPr>
        <w:spacing w:line="360" w:lineRule="auto"/>
        <w:jc w:val="both"/>
        <w:rPr>
          <w:rFonts w:ascii="Cambria Math" w:hAnsi="Cambria Math" w:cs="Times New Roman"/>
        </w:rPr>
      </w:pPr>
    </w:p>
    <w:p w:rsidR="005A527A" w:rsidRDefault="005A527A" w:rsidP="002A029B">
      <w:pPr>
        <w:spacing w:line="360" w:lineRule="auto"/>
        <w:jc w:val="both"/>
        <w:rPr>
          <w:rFonts w:ascii="Cambria Math" w:hAnsi="Cambria Math" w:cs="Times New Roman"/>
        </w:rPr>
      </w:pPr>
    </w:p>
    <w:p w:rsidR="002C0DD8" w:rsidRDefault="002C0DD8" w:rsidP="002A029B">
      <w:pPr>
        <w:spacing w:line="360" w:lineRule="auto"/>
        <w:jc w:val="both"/>
        <w:rPr>
          <w:rFonts w:ascii="Cambria Math" w:hAnsi="Cambria Math" w:cs="Times New Roman"/>
        </w:rPr>
      </w:pPr>
    </w:p>
    <w:p w:rsidR="002C0DD8" w:rsidRDefault="002C0DD8" w:rsidP="002A029B">
      <w:pPr>
        <w:spacing w:line="360" w:lineRule="auto"/>
        <w:jc w:val="both"/>
        <w:rPr>
          <w:rFonts w:ascii="Cambria Math" w:hAnsi="Cambria Math" w:cs="Times New Roman"/>
        </w:rPr>
      </w:pPr>
    </w:p>
    <w:p w:rsidR="002C0DD8" w:rsidRDefault="002C0DD8" w:rsidP="002A029B">
      <w:pPr>
        <w:spacing w:line="360" w:lineRule="auto"/>
        <w:jc w:val="both"/>
        <w:rPr>
          <w:rFonts w:ascii="Cambria Math" w:hAnsi="Cambria Math" w:cs="Times New Roman"/>
        </w:rPr>
      </w:pPr>
    </w:p>
    <w:p w:rsidR="005A527A" w:rsidRPr="00990A45" w:rsidRDefault="005A527A" w:rsidP="002A029B">
      <w:pPr>
        <w:spacing w:line="360" w:lineRule="auto"/>
        <w:jc w:val="both"/>
        <w:rPr>
          <w:rFonts w:ascii="Cambria Math" w:hAnsi="Cambria Math" w:cs="Times New Roman"/>
        </w:rPr>
      </w:pPr>
    </w:p>
    <w:p w:rsidR="005A527A" w:rsidRPr="00990A45" w:rsidRDefault="005A527A" w:rsidP="002A029B">
      <w:pPr>
        <w:spacing w:line="360" w:lineRule="auto"/>
        <w:jc w:val="both"/>
        <w:rPr>
          <w:rFonts w:ascii="Cambria Math" w:hAnsi="Cambria Math" w:cs="Times New Roman"/>
        </w:rPr>
      </w:pPr>
    </w:p>
    <w:p w:rsidR="008134FF" w:rsidRPr="008134FF" w:rsidRDefault="008134FF" w:rsidP="000F5240">
      <w:pPr>
        <w:shd w:val="clear" w:color="auto" w:fill="FFFFFF"/>
        <w:spacing w:line="360" w:lineRule="auto"/>
        <w:jc w:val="both"/>
        <w:rPr>
          <w:rFonts w:ascii="Verdana" w:eastAsia="Times New Roman" w:hAnsi="Verdana" w:cs="Times New Roman"/>
          <w:color w:val="FF0000"/>
          <w:sz w:val="13"/>
          <w:szCs w:val="13"/>
        </w:rPr>
      </w:pPr>
      <w:r w:rsidRPr="00990A45">
        <w:rPr>
          <w:rFonts w:ascii="Cambria Math" w:hAnsi="Cambria Math" w:cs="Times New Roman"/>
          <w:lang w:bidi="fa-IR"/>
        </w:rPr>
        <w:t>Figure 7 shows</w:t>
      </w:r>
      <w:r w:rsidR="0053060F">
        <w:rPr>
          <w:rFonts w:ascii="Cambria Math" w:hAnsi="Cambria Math" w:cs="Times New Roman"/>
          <w:lang w:bidi="fa-IR"/>
        </w:rPr>
        <w:t xml:space="preserve"> </w:t>
      </w:r>
      <w:r w:rsidRPr="008134FF">
        <w:rPr>
          <w:rFonts w:ascii="Cambria Math" w:hAnsi="Cambria Math" w:cs="Times New Roman"/>
          <w:color w:val="FF0000"/>
          <w:lang w:bidi="fa-IR"/>
        </w:rPr>
        <w:t xml:space="preserve">pattern of crustal seismicity occurred within 100 km distance from the MT profile (white dots in figure 1) superposed </w:t>
      </w:r>
      <w:r w:rsidRPr="008134FF">
        <w:rPr>
          <w:rFonts w:ascii="Cambria Math" w:hAnsi="Cambria Math"/>
          <w:color w:val="FF0000"/>
          <w:shd w:val="clear" w:color="auto" w:fill="FFFFFF"/>
        </w:rPr>
        <w:t xml:space="preserve">on electrical resistivity section. Earthquake hypocenters are from an updated catalogue of 2500 earthquakes (red and white dots in figure 1) whose source parameters have been determined from locally and </w:t>
      </w:r>
      <w:proofErr w:type="spellStart"/>
      <w:r w:rsidRPr="008134FF">
        <w:rPr>
          <w:rFonts w:ascii="Cambria Math" w:hAnsi="Cambria Math"/>
          <w:color w:val="FF0000"/>
          <w:shd w:val="clear" w:color="auto" w:fill="FFFFFF"/>
        </w:rPr>
        <w:t>teleseismically</w:t>
      </w:r>
      <w:proofErr w:type="spellEnd"/>
      <w:r w:rsidRPr="008134FF">
        <w:rPr>
          <w:rFonts w:ascii="Cambria Math" w:hAnsi="Cambria Math"/>
          <w:color w:val="FF0000"/>
          <w:shd w:val="clear" w:color="auto" w:fill="FFFFFF"/>
        </w:rPr>
        <w:t xml:space="preserve"> recorded earthquakes </w:t>
      </w:r>
      <w:r w:rsidR="00DD4661">
        <w:rPr>
          <w:rFonts w:ascii="Cambria Math" w:hAnsi="Cambria Math"/>
          <w:color w:val="FF0000"/>
          <w:shd w:val="clear" w:color="auto" w:fill="FFFFFF"/>
        </w:rPr>
        <w:t>(</w:t>
      </w:r>
      <w:proofErr w:type="spellStart"/>
      <w:r w:rsidR="00EB133C" w:rsidRPr="008134FF">
        <w:rPr>
          <w:rFonts w:ascii="Cambria Math" w:hAnsi="Cambria Math"/>
          <w:color w:val="FF0000"/>
          <w:shd w:val="clear" w:color="auto" w:fill="FFFFFF"/>
        </w:rPr>
        <w:t>Karasozen</w:t>
      </w:r>
      <w:proofErr w:type="spellEnd"/>
      <w:r w:rsidR="00EB133C" w:rsidRPr="008134FF">
        <w:rPr>
          <w:rFonts w:ascii="Cambria Math" w:hAnsi="Cambria Math"/>
          <w:color w:val="FF0000"/>
          <w:shd w:val="clear" w:color="auto" w:fill="FFFFFF"/>
        </w:rPr>
        <w:t xml:space="preserve"> et al., 2019, submitted for review)</w:t>
      </w:r>
      <w:r w:rsidR="00DD4661">
        <w:rPr>
          <w:rFonts w:ascii="Cambria Math" w:hAnsi="Cambria Math"/>
          <w:color w:val="FF0000"/>
          <w:shd w:val="clear" w:color="auto" w:fill="FFFFFF"/>
        </w:rPr>
        <w:t xml:space="preserve">. </w:t>
      </w:r>
      <w:r w:rsidRPr="008134FF">
        <w:rPr>
          <w:rFonts w:ascii="Cambria Math" w:hAnsi="Cambria Math"/>
          <w:color w:val="FF0000"/>
          <w:shd w:val="clear" w:color="auto" w:fill="FFFFFF"/>
        </w:rPr>
        <w:t>The author</w:t>
      </w:r>
      <w:r w:rsidR="00625EF0">
        <w:rPr>
          <w:rFonts w:ascii="Cambria Math" w:hAnsi="Cambria Math"/>
          <w:color w:val="FF0000"/>
          <w:shd w:val="clear" w:color="auto" w:fill="FFFFFF"/>
        </w:rPr>
        <w:t>s</w:t>
      </w:r>
      <w:r w:rsidRPr="008134FF">
        <w:rPr>
          <w:rFonts w:ascii="Cambria Math" w:hAnsi="Cambria Math"/>
          <w:color w:val="FF0000"/>
          <w:shd w:val="clear" w:color="auto" w:fill="FFFFFF"/>
        </w:rPr>
        <w:t xml:space="preserve"> used a calibrated earthquake relocation method improved by </w:t>
      </w:r>
      <w:proofErr w:type="spellStart"/>
      <w:r w:rsidRPr="008134FF">
        <w:rPr>
          <w:rFonts w:ascii="Cambria Math" w:hAnsi="Cambria Math"/>
          <w:color w:val="FF0000"/>
          <w:shd w:val="clear" w:color="auto" w:fill="FFFFFF"/>
        </w:rPr>
        <w:t>InSAR</w:t>
      </w:r>
      <w:proofErr w:type="spellEnd"/>
      <w:r w:rsidRPr="008134FF">
        <w:rPr>
          <w:rFonts w:ascii="Cambria Math" w:hAnsi="Cambria Math"/>
          <w:color w:val="FF0000"/>
          <w:shd w:val="clear" w:color="auto" w:fill="FFFFFF"/>
        </w:rPr>
        <w:t xml:space="preserve"> data.</w:t>
      </w:r>
      <w:r w:rsidR="0053060F">
        <w:rPr>
          <w:rFonts w:ascii="Cambria Math" w:hAnsi="Cambria Math"/>
          <w:color w:val="FF0000"/>
          <w:shd w:val="clear" w:color="auto" w:fill="FFFFFF"/>
        </w:rPr>
        <w:t xml:space="preserve"> </w:t>
      </w:r>
      <w:r w:rsidRPr="008134FF">
        <w:rPr>
          <w:rFonts w:ascii="Cambria Math" w:hAnsi="Cambria Math"/>
          <w:color w:val="FF0000"/>
          <w:shd w:val="clear" w:color="auto" w:fill="FFFFFF"/>
        </w:rPr>
        <w:t xml:space="preserve">These </w:t>
      </w:r>
      <w:r w:rsidRPr="008134FF">
        <w:rPr>
          <w:rFonts w:ascii="Cambria Math" w:hAnsi="Cambria Math" w:cs="Times New Roman"/>
          <w:color w:val="FF0000"/>
          <w:lang w:bidi="fa-IR"/>
        </w:rPr>
        <w:t xml:space="preserve">seismic </w:t>
      </w:r>
      <w:proofErr w:type="spellStart"/>
      <w:r w:rsidRPr="008134FF">
        <w:rPr>
          <w:rFonts w:ascii="Cambria Math" w:hAnsi="Cambria Math" w:cs="Times New Roman"/>
          <w:color w:val="FF0000"/>
          <w:lang w:bidi="fa-IR"/>
        </w:rPr>
        <w:t>hypocentral</w:t>
      </w:r>
      <w:proofErr w:type="spellEnd"/>
      <w:r w:rsidRPr="008134FF">
        <w:rPr>
          <w:rFonts w:ascii="Cambria Math" w:hAnsi="Cambria Math" w:cs="Times New Roman"/>
          <w:color w:val="FF0000"/>
          <w:lang w:bidi="fa-IR"/>
        </w:rPr>
        <w:t xml:space="preserve"> calibrated locations of earthquakes </w:t>
      </w:r>
      <w:r w:rsidRPr="008134FF">
        <w:rPr>
          <w:rFonts w:ascii="Cambria Math" w:hAnsi="Cambria Math"/>
          <w:color w:val="FF0000"/>
          <w:shd w:val="clear" w:color="auto" w:fill="FFFFFF"/>
        </w:rPr>
        <w:t xml:space="preserve">(referred to as the Global Catalog of Calibrated Earthquake Locations (GCCEL)) are uploaded to the GCCEL catalog </w:t>
      </w:r>
      <w:r w:rsidRPr="008134FF">
        <w:rPr>
          <w:rFonts w:ascii="Cambria Math" w:hAnsi="Cambria Math"/>
          <w:color w:val="FF0000"/>
          <w:sz w:val="20"/>
          <w:szCs w:val="20"/>
          <w:shd w:val="clear" w:color="auto" w:fill="FFFFFF"/>
        </w:rPr>
        <w:t>(</w:t>
      </w:r>
      <w:hyperlink r:id="rId14" w:tgtFrame="_blank" w:history="1">
        <w:r w:rsidRPr="008134FF">
          <w:rPr>
            <w:rFonts w:ascii="Cambria Math" w:eastAsia="Times New Roman" w:hAnsi="Cambria Math" w:cs="Times New Roman"/>
            <w:color w:val="FF0000"/>
            <w:sz w:val="20"/>
            <w:szCs w:val="20"/>
            <w:u w:val="single"/>
          </w:rPr>
          <w:t>https://www.sciencebase.gov/catalog/item/59fb91fde4b0531197b16ac7</w:t>
        </w:r>
      </w:hyperlink>
      <w:r w:rsidRPr="008134FF">
        <w:rPr>
          <w:color w:val="FF0000"/>
        </w:rPr>
        <w:t>).</w:t>
      </w:r>
    </w:p>
    <w:p w:rsidR="009F6B01" w:rsidRDefault="004D1D78" w:rsidP="00746A8B">
      <w:pPr>
        <w:shd w:val="clear" w:color="auto" w:fill="FFFFFF"/>
        <w:spacing w:line="360" w:lineRule="auto"/>
        <w:jc w:val="both"/>
        <w:rPr>
          <w:rFonts w:ascii="Cambria Math" w:hAnsi="Cambria Math"/>
          <w:color w:val="0070C0"/>
          <w:shd w:val="clear" w:color="auto" w:fill="FFFFFF"/>
        </w:rPr>
      </w:pPr>
      <w:r w:rsidRPr="004D1D78">
        <w:rPr>
          <w:rFonts w:ascii="Cambria Math" w:hAnsi="Cambria Math"/>
          <w:color w:val="FF0000"/>
          <w:shd w:val="clear" w:color="auto" w:fill="FFFFFF"/>
        </w:rPr>
        <w:t>Towards</w:t>
      </w:r>
      <w:r w:rsidR="008134FF" w:rsidRPr="00990A45">
        <w:rPr>
          <w:rFonts w:ascii="Cambria Math" w:hAnsi="Cambria Math"/>
          <w:shd w:val="clear" w:color="auto" w:fill="FFFFFF"/>
        </w:rPr>
        <w:t xml:space="preserve"> northeast of the resistive structure recovered beneath the KB fault</w:t>
      </w:r>
      <w:r w:rsidR="00D0243B">
        <w:rPr>
          <w:rFonts w:ascii="Cambria Math" w:hAnsi="Cambria Math"/>
          <w:shd w:val="clear" w:color="auto" w:fill="FFFFFF"/>
        </w:rPr>
        <w:t xml:space="preserve"> </w:t>
      </w:r>
      <w:r w:rsidR="008134FF" w:rsidRPr="008134FF">
        <w:rPr>
          <w:rFonts w:ascii="Cambria Math" w:hAnsi="Cambria Math"/>
          <w:color w:val="FF0000"/>
          <w:shd w:val="clear" w:color="auto" w:fill="FFFFFF"/>
        </w:rPr>
        <w:t>(R</w:t>
      </w:r>
      <w:r w:rsidR="008134FF" w:rsidRPr="008134FF">
        <w:rPr>
          <w:rFonts w:ascii="Cambria Math" w:hAnsi="Cambria Math"/>
          <w:color w:val="FF0000"/>
          <w:shd w:val="clear" w:color="auto" w:fill="FFFFFF"/>
          <w:vertAlign w:val="subscript"/>
        </w:rPr>
        <w:t>3</w:t>
      </w:r>
      <w:r w:rsidR="008134FF" w:rsidRPr="008134FF">
        <w:rPr>
          <w:rFonts w:ascii="Cambria Math" w:hAnsi="Cambria Math"/>
          <w:color w:val="FF0000"/>
          <w:shd w:val="clear" w:color="auto" w:fill="FFFFFF"/>
        </w:rPr>
        <w:t>)</w:t>
      </w:r>
      <w:r w:rsidR="008134FF" w:rsidRPr="00990A45">
        <w:rPr>
          <w:rFonts w:ascii="Cambria Math" w:hAnsi="Cambria Math"/>
          <w:shd w:val="clear" w:color="auto" w:fill="FFFFFF"/>
        </w:rPr>
        <w:t>, the Zagros mountain belt is nearly devoid of seismicity.</w:t>
      </w:r>
      <w:r w:rsidR="005A5654">
        <w:rPr>
          <w:rFonts w:ascii="Cambria Math" w:hAnsi="Cambria Math"/>
          <w:shd w:val="clear" w:color="auto" w:fill="FFFFFF"/>
        </w:rPr>
        <w:t xml:space="preserve"> </w:t>
      </w:r>
      <w:r w:rsidR="005331A6" w:rsidRPr="00F401CC">
        <w:rPr>
          <w:rFonts w:ascii="Cambria Math" w:hAnsi="Cambria Math"/>
          <w:color w:val="0070C0"/>
          <w:shd w:val="clear" w:color="auto" w:fill="FFFFFF"/>
        </w:rPr>
        <w:t>Seismicity in Zagros is most pronounced in the SFB. Despite high seismic activity in Za</w:t>
      </w:r>
      <w:r w:rsidR="002820FF" w:rsidRPr="00F401CC">
        <w:rPr>
          <w:rFonts w:ascii="Cambria Math" w:hAnsi="Cambria Math"/>
          <w:color w:val="0070C0"/>
          <w:shd w:val="clear" w:color="auto" w:fill="FFFFFF"/>
        </w:rPr>
        <w:t>gros belt, no event ha</w:t>
      </w:r>
      <w:r w:rsidR="000F5240" w:rsidRPr="00F401CC">
        <w:rPr>
          <w:rFonts w:ascii="Cambria Math" w:hAnsi="Cambria Math"/>
          <w:color w:val="0070C0"/>
          <w:shd w:val="clear" w:color="auto" w:fill="FFFFFF"/>
        </w:rPr>
        <w:t>s</w:t>
      </w:r>
      <w:r w:rsidR="002820FF" w:rsidRPr="00F401CC">
        <w:rPr>
          <w:rFonts w:ascii="Cambria Math" w:hAnsi="Cambria Math"/>
          <w:color w:val="0070C0"/>
          <w:shd w:val="clear" w:color="auto" w:fill="FFFFFF"/>
        </w:rPr>
        <w:t xml:space="preserve"> been located in the MZT region in central Zagros as well as in the SSZ</w:t>
      </w:r>
      <w:r w:rsidR="000F5240" w:rsidRPr="00F401CC">
        <w:rPr>
          <w:rFonts w:ascii="Cambria Math" w:hAnsi="Cambria Math"/>
          <w:color w:val="0070C0"/>
          <w:shd w:val="clear" w:color="auto" w:fill="FFFFFF"/>
        </w:rPr>
        <w:t xml:space="preserve"> (Paul et al., 2006)</w:t>
      </w:r>
      <w:r w:rsidR="002820FF" w:rsidRPr="00F401CC">
        <w:rPr>
          <w:rFonts w:ascii="Cambria Math" w:hAnsi="Cambria Math"/>
          <w:color w:val="0070C0"/>
          <w:shd w:val="clear" w:color="auto" w:fill="FFFFFF"/>
        </w:rPr>
        <w:t>.</w:t>
      </w:r>
    </w:p>
    <w:p w:rsidR="00AD7127" w:rsidRPr="00990A45" w:rsidRDefault="00AD7127" w:rsidP="005228FF">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The high Zagros includes NW-striking thrust and reverse faults with notable surface exposure where the most important ones are the main Zagros thrust (MZT), known as a suture between Arabian and Eurasian plates and the High Zagros Fault (HZF</w:t>
      </w:r>
      <w:r w:rsidR="001578B8" w:rsidRPr="00990A45">
        <w:rPr>
          <w:rFonts w:ascii="Cambria Math" w:hAnsi="Cambria Math" w:cs="Times New Roman"/>
          <w:lang w:bidi="fa-IR"/>
        </w:rPr>
        <w:t>),</w:t>
      </w:r>
      <w:r w:rsidRPr="00990A45">
        <w:rPr>
          <w:rFonts w:ascii="Cambria Math" w:hAnsi="Cambria Math" w:cs="Times New Roman"/>
          <w:lang w:bidi="fa-IR"/>
        </w:rPr>
        <w:t xml:space="preserve"> constituting the boundary with the SFB. However several </w:t>
      </w:r>
      <w:proofErr w:type="spellStart"/>
      <w:r w:rsidRPr="00990A45">
        <w:rPr>
          <w:rFonts w:ascii="Cambria Math" w:hAnsi="Cambria Math" w:cs="Times New Roman"/>
          <w:lang w:bidi="fa-IR"/>
        </w:rPr>
        <w:t>seismogenic</w:t>
      </w:r>
      <w:proofErr w:type="spellEnd"/>
      <w:r w:rsidRPr="00990A45">
        <w:rPr>
          <w:rFonts w:ascii="Cambria Math" w:hAnsi="Cambria Math" w:cs="Times New Roman"/>
          <w:lang w:bidi="fa-IR"/>
        </w:rPr>
        <w:t xml:space="preserve"> basement thrust faults, without surface rupturing are </w:t>
      </w:r>
      <w:r w:rsidRPr="00990A45">
        <w:rPr>
          <w:rFonts w:ascii="Cambria Math" w:hAnsi="Cambria Math" w:cs="Times New Roman"/>
          <w:lang w:bidi="fa-IR"/>
        </w:rPr>
        <w:lastRenderedPageBreak/>
        <w:t xml:space="preserve">accommodated beneath the SFB. The main front fault (MFF) and the Zagros </w:t>
      </w:r>
      <w:proofErr w:type="spellStart"/>
      <w:r w:rsidRPr="00990A45">
        <w:rPr>
          <w:rFonts w:ascii="TimesNewRomanPS" w:hAnsi="TimesNewRomanPS" w:cs="TimesNewRomanPS"/>
        </w:rPr>
        <w:t>Foredeep</w:t>
      </w:r>
      <w:proofErr w:type="spellEnd"/>
      <w:r w:rsidRPr="00990A45">
        <w:rPr>
          <w:rFonts w:ascii="Cambria Math" w:hAnsi="Cambria Math" w:cs="Times New Roman"/>
          <w:lang w:bidi="fa-IR"/>
        </w:rPr>
        <w:t xml:space="preserve"> fault (ZFF) are the two major thrusts in this region. Furthermore, a series of strike slip faults, striking roughly to the N-S direction (</w:t>
      </w:r>
      <w:r w:rsidR="00DC7796">
        <w:rPr>
          <w:rFonts w:ascii="Cambria Math" w:hAnsi="Cambria Math" w:cs="Times New Roman"/>
          <w:lang w:bidi="fa-IR"/>
        </w:rPr>
        <w:t>KZ</w:t>
      </w:r>
      <w:r w:rsidRPr="00990A45">
        <w:rPr>
          <w:rFonts w:ascii="Cambria Math" w:hAnsi="Cambria Math" w:cs="Times New Roman"/>
          <w:lang w:bidi="fa-IR"/>
        </w:rPr>
        <w:t xml:space="preserve">, </w:t>
      </w:r>
      <w:r w:rsidR="005228FF">
        <w:rPr>
          <w:rFonts w:ascii="Cambria Math" w:hAnsi="Cambria Math" w:cs="Times New Roman"/>
          <w:lang w:bidi="fa-IR"/>
        </w:rPr>
        <w:t>BO</w:t>
      </w:r>
      <w:r w:rsidRPr="00990A45">
        <w:rPr>
          <w:rFonts w:ascii="Cambria Math" w:hAnsi="Cambria Math" w:cs="Times New Roman"/>
          <w:lang w:bidi="fa-IR"/>
        </w:rPr>
        <w:t xml:space="preserve">, </w:t>
      </w:r>
      <w:r w:rsidR="00DC7796">
        <w:rPr>
          <w:rFonts w:ascii="Cambria Math" w:hAnsi="Cambria Math" w:cs="Times New Roman"/>
          <w:lang w:bidi="fa-IR"/>
        </w:rPr>
        <w:t>KB</w:t>
      </w:r>
      <w:r w:rsidRPr="00990A45">
        <w:rPr>
          <w:rFonts w:ascii="Cambria Math" w:hAnsi="Cambria Math" w:cs="Times New Roman"/>
          <w:lang w:bidi="fa-IR"/>
        </w:rPr>
        <w:t xml:space="preserve">, </w:t>
      </w:r>
      <w:r w:rsidR="00DC7796">
        <w:rPr>
          <w:rFonts w:ascii="Cambria Math" w:hAnsi="Cambria Math" w:cs="Times New Roman"/>
          <w:lang w:bidi="fa-IR"/>
        </w:rPr>
        <w:t>SP</w:t>
      </w:r>
      <w:r w:rsidRPr="00990A45">
        <w:rPr>
          <w:rFonts w:ascii="Cambria Math" w:hAnsi="Cambria Math" w:cs="Times New Roman"/>
          <w:lang w:bidi="fa-IR"/>
        </w:rPr>
        <w:t xml:space="preserve"> and </w:t>
      </w:r>
      <w:r w:rsidR="00DC7796">
        <w:rPr>
          <w:rFonts w:ascii="Cambria Math" w:hAnsi="Cambria Math" w:cs="Times New Roman"/>
          <w:lang w:bidi="fa-IR"/>
        </w:rPr>
        <w:t>SV</w:t>
      </w:r>
      <w:r w:rsidRPr="00990A45">
        <w:rPr>
          <w:rFonts w:ascii="Cambria Math" w:hAnsi="Cambria Math" w:cs="Times New Roman"/>
          <w:lang w:bidi="fa-IR"/>
        </w:rPr>
        <w:t xml:space="preserve"> faults) are the only major faults scratching the earth surface in this region</w:t>
      </w:r>
      <w:r w:rsidR="00966827" w:rsidRPr="00990A45">
        <w:rPr>
          <w:rFonts w:ascii="Cambria Math" w:hAnsi="Cambria Math" w:cs="Times New Roman"/>
          <w:lang w:bidi="fa-IR"/>
        </w:rPr>
        <w:t xml:space="preserve"> (Figure 1)</w:t>
      </w:r>
      <w:r w:rsidRPr="00990A45">
        <w:rPr>
          <w:rFonts w:ascii="Cambria Math" w:hAnsi="Cambria Math" w:cs="Times New Roman"/>
          <w:lang w:bidi="fa-IR"/>
        </w:rPr>
        <w:t>.</w:t>
      </w:r>
    </w:p>
    <w:p w:rsidR="00AD7127" w:rsidRPr="00990A45" w:rsidRDefault="00AD7127" w:rsidP="00AD7127">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Thrust faulting is the most frequent earthquake mechanism that usually takes place in the Zagros. The earthquakes mainly occur within the lower parts of the SFB sedimentary cover rather than the HZ</w:t>
      </w:r>
      <w:r w:rsidR="00352AC2" w:rsidRPr="00990A45">
        <w:rPr>
          <w:rFonts w:ascii="Cambria Math" w:hAnsi="Cambria Math" w:cs="Times New Roman"/>
          <w:lang w:bidi="fa-IR"/>
        </w:rPr>
        <w:t xml:space="preserve"> (figure 7)</w:t>
      </w:r>
      <w:r w:rsidRPr="00990A45">
        <w:rPr>
          <w:rFonts w:ascii="Cambria Math" w:hAnsi="Cambria Math" w:cs="Times New Roman"/>
          <w:lang w:bidi="fa-IR"/>
        </w:rPr>
        <w:t xml:space="preserve"> and are restricted to low elevated regions with an average strike direction along NW-SE azimuth, coincident with the range orientation.</w:t>
      </w:r>
      <w:r w:rsidR="00D376E6">
        <w:rPr>
          <w:rFonts w:ascii="Cambria Math" w:hAnsi="Cambria Math" w:cs="Times New Roman"/>
          <w:lang w:bidi="fa-IR"/>
        </w:rPr>
        <w:t xml:space="preserve"> </w:t>
      </w:r>
      <w:r w:rsidR="00A82BB8" w:rsidRPr="00A82BB8">
        <w:rPr>
          <w:rFonts w:ascii="Cambria Math" w:hAnsi="Cambria Math" w:cs="Times New Roman"/>
          <w:color w:val="FF0000"/>
          <w:lang w:bidi="fa-IR"/>
        </w:rPr>
        <w:t>They are very rare and usually absent beneath HZ and farther to the north east in the CIMC (figure 1).</w:t>
      </w:r>
      <w:r w:rsidR="00D376E6">
        <w:rPr>
          <w:rFonts w:ascii="Cambria Math" w:hAnsi="Cambria Math" w:cs="Times New Roman"/>
          <w:color w:val="FF0000"/>
          <w:lang w:bidi="fa-IR"/>
        </w:rPr>
        <w:t xml:space="preserve"> </w:t>
      </w:r>
      <w:r w:rsidRPr="00990A45">
        <w:rPr>
          <w:rFonts w:ascii="Cambria Math" w:hAnsi="Cambria Math" w:cs="Times New Roman"/>
          <w:lang w:bidi="fa-IR"/>
        </w:rPr>
        <w:t xml:space="preserve">Weak horizons located at the base (the </w:t>
      </w:r>
      <w:proofErr w:type="spellStart"/>
      <w:r w:rsidRPr="00990A45">
        <w:rPr>
          <w:rFonts w:ascii="Cambria Math" w:hAnsi="Cambria Math" w:cs="Times New Roman"/>
          <w:lang w:bidi="fa-IR"/>
        </w:rPr>
        <w:t>Hormoz</w:t>
      </w:r>
      <w:proofErr w:type="spellEnd"/>
      <w:r w:rsidRPr="00990A45">
        <w:rPr>
          <w:rFonts w:ascii="Cambria Math" w:hAnsi="Cambria Math" w:cs="Times New Roman"/>
          <w:lang w:bidi="fa-IR"/>
        </w:rPr>
        <w:t xml:space="preserve"> evaporate), in the middle and upper parts (e. g. </w:t>
      </w:r>
      <w:proofErr w:type="spellStart"/>
      <w:r w:rsidRPr="00990A45">
        <w:rPr>
          <w:rFonts w:ascii="Cambria Math" w:hAnsi="Cambria Math" w:cs="Times New Roman"/>
          <w:lang w:bidi="fa-IR"/>
        </w:rPr>
        <w:t>Gurpi</w:t>
      </w:r>
      <w:proofErr w:type="spellEnd"/>
      <w:r w:rsidRPr="00990A45">
        <w:rPr>
          <w:rFonts w:ascii="Cambria Math" w:hAnsi="Cambria Math" w:cs="Times New Roman"/>
          <w:lang w:bidi="fa-IR"/>
        </w:rPr>
        <w:t xml:space="preserve"> Marls, </w:t>
      </w:r>
      <w:proofErr w:type="spellStart"/>
      <w:r w:rsidRPr="00990A45">
        <w:rPr>
          <w:rFonts w:ascii="Cambria Math" w:hAnsi="Cambria Math" w:cs="Times New Roman"/>
          <w:lang w:bidi="fa-IR"/>
        </w:rPr>
        <w:t>Gachsaran</w:t>
      </w:r>
      <w:proofErr w:type="spellEnd"/>
      <w:r w:rsidRPr="00990A45">
        <w:rPr>
          <w:rFonts w:ascii="Cambria Math" w:hAnsi="Cambria Math" w:cs="Times New Roman"/>
          <w:lang w:bidi="fa-IR"/>
        </w:rPr>
        <w:t xml:space="preserve"> evaporates) of the cover form a regional barrier to vertical rupture propagation and cause moderate size earthquakes with magnitudes M</w:t>
      </w:r>
      <w:r w:rsidRPr="00990A45">
        <w:rPr>
          <w:rFonts w:ascii="Cambria Math" w:hAnsi="Cambria Math" w:cs="Times New Roman"/>
          <w:vertAlign w:val="subscript"/>
          <w:lang w:bidi="fa-IR"/>
        </w:rPr>
        <w:t>W</w:t>
      </w:r>
      <w:r w:rsidRPr="00990A45">
        <w:rPr>
          <w:rFonts w:ascii="Arial Rounded MT Bold" w:hAnsi="Arial Rounded MT Bold" w:cs="Times New Roman"/>
          <w:lang w:bidi="fa-IR"/>
        </w:rPr>
        <w:t>≤</w:t>
      </w:r>
      <w:r w:rsidRPr="00990A45">
        <w:rPr>
          <w:rFonts w:ascii="Cambria Math" w:hAnsi="Cambria Math" w:cs="Times New Roman"/>
          <w:lang w:bidi="fa-IR"/>
        </w:rPr>
        <w:t>6.1 to be the typical seismicity of the SFB (</w:t>
      </w:r>
      <w:proofErr w:type="spellStart"/>
      <w:r w:rsidRPr="00990A45">
        <w:rPr>
          <w:rFonts w:ascii="Cambria Math" w:hAnsi="Cambria Math" w:cs="Times New Roman"/>
          <w:lang w:bidi="fa-IR"/>
        </w:rPr>
        <w:t>Nissen</w:t>
      </w:r>
      <w:proofErr w:type="spellEnd"/>
      <w:r w:rsidRPr="00990A45">
        <w:rPr>
          <w:rFonts w:ascii="Cambria Math" w:hAnsi="Cambria Math" w:cs="Times New Roman"/>
          <w:lang w:bidi="fa-IR"/>
        </w:rPr>
        <w:t xml:space="preserve"> et al., 2011).</w:t>
      </w:r>
    </w:p>
    <w:p w:rsidR="00D47E53" w:rsidRPr="00990A45" w:rsidRDefault="00D47E53" w:rsidP="00746A8B">
      <w:pPr>
        <w:spacing w:line="360" w:lineRule="auto"/>
        <w:jc w:val="both"/>
        <w:rPr>
          <w:rFonts w:ascii="Cambria Math" w:hAnsi="Cambria Math" w:cs="Times New Roman"/>
        </w:rPr>
      </w:pPr>
      <w:r w:rsidRPr="00990A45">
        <w:rPr>
          <w:rFonts w:ascii="Cambria Math" w:hAnsi="Cambria Math" w:cs="Times New Roman"/>
        </w:rPr>
        <w:t xml:space="preserve">The intense deformation within the ZFTB spans brittle damage elements (minor faults and slip- surface with or without striation) around different faults in this region and maintains a connected network for fluids released into the FZCs. Dehydration reactions within the </w:t>
      </w:r>
      <w:proofErr w:type="spellStart"/>
      <w:r w:rsidRPr="00990A45">
        <w:rPr>
          <w:rFonts w:ascii="Cambria Math" w:hAnsi="Cambria Math" w:cs="Times New Roman"/>
        </w:rPr>
        <w:t>subducting</w:t>
      </w:r>
      <w:proofErr w:type="spellEnd"/>
      <w:r w:rsidRPr="00990A45">
        <w:rPr>
          <w:rFonts w:ascii="Cambria Math" w:hAnsi="Cambria Math" w:cs="Times New Roman"/>
        </w:rPr>
        <w:t xml:space="preserve"> Arabian plate (in continental crust, mostly due to the amphibolites to granulites metamorphism (Glover and Vine, 1995)), provide </w:t>
      </w:r>
      <w:r w:rsidR="00746A8B">
        <w:rPr>
          <w:rFonts w:ascii="Cambria Math" w:hAnsi="Cambria Math" w:cs="Times New Roman"/>
        </w:rPr>
        <w:t>a continuous recharge of fluids</w:t>
      </w:r>
      <w:r w:rsidR="007D67CD">
        <w:rPr>
          <w:rFonts w:ascii="Cambria Math" w:hAnsi="Cambria Math" w:cs="Times New Roman"/>
        </w:rPr>
        <w:t xml:space="preserve"> (</w:t>
      </w:r>
      <w:proofErr w:type="spellStart"/>
      <w:r w:rsidR="007D67CD" w:rsidRPr="00990A45">
        <w:rPr>
          <w:rFonts w:ascii="Cambria Math" w:hAnsi="Cambria Math" w:cs="Times New Roman"/>
        </w:rPr>
        <w:t>Bedrosian</w:t>
      </w:r>
      <w:proofErr w:type="spellEnd"/>
      <w:r w:rsidR="007D67CD" w:rsidRPr="00990A45">
        <w:rPr>
          <w:rFonts w:ascii="Cambria Math" w:hAnsi="Cambria Math" w:cs="Times New Roman"/>
        </w:rPr>
        <w:t>, 2007</w:t>
      </w:r>
      <w:r w:rsidR="007D67CD">
        <w:rPr>
          <w:rFonts w:ascii="Cambria Math" w:hAnsi="Cambria Math" w:cs="Times New Roman"/>
        </w:rPr>
        <w:t>)</w:t>
      </w:r>
      <w:r w:rsidR="00746A8B">
        <w:rPr>
          <w:rFonts w:ascii="Cambria Math" w:hAnsi="Cambria Math" w:cs="Times New Roman"/>
        </w:rPr>
        <w:t>.</w:t>
      </w:r>
    </w:p>
    <w:p w:rsidR="00E36A56" w:rsidRPr="00990A45" w:rsidRDefault="00BB5107" w:rsidP="002E30D8">
      <w:pPr>
        <w:autoSpaceDE w:val="0"/>
        <w:autoSpaceDN w:val="0"/>
        <w:adjustRightInd w:val="0"/>
        <w:spacing w:after="0" w:line="360" w:lineRule="auto"/>
        <w:jc w:val="both"/>
        <w:rPr>
          <w:rFonts w:ascii="Cambria Math" w:hAnsi="Cambria Math" w:cs="Times New Roman"/>
          <w:lang w:bidi="fa-IR"/>
        </w:rPr>
      </w:pPr>
      <w:r w:rsidRPr="00BB5107">
        <w:rPr>
          <w:rFonts w:ascii="Cambria Math" w:hAnsi="Cambria Math" w:cs="Arial"/>
          <w:noProof/>
        </w:rPr>
        <w:pict>
          <v:group id="_x0000_s1098" style="position:absolute;left:0;text-align:left;margin-left:-28.35pt;margin-top:37.25pt;width:533pt;height:240.2pt;z-index:251729920" coordorigin="1367,4481" coordsize="10660,4804">
            <v:shape id="_x0000_s1099" type="#_x0000_t202" style="position:absolute;left:1367;top:4481;width:10166;height:3740;mso-width-relative:margin;mso-height-relative:margin" stroked="f">
              <v:fill opacity="0"/>
              <v:textbox style="mso-next-textbox:#_x0000_s1099">
                <w:txbxContent>
                  <w:p w:rsidR="00A673F8" w:rsidRDefault="00A673F8" w:rsidP="009C515C">
                    <w:r w:rsidRPr="00FE4771">
                      <w:rPr>
                        <w:noProof/>
                      </w:rPr>
                      <w:drawing>
                        <wp:inline distT="0" distB="0" distL="0" distR="0">
                          <wp:extent cx="5943600" cy="2247900"/>
                          <wp:effectExtent l="19050" t="0" r="0" b="0"/>
                          <wp:docPr id="1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16398" cy="3636998"/>
                                    <a:chOff x="196343" y="1859878"/>
                                    <a:chExt cx="9616398" cy="3636998"/>
                                  </a:xfrm>
                                </a:grpSpPr>
                                <a:grpSp>
                                  <a:nvGrpSpPr>
                                    <a:cNvPr id="45" name="Group 44"/>
                                    <a:cNvGrpSpPr/>
                                  </a:nvGrpSpPr>
                                  <a:grpSpPr>
                                    <a:xfrm>
                                      <a:off x="196343" y="1859878"/>
                                      <a:ext cx="9616398" cy="3636998"/>
                                      <a:chOff x="196343" y="1859878"/>
                                      <a:chExt cx="9616398" cy="3636998"/>
                                    </a:xfrm>
                                  </a:grpSpPr>
                                  <a:grpSp>
                                    <a:nvGrpSpPr>
                                      <a:cNvPr id="3" name="Group 38"/>
                                      <a:cNvGrpSpPr/>
                                    </a:nvGrpSpPr>
                                    <a:grpSpPr>
                                      <a:xfrm>
                                        <a:off x="6193764" y="2209482"/>
                                        <a:ext cx="2613619" cy="0"/>
                                        <a:chOff x="6193764" y="3028362"/>
                                        <a:chExt cx="2613619" cy="0"/>
                                      </a:xfrm>
                                    </a:grpSpPr>
                                    <a:cxnSp>
                                      <a:nvCxnSpPr>
                                        <a:cNvPr id="34" name="Straight Arrow Connector 142"/>
                                        <a:cNvCxnSpPr/>
                                      </a:nvCxnSpPr>
                                      <a:spPr>
                                        <a:xfrm>
                                          <a:off x="6193764" y="3028362"/>
                                          <a:ext cx="901248"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5" name="Straight Arrow Connector 143"/>
                                        <a:cNvCxnSpPr/>
                                      </a:nvCxnSpPr>
                                      <a:spPr>
                                        <a:xfrm>
                                          <a:off x="7004887" y="3028362"/>
                                          <a:ext cx="540749"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6" name="Straight Arrow Connector 144"/>
                                        <a:cNvCxnSpPr/>
                                      </a:nvCxnSpPr>
                                      <a:spPr>
                                        <a:xfrm>
                                          <a:off x="7545636" y="3028362"/>
                                          <a:ext cx="720999"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7" name="Straight Arrow Connector 145"/>
                                        <a:cNvCxnSpPr/>
                                      </a:nvCxnSpPr>
                                      <a:spPr>
                                        <a:xfrm>
                                          <a:off x="8176510" y="3028362"/>
                                          <a:ext cx="630873"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grpSp>
                                    <a:nvGrpSpPr>
                                      <a:cNvPr id="4" name="Group 43"/>
                                      <a:cNvGrpSpPr/>
                                    </a:nvGrpSpPr>
                                    <a:grpSpPr>
                                      <a:xfrm>
                                        <a:off x="196343" y="1859878"/>
                                        <a:ext cx="9616398" cy="3636998"/>
                                        <a:chOff x="196343" y="1859878"/>
                                        <a:chExt cx="9616398" cy="3636998"/>
                                      </a:xfrm>
                                    </a:grpSpPr>
                                    <a:pic>
                                      <a:nvPicPr>
                                        <a:cNvPr id="8" name="Picture 2"/>
                                        <a:cNvPicPr>
                                          <a:picLocks noChangeAspect="1" noChangeArrowheads="1"/>
                                        </a:cNvPicPr>
                                      </a:nvPicPr>
                                      <a:blipFill>
                                        <a:blip r:embed="rId15" cstate="print"/>
                                        <a:srcRect l="3684" t="75287" r="1842" b="3038"/>
                                        <a:stretch>
                                          <a:fillRect/>
                                        </a:stretch>
                                      </a:blipFill>
                                      <a:spPr bwMode="auto">
                                        <a:xfrm>
                                          <a:off x="196343" y="3002276"/>
                                          <a:ext cx="9616398" cy="2494600"/>
                                        </a:xfrm>
                                        <a:prstGeom prst="rect">
                                          <a:avLst/>
                                        </a:prstGeom>
                                        <a:noFill/>
                                        <a:ln w="9525">
                                          <a:noFill/>
                                          <a:miter lim="800000"/>
                                          <a:headEnd/>
                                          <a:tailEnd/>
                                        </a:ln>
                                      </a:spPr>
                                    </a:pic>
                                    <a:sp>
                                      <a:nvSpPr>
                                        <a:cNvPr id="9" name="Freeform 107"/>
                                        <a:cNvSpPr/>
                                      </a:nvSpPr>
                                      <a:spPr>
                                        <a:xfrm>
                                          <a:off x="1040375" y="4204494"/>
                                          <a:ext cx="6779116" cy="272209"/>
                                        </a:xfrm>
                                        <a:custGeom>
                                          <a:avLst/>
                                          <a:gdLst>
                                            <a:gd name="connsiteX0" fmla="*/ 0 w 6116471"/>
                                            <a:gd name="connsiteY0" fmla="*/ 27296 h 388961"/>
                                            <a:gd name="connsiteX1" fmla="*/ 3521122 w 6116471"/>
                                            <a:gd name="connsiteY1" fmla="*/ 54591 h 388961"/>
                                            <a:gd name="connsiteX2" fmla="*/ 4244453 w 6116471"/>
                                            <a:gd name="connsiteY2" fmla="*/ 191069 h 388961"/>
                                            <a:gd name="connsiteX3" fmla="*/ 4476465 w 6116471"/>
                                            <a:gd name="connsiteY3" fmla="*/ 272956 h 388961"/>
                                            <a:gd name="connsiteX4" fmla="*/ 4667534 w 6116471"/>
                                            <a:gd name="connsiteY4" fmla="*/ 341194 h 388961"/>
                                            <a:gd name="connsiteX5" fmla="*/ 5049671 w 6116471"/>
                                            <a:gd name="connsiteY5" fmla="*/ 354842 h 388961"/>
                                            <a:gd name="connsiteX6" fmla="*/ 5363570 w 6116471"/>
                                            <a:gd name="connsiteY6" fmla="*/ 136478 h 388961"/>
                                            <a:gd name="connsiteX7" fmla="*/ 5650173 w 6116471"/>
                                            <a:gd name="connsiteY7" fmla="*/ 27296 h 388961"/>
                                            <a:gd name="connsiteX8" fmla="*/ 5895833 w 6116471"/>
                                            <a:gd name="connsiteY8" fmla="*/ 27296 h 388961"/>
                                            <a:gd name="connsiteX9" fmla="*/ 6086901 w 6116471"/>
                                            <a:gd name="connsiteY9" fmla="*/ 27296 h 388961"/>
                                            <a:gd name="connsiteX10" fmla="*/ 6073253 w 6116471"/>
                                            <a:gd name="connsiteY10" fmla="*/ 0 h 388961"/>
                                            <a:gd name="connsiteX0" fmla="*/ 0 w 6101335"/>
                                            <a:gd name="connsiteY0" fmla="*/ 27296 h 369544"/>
                                            <a:gd name="connsiteX1" fmla="*/ 3521122 w 6101335"/>
                                            <a:gd name="connsiteY1" fmla="*/ 54591 h 369544"/>
                                            <a:gd name="connsiteX2" fmla="*/ 4312087 w 6101335"/>
                                            <a:gd name="connsiteY2" fmla="*/ 129758 h 369544"/>
                                            <a:gd name="connsiteX3" fmla="*/ 4476465 w 6101335"/>
                                            <a:gd name="connsiteY3" fmla="*/ 272956 h 369544"/>
                                            <a:gd name="connsiteX4" fmla="*/ 4667534 w 6101335"/>
                                            <a:gd name="connsiteY4" fmla="*/ 341194 h 369544"/>
                                            <a:gd name="connsiteX5" fmla="*/ 5049671 w 6101335"/>
                                            <a:gd name="connsiteY5" fmla="*/ 354842 h 369544"/>
                                            <a:gd name="connsiteX6" fmla="*/ 5363570 w 6101335"/>
                                            <a:gd name="connsiteY6" fmla="*/ 136478 h 369544"/>
                                            <a:gd name="connsiteX7" fmla="*/ 5650173 w 6101335"/>
                                            <a:gd name="connsiteY7" fmla="*/ 27296 h 369544"/>
                                            <a:gd name="connsiteX8" fmla="*/ 5895833 w 6101335"/>
                                            <a:gd name="connsiteY8" fmla="*/ 27296 h 369544"/>
                                            <a:gd name="connsiteX9" fmla="*/ 6086901 w 6101335"/>
                                            <a:gd name="connsiteY9" fmla="*/ 27296 h 369544"/>
                                            <a:gd name="connsiteX10" fmla="*/ 6073253 w 6101335"/>
                                            <a:gd name="connsiteY10" fmla="*/ 0 h 369544"/>
                                            <a:gd name="connsiteX0" fmla="*/ 0 w 6101335"/>
                                            <a:gd name="connsiteY0" fmla="*/ 27296 h 359045"/>
                                            <a:gd name="connsiteX1" fmla="*/ 3521122 w 6101335"/>
                                            <a:gd name="connsiteY1" fmla="*/ 54591 h 359045"/>
                                            <a:gd name="connsiteX2" fmla="*/ 4312087 w 6101335"/>
                                            <a:gd name="connsiteY2" fmla="*/ 129758 h 359045"/>
                                            <a:gd name="connsiteX3" fmla="*/ 4476465 w 6101335"/>
                                            <a:gd name="connsiteY3" fmla="*/ 272956 h 359045"/>
                                            <a:gd name="connsiteX4" fmla="*/ 4843381 w 6101335"/>
                                            <a:gd name="connsiteY4" fmla="*/ 279883 h 359045"/>
                                            <a:gd name="connsiteX5" fmla="*/ 5049671 w 6101335"/>
                                            <a:gd name="connsiteY5" fmla="*/ 354842 h 359045"/>
                                            <a:gd name="connsiteX6" fmla="*/ 5363570 w 6101335"/>
                                            <a:gd name="connsiteY6" fmla="*/ 136478 h 359045"/>
                                            <a:gd name="connsiteX7" fmla="*/ 5650173 w 6101335"/>
                                            <a:gd name="connsiteY7" fmla="*/ 27296 h 359045"/>
                                            <a:gd name="connsiteX8" fmla="*/ 5895833 w 6101335"/>
                                            <a:gd name="connsiteY8" fmla="*/ 27296 h 359045"/>
                                            <a:gd name="connsiteX9" fmla="*/ 6086901 w 6101335"/>
                                            <a:gd name="connsiteY9" fmla="*/ 27296 h 359045"/>
                                            <a:gd name="connsiteX10" fmla="*/ 6073253 w 6101335"/>
                                            <a:gd name="connsiteY10" fmla="*/ 0 h 359045"/>
                                            <a:gd name="connsiteX0" fmla="*/ 0 w 6101335"/>
                                            <a:gd name="connsiteY0" fmla="*/ 27296 h 359581"/>
                                            <a:gd name="connsiteX1" fmla="*/ 3521122 w 6101335"/>
                                            <a:gd name="connsiteY1" fmla="*/ 54591 h 359581"/>
                                            <a:gd name="connsiteX2" fmla="*/ 4312087 w 6101335"/>
                                            <a:gd name="connsiteY2" fmla="*/ 129758 h 359581"/>
                                            <a:gd name="connsiteX3" fmla="*/ 4638786 w 6101335"/>
                                            <a:gd name="connsiteY3" fmla="*/ 199383 h 359581"/>
                                            <a:gd name="connsiteX4" fmla="*/ 4843381 w 6101335"/>
                                            <a:gd name="connsiteY4" fmla="*/ 279883 h 359581"/>
                                            <a:gd name="connsiteX5" fmla="*/ 5049671 w 6101335"/>
                                            <a:gd name="connsiteY5" fmla="*/ 354842 h 359581"/>
                                            <a:gd name="connsiteX6" fmla="*/ 5363570 w 6101335"/>
                                            <a:gd name="connsiteY6" fmla="*/ 136478 h 359581"/>
                                            <a:gd name="connsiteX7" fmla="*/ 5650173 w 6101335"/>
                                            <a:gd name="connsiteY7" fmla="*/ 27296 h 359581"/>
                                            <a:gd name="connsiteX8" fmla="*/ 5895833 w 6101335"/>
                                            <a:gd name="connsiteY8" fmla="*/ 27296 h 359581"/>
                                            <a:gd name="connsiteX9" fmla="*/ 6086901 w 6101335"/>
                                            <a:gd name="connsiteY9" fmla="*/ 27296 h 359581"/>
                                            <a:gd name="connsiteX10" fmla="*/ 6073253 w 6101335"/>
                                            <a:gd name="connsiteY10" fmla="*/ 0 h 359581"/>
                                            <a:gd name="connsiteX0" fmla="*/ 0 w 6093661"/>
                                            <a:gd name="connsiteY0" fmla="*/ 8088 h 667618"/>
                                            <a:gd name="connsiteX1" fmla="*/ 3521122 w 6093661"/>
                                            <a:gd name="connsiteY1" fmla="*/ 35383 h 667618"/>
                                            <a:gd name="connsiteX2" fmla="*/ 4312087 w 6093661"/>
                                            <a:gd name="connsiteY2" fmla="*/ 110550 h 667618"/>
                                            <a:gd name="connsiteX3" fmla="*/ 4638786 w 6093661"/>
                                            <a:gd name="connsiteY3" fmla="*/ 180175 h 667618"/>
                                            <a:gd name="connsiteX4" fmla="*/ 4843381 w 6093661"/>
                                            <a:gd name="connsiteY4" fmla="*/ 260675 h 667618"/>
                                            <a:gd name="connsiteX5" fmla="*/ 5049671 w 6093661"/>
                                            <a:gd name="connsiteY5" fmla="*/ 335634 h 667618"/>
                                            <a:gd name="connsiteX6" fmla="*/ 5363570 w 6093661"/>
                                            <a:gd name="connsiteY6" fmla="*/ 117270 h 667618"/>
                                            <a:gd name="connsiteX7" fmla="*/ 5650173 w 6093661"/>
                                            <a:gd name="connsiteY7" fmla="*/ 8088 h 667618"/>
                                            <a:gd name="connsiteX8" fmla="*/ 5895833 w 6093661"/>
                                            <a:gd name="connsiteY8" fmla="*/ 8088 h 667618"/>
                                            <a:gd name="connsiteX9" fmla="*/ 6086901 w 6093661"/>
                                            <a:gd name="connsiteY9" fmla="*/ 8088 h 667618"/>
                                            <a:gd name="connsiteX10" fmla="*/ 6019146 w 6093661"/>
                                            <a:gd name="connsiteY10" fmla="*/ 667476 h 667618"/>
                                            <a:gd name="connsiteX0" fmla="*/ 0 w 6093661"/>
                                            <a:gd name="connsiteY0" fmla="*/ 19084 h 678614"/>
                                            <a:gd name="connsiteX1" fmla="*/ 3521122 w 6093661"/>
                                            <a:gd name="connsiteY1" fmla="*/ 46379 h 678614"/>
                                            <a:gd name="connsiteX2" fmla="*/ 4312087 w 6093661"/>
                                            <a:gd name="connsiteY2" fmla="*/ 121546 h 678614"/>
                                            <a:gd name="connsiteX3" fmla="*/ 4638786 w 6093661"/>
                                            <a:gd name="connsiteY3" fmla="*/ 191171 h 678614"/>
                                            <a:gd name="connsiteX4" fmla="*/ 4843381 w 6093661"/>
                                            <a:gd name="connsiteY4" fmla="*/ 271671 h 678614"/>
                                            <a:gd name="connsiteX5" fmla="*/ 5049671 w 6093661"/>
                                            <a:gd name="connsiteY5" fmla="*/ 346630 h 678614"/>
                                            <a:gd name="connsiteX6" fmla="*/ 5363570 w 6093661"/>
                                            <a:gd name="connsiteY6" fmla="*/ 128266 h 678614"/>
                                            <a:gd name="connsiteX7" fmla="*/ 5650173 w 6093661"/>
                                            <a:gd name="connsiteY7" fmla="*/ 19084 h 678614"/>
                                            <a:gd name="connsiteX8" fmla="*/ 5801147 w 6093661"/>
                                            <a:gd name="connsiteY8" fmla="*/ 521834 h 678614"/>
                                            <a:gd name="connsiteX9" fmla="*/ 6086901 w 6093661"/>
                                            <a:gd name="connsiteY9" fmla="*/ 19084 h 678614"/>
                                            <a:gd name="connsiteX10" fmla="*/ 6019146 w 6093661"/>
                                            <a:gd name="connsiteY10" fmla="*/ 678472 h 678614"/>
                                            <a:gd name="connsiteX0" fmla="*/ 0 w 6026164"/>
                                            <a:gd name="connsiteY0" fmla="*/ 19084 h 680621"/>
                                            <a:gd name="connsiteX1" fmla="*/ 3521122 w 6026164"/>
                                            <a:gd name="connsiteY1" fmla="*/ 46379 h 680621"/>
                                            <a:gd name="connsiteX2" fmla="*/ 4312087 w 6026164"/>
                                            <a:gd name="connsiteY2" fmla="*/ 121546 h 680621"/>
                                            <a:gd name="connsiteX3" fmla="*/ 4638786 w 6026164"/>
                                            <a:gd name="connsiteY3" fmla="*/ 191171 h 680621"/>
                                            <a:gd name="connsiteX4" fmla="*/ 4843381 w 6026164"/>
                                            <a:gd name="connsiteY4" fmla="*/ 271671 h 680621"/>
                                            <a:gd name="connsiteX5" fmla="*/ 5049671 w 6026164"/>
                                            <a:gd name="connsiteY5" fmla="*/ 346630 h 680621"/>
                                            <a:gd name="connsiteX6" fmla="*/ 5363570 w 6026164"/>
                                            <a:gd name="connsiteY6" fmla="*/ 128266 h 680621"/>
                                            <a:gd name="connsiteX7" fmla="*/ 5650173 w 6026164"/>
                                            <a:gd name="connsiteY7" fmla="*/ 19084 h 680621"/>
                                            <a:gd name="connsiteX8" fmla="*/ 5801147 w 6026164"/>
                                            <a:gd name="connsiteY8" fmla="*/ 521834 h 680621"/>
                                            <a:gd name="connsiteX9" fmla="*/ 5978687 w 6026164"/>
                                            <a:gd name="connsiteY9" fmla="*/ 656719 h 680621"/>
                                            <a:gd name="connsiteX10" fmla="*/ 6019146 w 6026164"/>
                                            <a:gd name="connsiteY10" fmla="*/ 678472 h 680621"/>
                                            <a:gd name="connsiteX0" fmla="*/ 0 w 6026164"/>
                                            <a:gd name="connsiteY0" fmla="*/ 0 h 661537"/>
                                            <a:gd name="connsiteX1" fmla="*/ 3521122 w 6026164"/>
                                            <a:gd name="connsiteY1" fmla="*/ 27295 h 661537"/>
                                            <a:gd name="connsiteX2" fmla="*/ 4312087 w 6026164"/>
                                            <a:gd name="connsiteY2" fmla="*/ 102462 h 661537"/>
                                            <a:gd name="connsiteX3" fmla="*/ 4638786 w 6026164"/>
                                            <a:gd name="connsiteY3" fmla="*/ 172087 h 661537"/>
                                            <a:gd name="connsiteX4" fmla="*/ 4843381 w 6026164"/>
                                            <a:gd name="connsiteY4" fmla="*/ 252587 h 661537"/>
                                            <a:gd name="connsiteX5" fmla="*/ 5049671 w 6026164"/>
                                            <a:gd name="connsiteY5" fmla="*/ 327546 h 661537"/>
                                            <a:gd name="connsiteX6" fmla="*/ 5363570 w 6026164"/>
                                            <a:gd name="connsiteY6" fmla="*/ 109182 h 661537"/>
                                            <a:gd name="connsiteX7" fmla="*/ 5663699 w 6026164"/>
                                            <a:gd name="connsiteY7" fmla="*/ 564061 h 661537"/>
                                            <a:gd name="connsiteX8" fmla="*/ 5801147 w 6026164"/>
                                            <a:gd name="connsiteY8" fmla="*/ 502750 h 661537"/>
                                            <a:gd name="connsiteX9" fmla="*/ 5978687 w 6026164"/>
                                            <a:gd name="connsiteY9" fmla="*/ 637635 h 661537"/>
                                            <a:gd name="connsiteX10" fmla="*/ 6019146 w 6026164"/>
                                            <a:gd name="connsiteY10" fmla="*/ 659388 h 661537"/>
                                            <a:gd name="connsiteX0" fmla="*/ 0 w 6026164"/>
                                            <a:gd name="connsiteY0" fmla="*/ 0 h 661537"/>
                                            <a:gd name="connsiteX1" fmla="*/ 3521122 w 6026164"/>
                                            <a:gd name="connsiteY1" fmla="*/ 27295 h 661537"/>
                                            <a:gd name="connsiteX2" fmla="*/ 4312087 w 6026164"/>
                                            <a:gd name="connsiteY2" fmla="*/ 102462 h 661537"/>
                                            <a:gd name="connsiteX3" fmla="*/ 4638786 w 6026164"/>
                                            <a:gd name="connsiteY3" fmla="*/ 172087 h 661537"/>
                                            <a:gd name="connsiteX4" fmla="*/ 4843381 w 6026164"/>
                                            <a:gd name="connsiteY4" fmla="*/ 252587 h 661537"/>
                                            <a:gd name="connsiteX5" fmla="*/ 5049671 w 6026164"/>
                                            <a:gd name="connsiteY5" fmla="*/ 327546 h 661537"/>
                                            <a:gd name="connsiteX6" fmla="*/ 5363570 w 6026164"/>
                                            <a:gd name="connsiteY6" fmla="*/ 109182 h 661537"/>
                                            <a:gd name="connsiteX7" fmla="*/ 5663699 w 6026164"/>
                                            <a:gd name="connsiteY7" fmla="*/ 564061 h 661537"/>
                                            <a:gd name="connsiteX8" fmla="*/ 5801148 w 6026164"/>
                                            <a:gd name="connsiteY8" fmla="*/ 502750 h 661537"/>
                                            <a:gd name="connsiteX9" fmla="*/ 5978687 w 6026164"/>
                                            <a:gd name="connsiteY9" fmla="*/ 637635 h 661537"/>
                                            <a:gd name="connsiteX10" fmla="*/ 6019146 w 6026164"/>
                                            <a:gd name="connsiteY10" fmla="*/ 659388 h 661537"/>
                                            <a:gd name="connsiteX0" fmla="*/ 0 w 6026164"/>
                                            <a:gd name="connsiteY0" fmla="*/ 0 h 661537"/>
                                            <a:gd name="connsiteX1" fmla="*/ 3521122 w 6026164"/>
                                            <a:gd name="connsiteY1" fmla="*/ 27295 h 661537"/>
                                            <a:gd name="connsiteX2" fmla="*/ 4312087 w 6026164"/>
                                            <a:gd name="connsiteY2" fmla="*/ 102462 h 661537"/>
                                            <a:gd name="connsiteX3" fmla="*/ 4638786 w 6026164"/>
                                            <a:gd name="connsiteY3" fmla="*/ 172087 h 661537"/>
                                            <a:gd name="connsiteX4" fmla="*/ 4843381 w 6026164"/>
                                            <a:gd name="connsiteY4" fmla="*/ 252587 h 661537"/>
                                            <a:gd name="connsiteX5" fmla="*/ 5049671 w 6026164"/>
                                            <a:gd name="connsiteY5" fmla="*/ 327546 h 661537"/>
                                            <a:gd name="connsiteX6" fmla="*/ 5363570 w 6026164"/>
                                            <a:gd name="connsiteY6" fmla="*/ 109182 h 661537"/>
                                            <a:gd name="connsiteX7" fmla="*/ 5663699 w 6026164"/>
                                            <a:gd name="connsiteY7" fmla="*/ 564061 h 661537"/>
                                            <a:gd name="connsiteX8" fmla="*/ 5801149 w 6026164"/>
                                            <a:gd name="connsiteY8" fmla="*/ 502750 h 661537"/>
                                            <a:gd name="connsiteX9" fmla="*/ 5978687 w 6026164"/>
                                            <a:gd name="connsiteY9" fmla="*/ 637635 h 661537"/>
                                            <a:gd name="connsiteX10" fmla="*/ 6019146 w 6026164"/>
                                            <a:gd name="connsiteY10" fmla="*/ 659388 h 661537"/>
                                            <a:gd name="connsiteX0" fmla="*/ 0 w 6026164"/>
                                            <a:gd name="connsiteY0" fmla="*/ 0 h 748886"/>
                                            <a:gd name="connsiteX1" fmla="*/ 3521122 w 6026164"/>
                                            <a:gd name="connsiteY1" fmla="*/ 27295 h 748886"/>
                                            <a:gd name="connsiteX2" fmla="*/ 4312087 w 6026164"/>
                                            <a:gd name="connsiteY2" fmla="*/ 102462 h 748886"/>
                                            <a:gd name="connsiteX3" fmla="*/ 4638786 w 6026164"/>
                                            <a:gd name="connsiteY3" fmla="*/ 172087 h 748886"/>
                                            <a:gd name="connsiteX4" fmla="*/ 4843381 w 6026164"/>
                                            <a:gd name="connsiteY4" fmla="*/ 252587 h 748886"/>
                                            <a:gd name="connsiteX5" fmla="*/ 5049671 w 6026164"/>
                                            <a:gd name="connsiteY5" fmla="*/ 327546 h 748886"/>
                                            <a:gd name="connsiteX6" fmla="*/ 5363570 w 6026164"/>
                                            <a:gd name="connsiteY6" fmla="*/ 109182 h 748886"/>
                                            <a:gd name="connsiteX7" fmla="*/ 5663699 w 6026164"/>
                                            <a:gd name="connsiteY7" fmla="*/ 564061 h 748886"/>
                                            <a:gd name="connsiteX8" fmla="*/ 5757119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312087 w 6026164"/>
                                            <a:gd name="connsiteY2" fmla="*/ 102462 h 748886"/>
                                            <a:gd name="connsiteX3" fmla="*/ 4638786 w 6026164"/>
                                            <a:gd name="connsiteY3" fmla="*/ 172087 h 748886"/>
                                            <a:gd name="connsiteX4" fmla="*/ 4843381 w 6026164"/>
                                            <a:gd name="connsiteY4" fmla="*/ 252587 h 748886"/>
                                            <a:gd name="connsiteX5" fmla="*/ 5049671 w 6026164"/>
                                            <a:gd name="connsiteY5" fmla="*/ 327546 h 748886"/>
                                            <a:gd name="connsiteX6" fmla="*/ 5363570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312087 w 6026164"/>
                                            <a:gd name="connsiteY2" fmla="*/ 102462 h 748886"/>
                                            <a:gd name="connsiteX3" fmla="*/ 4638786 w 6026164"/>
                                            <a:gd name="connsiteY3" fmla="*/ 172087 h 748886"/>
                                            <a:gd name="connsiteX4" fmla="*/ 4843381 w 6026164"/>
                                            <a:gd name="connsiteY4" fmla="*/ 252587 h 748886"/>
                                            <a:gd name="connsiteX5" fmla="*/ 5049671 w 6026164"/>
                                            <a:gd name="connsiteY5" fmla="*/ 327546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312087 w 6026164"/>
                                            <a:gd name="connsiteY2" fmla="*/ 102462 h 748886"/>
                                            <a:gd name="connsiteX3" fmla="*/ 4638786 w 6026164"/>
                                            <a:gd name="connsiteY3" fmla="*/ 172087 h 748886"/>
                                            <a:gd name="connsiteX4" fmla="*/ 4843381 w 6026164"/>
                                            <a:gd name="connsiteY4" fmla="*/ 252587 h 748886"/>
                                            <a:gd name="connsiteX5" fmla="*/ 5049671 w 6026164"/>
                                            <a:gd name="connsiteY5" fmla="*/ 327546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312087 w 6026164"/>
                                            <a:gd name="connsiteY2" fmla="*/ 102462 h 748886"/>
                                            <a:gd name="connsiteX3" fmla="*/ 4828064 w 6026164"/>
                                            <a:gd name="connsiteY3" fmla="*/ 134877 h 748886"/>
                                            <a:gd name="connsiteX4" fmla="*/ 4843381 w 6026164"/>
                                            <a:gd name="connsiteY4" fmla="*/ 252587 h 748886"/>
                                            <a:gd name="connsiteX5" fmla="*/ 5049671 w 6026164"/>
                                            <a:gd name="connsiteY5" fmla="*/ 327546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423427 w 6026164"/>
                                            <a:gd name="connsiteY2" fmla="*/ 55950 h 748886"/>
                                            <a:gd name="connsiteX3" fmla="*/ 4828064 w 6026164"/>
                                            <a:gd name="connsiteY3" fmla="*/ 134877 h 748886"/>
                                            <a:gd name="connsiteX4" fmla="*/ 4843381 w 6026164"/>
                                            <a:gd name="connsiteY4" fmla="*/ 252587 h 748886"/>
                                            <a:gd name="connsiteX5" fmla="*/ 5049671 w 6026164"/>
                                            <a:gd name="connsiteY5" fmla="*/ 327546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423427 w 6026164"/>
                                            <a:gd name="connsiteY2" fmla="*/ 55950 h 748886"/>
                                            <a:gd name="connsiteX3" fmla="*/ 4828064 w 6026164"/>
                                            <a:gd name="connsiteY3" fmla="*/ 134877 h 748886"/>
                                            <a:gd name="connsiteX4" fmla="*/ 4843381 w 6026164"/>
                                            <a:gd name="connsiteY4" fmla="*/ 252587 h 748886"/>
                                            <a:gd name="connsiteX5" fmla="*/ 5172145 w 6026164"/>
                                            <a:gd name="connsiteY5" fmla="*/ 113592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423427 w 6026164"/>
                                            <a:gd name="connsiteY2" fmla="*/ 55950 h 748886"/>
                                            <a:gd name="connsiteX3" fmla="*/ 4828064 w 6026164"/>
                                            <a:gd name="connsiteY3" fmla="*/ 134877 h 748886"/>
                                            <a:gd name="connsiteX4" fmla="*/ 4943587 w 6026164"/>
                                            <a:gd name="connsiteY4" fmla="*/ 113052 h 748886"/>
                                            <a:gd name="connsiteX5" fmla="*/ 5172145 w 6026164"/>
                                            <a:gd name="connsiteY5" fmla="*/ 113592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423427 w 6026164"/>
                                            <a:gd name="connsiteY2" fmla="*/ 55950 h 748886"/>
                                            <a:gd name="connsiteX3" fmla="*/ 4828065 w 6026164"/>
                                            <a:gd name="connsiteY3" fmla="*/ 79062 h 748886"/>
                                            <a:gd name="connsiteX4" fmla="*/ 4943587 w 6026164"/>
                                            <a:gd name="connsiteY4" fmla="*/ 113052 h 748886"/>
                                            <a:gd name="connsiteX5" fmla="*/ 5172145 w 6026164"/>
                                            <a:gd name="connsiteY5" fmla="*/ 113592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712910 w 6026164"/>
                                            <a:gd name="connsiteY2" fmla="*/ 46647 h 748886"/>
                                            <a:gd name="connsiteX3" fmla="*/ 4828065 w 6026164"/>
                                            <a:gd name="connsiteY3" fmla="*/ 79062 h 748886"/>
                                            <a:gd name="connsiteX4" fmla="*/ 4943587 w 6026164"/>
                                            <a:gd name="connsiteY4" fmla="*/ 113052 h 748886"/>
                                            <a:gd name="connsiteX5" fmla="*/ 5172145 w 6026164"/>
                                            <a:gd name="connsiteY5" fmla="*/ 113592 h 748886"/>
                                            <a:gd name="connsiteX6" fmla="*/ 5363571 w 6026164"/>
                                            <a:gd name="connsiteY6" fmla="*/ 109182 h 748886"/>
                                            <a:gd name="connsiteX7" fmla="*/ 5663699 w 6026164"/>
                                            <a:gd name="connsiteY7" fmla="*/ 564061 h 748886"/>
                                            <a:gd name="connsiteX8" fmla="*/ 5757120 w 6026164"/>
                                            <a:gd name="connsiteY8" fmla="*/ 747994 h 748886"/>
                                            <a:gd name="connsiteX9" fmla="*/ 5978687 w 6026164"/>
                                            <a:gd name="connsiteY9" fmla="*/ 637635 h 748886"/>
                                            <a:gd name="connsiteX10" fmla="*/ 6019146 w 6026164"/>
                                            <a:gd name="connsiteY10" fmla="*/ 659388 h 748886"/>
                                            <a:gd name="connsiteX0" fmla="*/ 0 w 6026164"/>
                                            <a:gd name="connsiteY0" fmla="*/ 0 h 748886"/>
                                            <a:gd name="connsiteX1" fmla="*/ 3521122 w 6026164"/>
                                            <a:gd name="connsiteY1" fmla="*/ 27295 h 748886"/>
                                            <a:gd name="connsiteX2" fmla="*/ 4712910 w 6026164"/>
                                            <a:gd name="connsiteY2" fmla="*/ 46647 h 748886"/>
                                            <a:gd name="connsiteX3" fmla="*/ 4828065 w 6026164"/>
                                            <a:gd name="connsiteY3" fmla="*/ 79062 h 748886"/>
                                            <a:gd name="connsiteX4" fmla="*/ 4943587 w 6026164"/>
                                            <a:gd name="connsiteY4" fmla="*/ 113052 h 748886"/>
                                            <a:gd name="connsiteX5" fmla="*/ 5172145 w 6026164"/>
                                            <a:gd name="connsiteY5" fmla="*/ 113592 h 748886"/>
                                            <a:gd name="connsiteX6" fmla="*/ 5663699 w 6026164"/>
                                            <a:gd name="connsiteY6" fmla="*/ 564061 h 748886"/>
                                            <a:gd name="connsiteX7" fmla="*/ 5757120 w 6026164"/>
                                            <a:gd name="connsiteY7" fmla="*/ 747994 h 748886"/>
                                            <a:gd name="connsiteX8" fmla="*/ 5978687 w 6026164"/>
                                            <a:gd name="connsiteY8" fmla="*/ 637635 h 748886"/>
                                            <a:gd name="connsiteX9" fmla="*/ 6019146 w 6026164"/>
                                            <a:gd name="connsiteY9" fmla="*/ 659388 h 748886"/>
                                            <a:gd name="connsiteX0" fmla="*/ 0 w 6026164"/>
                                            <a:gd name="connsiteY0" fmla="*/ 0 h 748886"/>
                                            <a:gd name="connsiteX1" fmla="*/ 3521122 w 6026164"/>
                                            <a:gd name="connsiteY1" fmla="*/ 27295 h 748886"/>
                                            <a:gd name="connsiteX2" fmla="*/ 4712910 w 6026164"/>
                                            <a:gd name="connsiteY2" fmla="*/ 46647 h 748886"/>
                                            <a:gd name="connsiteX3" fmla="*/ 4828065 w 6026164"/>
                                            <a:gd name="connsiteY3" fmla="*/ 79062 h 748886"/>
                                            <a:gd name="connsiteX4" fmla="*/ 4943587 w 6026164"/>
                                            <a:gd name="connsiteY4" fmla="*/ 113052 h 748886"/>
                                            <a:gd name="connsiteX5" fmla="*/ 5663699 w 6026164"/>
                                            <a:gd name="connsiteY5" fmla="*/ 564061 h 748886"/>
                                            <a:gd name="connsiteX6" fmla="*/ 5757120 w 6026164"/>
                                            <a:gd name="connsiteY6" fmla="*/ 747994 h 748886"/>
                                            <a:gd name="connsiteX7" fmla="*/ 5978687 w 6026164"/>
                                            <a:gd name="connsiteY7" fmla="*/ 637635 h 748886"/>
                                            <a:gd name="connsiteX8" fmla="*/ 6019146 w 6026164"/>
                                            <a:gd name="connsiteY8" fmla="*/ 659388 h 748886"/>
                                            <a:gd name="connsiteX0" fmla="*/ 0 w 5978687"/>
                                            <a:gd name="connsiteY0" fmla="*/ 0 h 748886"/>
                                            <a:gd name="connsiteX1" fmla="*/ 3521122 w 5978687"/>
                                            <a:gd name="connsiteY1" fmla="*/ 27295 h 748886"/>
                                            <a:gd name="connsiteX2" fmla="*/ 4712910 w 5978687"/>
                                            <a:gd name="connsiteY2" fmla="*/ 46647 h 748886"/>
                                            <a:gd name="connsiteX3" fmla="*/ 4828065 w 5978687"/>
                                            <a:gd name="connsiteY3" fmla="*/ 79062 h 748886"/>
                                            <a:gd name="connsiteX4" fmla="*/ 4943587 w 5978687"/>
                                            <a:gd name="connsiteY4" fmla="*/ 113052 h 748886"/>
                                            <a:gd name="connsiteX5" fmla="*/ 5663699 w 5978687"/>
                                            <a:gd name="connsiteY5" fmla="*/ 564061 h 748886"/>
                                            <a:gd name="connsiteX6" fmla="*/ 5757120 w 5978687"/>
                                            <a:gd name="connsiteY6" fmla="*/ 747994 h 748886"/>
                                            <a:gd name="connsiteX7" fmla="*/ 5978687 w 5978687"/>
                                            <a:gd name="connsiteY7" fmla="*/ 637635 h 748886"/>
                                            <a:gd name="connsiteX0" fmla="*/ 0 w 5978687"/>
                                            <a:gd name="connsiteY0" fmla="*/ 0 h 637635"/>
                                            <a:gd name="connsiteX1" fmla="*/ 3521122 w 5978687"/>
                                            <a:gd name="connsiteY1" fmla="*/ 27295 h 637635"/>
                                            <a:gd name="connsiteX2" fmla="*/ 4712910 w 5978687"/>
                                            <a:gd name="connsiteY2" fmla="*/ 46647 h 637635"/>
                                            <a:gd name="connsiteX3" fmla="*/ 4828065 w 5978687"/>
                                            <a:gd name="connsiteY3" fmla="*/ 79062 h 637635"/>
                                            <a:gd name="connsiteX4" fmla="*/ 4943587 w 5978687"/>
                                            <a:gd name="connsiteY4" fmla="*/ 113052 h 637635"/>
                                            <a:gd name="connsiteX5" fmla="*/ 5663699 w 5978687"/>
                                            <a:gd name="connsiteY5" fmla="*/ 564061 h 637635"/>
                                            <a:gd name="connsiteX6" fmla="*/ 5978687 w 5978687"/>
                                            <a:gd name="connsiteY6" fmla="*/ 637635 h 637635"/>
                                            <a:gd name="connsiteX0" fmla="*/ 0 w 5978687"/>
                                            <a:gd name="connsiteY0" fmla="*/ 0 h 637635"/>
                                            <a:gd name="connsiteX1" fmla="*/ 3521122 w 5978687"/>
                                            <a:gd name="connsiteY1" fmla="*/ 27295 h 637635"/>
                                            <a:gd name="connsiteX2" fmla="*/ 4712910 w 5978687"/>
                                            <a:gd name="connsiteY2" fmla="*/ 46647 h 637635"/>
                                            <a:gd name="connsiteX3" fmla="*/ 4828065 w 5978687"/>
                                            <a:gd name="connsiteY3" fmla="*/ 79062 h 637635"/>
                                            <a:gd name="connsiteX4" fmla="*/ 4943587 w 5978687"/>
                                            <a:gd name="connsiteY4" fmla="*/ 113052 h 637635"/>
                                            <a:gd name="connsiteX5" fmla="*/ 5978687 w 5978687"/>
                                            <a:gd name="connsiteY5" fmla="*/ 637635 h 637635"/>
                                            <a:gd name="connsiteX0" fmla="*/ 0 w 4943587"/>
                                            <a:gd name="connsiteY0" fmla="*/ 0 h 113052"/>
                                            <a:gd name="connsiteX1" fmla="*/ 3521122 w 4943587"/>
                                            <a:gd name="connsiteY1" fmla="*/ 27295 h 113052"/>
                                            <a:gd name="connsiteX2" fmla="*/ 4712910 w 4943587"/>
                                            <a:gd name="connsiteY2" fmla="*/ 46647 h 113052"/>
                                            <a:gd name="connsiteX3" fmla="*/ 4828065 w 4943587"/>
                                            <a:gd name="connsiteY3" fmla="*/ 79062 h 113052"/>
                                            <a:gd name="connsiteX4" fmla="*/ 4943587 w 4943587"/>
                                            <a:gd name="connsiteY4" fmla="*/ 113052 h 113052"/>
                                            <a:gd name="connsiteX0" fmla="*/ 0 w 5738815"/>
                                            <a:gd name="connsiteY0" fmla="*/ 0 h 241307"/>
                                            <a:gd name="connsiteX1" fmla="*/ 3521122 w 5738815"/>
                                            <a:gd name="connsiteY1" fmla="*/ 27295 h 241307"/>
                                            <a:gd name="connsiteX2" fmla="*/ 4712910 w 5738815"/>
                                            <a:gd name="connsiteY2" fmla="*/ 46647 h 241307"/>
                                            <a:gd name="connsiteX3" fmla="*/ 5737759 w 5738815"/>
                                            <a:gd name="connsiteY3" fmla="*/ 240923 h 241307"/>
                                            <a:gd name="connsiteX4" fmla="*/ 4943587 w 5738815"/>
                                            <a:gd name="connsiteY4" fmla="*/ 113052 h 241307"/>
                                            <a:gd name="connsiteX0" fmla="*/ 0 w 5738815"/>
                                            <a:gd name="connsiteY0" fmla="*/ 0 h 241307"/>
                                            <a:gd name="connsiteX1" fmla="*/ 3521122 w 5738815"/>
                                            <a:gd name="connsiteY1" fmla="*/ 27295 h 241307"/>
                                            <a:gd name="connsiteX2" fmla="*/ 4712910 w 5738815"/>
                                            <a:gd name="connsiteY2" fmla="*/ 46647 h 241307"/>
                                            <a:gd name="connsiteX3" fmla="*/ 5737759 w 5738815"/>
                                            <a:gd name="connsiteY3" fmla="*/ 240923 h 241307"/>
                                            <a:gd name="connsiteX4" fmla="*/ 4943587 w 5738815"/>
                                            <a:gd name="connsiteY4" fmla="*/ 113052 h 241307"/>
                                            <a:gd name="connsiteX0" fmla="*/ 0 w 5738815"/>
                                            <a:gd name="connsiteY0" fmla="*/ 0 h 241307"/>
                                            <a:gd name="connsiteX1" fmla="*/ 3521122 w 5738815"/>
                                            <a:gd name="connsiteY1" fmla="*/ 27295 h 241307"/>
                                            <a:gd name="connsiteX2" fmla="*/ 4712910 w 5738815"/>
                                            <a:gd name="connsiteY2" fmla="*/ 46647 h 241307"/>
                                            <a:gd name="connsiteX3" fmla="*/ 5737759 w 5738815"/>
                                            <a:gd name="connsiteY3" fmla="*/ 240923 h 241307"/>
                                            <a:gd name="connsiteX4" fmla="*/ 4943587 w 5738815"/>
                                            <a:gd name="connsiteY4" fmla="*/ 113052 h 241307"/>
                                            <a:gd name="connsiteX0" fmla="*/ 0 w 5738815"/>
                                            <a:gd name="connsiteY0" fmla="*/ 0 h 241307"/>
                                            <a:gd name="connsiteX1" fmla="*/ 3521122 w 5738815"/>
                                            <a:gd name="connsiteY1" fmla="*/ 27295 h 241307"/>
                                            <a:gd name="connsiteX2" fmla="*/ 4712910 w 5738815"/>
                                            <a:gd name="connsiteY2" fmla="*/ 46647 h 241307"/>
                                            <a:gd name="connsiteX3" fmla="*/ 5737759 w 5738815"/>
                                            <a:gd name="connsiteY3" fmla="*/ 240923 h 241307"/>
                                            <a:gd name="connsiteX4" fmla="*/ 4943587 w 5738815"/>
                                            <a:gd name="connsiteY4" fmla="*/ 113052 h 241307"/>
                                            <a:gd name="connsiteX0" fmla="*/ 0 w 5737759"/>
                                            <a:gd name="connsiteY0" fmla="*/ 0 h 240923"/>
                                            <a:gd name="connsiteX1" fmla="*/ 3521122 w 5737759"/>
                                            <a:gd name="connsiteY1" fmla="*/ 27295 h 240923"/>
                                            <a:gd name="connsiteX2" fmla="*/ 4712910 w 5737759"/>
                                            <a:gd name="connsiteY2" fmla="*/ 46647 h 240923"/>
                                            <a:gd name="connsiteX3" fmla="*/ 5737759 w 5737759"/>
                                            <a:gd name="connsiteY3" fmla="*/ 240923 h 240923"/>
                                          </a:gdLst>
                                          <a:ahLst/>
                                          <a:cxnLst>
                                            <a:cxn ang="0">
                                              <a:pos x="connsiteX0" y="connsiteY0"/>
                                            </a:cxn>
                                            <a:cxn ang="0">
                                              <a:pos x="connsiteX1" y="connsiteY1"/>
                                            </a:cxn>
                                            <a:cxn ang="0">
                                              <a:pos x="connsiteX2" y="connsiteY2"/>
                                            </a:cxn>
                                            <a:cxn ang="0">
                                              <a:pos x="connsiteX3" y="connsiteY3"/>
                                            </a:cxn>
                                          </a:cxnLst>
                                          <a:rect l="l" t="t" r="r" b="b"/>
                                          <a:pathLst>
                                            <a:path w="5737759" h="240923">
                                              <a:moveTo>
                                                <a:pt x="0" y="0"/>
                                              </a:moveTo>
                                              <a:lnTo>
                                                <a:pt x="3521122" y="27295"/>
                                              </a:lnTo>
                                              <a:lnTo>
                                                <a:pt x="4712910" y="46647"/>
                                              </a:lnTo>
                                              <a:cubicBezTo>
                                                <a:pt x="5082350" y="82252"/>
                                                <a:pt x="5699313" y="229855"/>
                                                <a:pt x="5737759" y="240923"/>
                                              </a:cubicBezTo>
                                            </a:path>
                                          </a:pathLst>
                                        </a:custGeom>
                                        <a:ln w="38100">
                                          <a:solidFill>
                                            <a:schemeClr val="tx1"/>
                                          </a:solidFill>
                                          <a:prstDash val="dash"/>
                                        </a:ln>
                                      </a:spPr>
                                      <a:txSp>
                                        <a:txBody>
                                          <a:bodyPr rtlCol="0" anchor="ct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en-US"/>
                                          </a:p>
                                        </a:txBody>
                                        <a:useSpRect/>
                                      </a:txSp>
                                      <a:style>
                                        <a:lnRef idx="1">
                                          <a:schemeClr val="accent1"/>
                                        </a:lnRef>
                                        <a:fillRef idx="0">
                                          <a:schemeClr val="accent1"/>
                                        </a:fillRef>
                                        <a:effectRef idx="0">
                                          <a:schemeClr val="accent1"/>
                                        </a:effectRef>
                                        <a:fontRef idx="minor">
                                          <a:schemeClr val="tx1"/>
                                        </a:fontRef>
                                      </a:style>
                                    </a:sp>
                                    <a:cxnSp>
                                      <a:nvCxnSpPr>
                                        <a:cNvPr id="50" name="Straight Arrow Connector 158"/>
                                        <a:cNvCxnSpPr/>
                                      </a:nvCxnSpPr>
                                      <a:spPr>
                                        <a:xfrm flipH="1">
                                          <a:off x="2179091" y="3670990"/>
                                          <a:ext cx="73945" cy="424028"/>
                                        </a:xfrm>
                                        <a:prstGeom prst="straightConnector1">
                                          <a:avLst/>
                                        </a:prstGeom>
                                        <a:ln w="12700">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51" name="Straight Arrow Connector 159"/>
                                        <a:cNvCxnSpPr/>
                                      </a:nvCxnSpPr>
                                      <a:spPr>
                                        <a:xfrm>
                                          <a:off x="7686869" y="2582091"/>
                                          <a:ext cx="0" cy="432048"/>
                                        </a:xfrm>
                                        <a:prstGeom prst="straightConnector1">
                                          <a:avLst/>
                                        </a:prstGeom>
                                        <a:ln w="25400">
                                          <a:solidFill>
                                            <a:schemeClr val="accent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Arrow Connector 163"/>
                                        <a:cNvCxnSpPr/>
                                      </a:nvCxnSpPr>
                                      <a:spPr>
                                        <a:xfrm>
                                          <a:off x="4612461" y="2612211"/>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56" name="Straight Arrow Connector 164"/>
                                        <a:cNvCxnSpPr/>
                                      </a:nvCxnSpPr>
                                      <a:spPr>
                                        <a:xfrm>
                                          <a:off x="2598451" y="2717296"/>
                                          <a:ext cx="0" cy="432048"/>
                                        </a:xfrm>
                                        <a:prstGeom prst="straightConnector1">
                                          <a:avLst/>
                                        </a:prstGeom>
                                        <a:ln w="25400">
                                          <a:solidFill>
                                            <a:schemeClr val="accent1"/>
                                          </a:solidFill>
                                          <a:tailEnd type="arrow"/>
                                        </a:ln>
                                      </a:spPr>
                                      <a:style>
                                        <a:lnRef idx="1">
                                          <a:schemeClr val="accent1"/>
                                        </a:lnRef>
                                        <a:fillRef idx="0">
                                          <a:schemeClr val="accent1"/>
                                        </a:fillRef>
                                        <a:effectRef idx="0">
                                          <a:schemeClr val="accent1"/>
                                        </a:effectRef>
                                        <a:fontRef idx="minor">
                                          <a:schemeClr val="tx1"/>
                                        </a:fontRef>
                                      </a:style>
                                    </a:cxnSp>
                                    <a:cxnSp>
                                      <a:nvCxnSpPr>
                                        <a:cNvPr id="57" name="Straight Arrow Connector 165"/>
                                        <a:cNvCxnSpPr/>
                                      </a:nvCxnSpPr>
                                      <a:spPr>
                                        <a:xfrm>
                                          <a:off x="6153797" y="2612211"/>
                                          <a:ext cx="0" cy="432048"/>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40" name="TextBox 148"/>
                                        <a:cNvSpPr txBox="1"/>
                                      </a:nvSpPr>
                                      <a:spPr>
                                        <a:xfrm>
                                          <a:off x="7407483" y="2317622"/>
                                          <a:ext cx="901248" cy="338554"/>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solidFill>
                                                  <a:schemeClr val="accent5"/>
                                                </a:solidFill>
                                                <a:latin typeface="Times New Roman" pitchFamily="18" charset="0"/>
                                                <a:cs typeface="Times New Roman" pitchFamily="18" charset="0"/>
                                              </a:rPr>
                                              <a:t>DF</a:t>
                                            </a:r>
                                          </a:p>
                                        </a:txBody>
                                        <a:useSpRect/>
                                      </a:txSp>
                                    </a:sp>
                                    <a:sp>
                                      <a:nvSpPr>
                                        <a:cNvPr id="41" name="TextBox 149"/>
                                        <a:cNvSpPr txBox="1"/>
                                      </a:nvSpPr>
                                      <a:spPr>
                                        <a:xfrm>
                                          <a:off x="5817523" y="2315183"/>
                                          <a:ext cx="901248" cy="338554"/>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solidFill>
                                                  <a:srgbClr val="FF0000"/>
                                                </a:solidFill>
                                                <a:latin typeface="Times New Roman" pitchFamily="18" charset="0"/>
                                                <a:cs typeface="Times New Roman" pitchFamily="18" charset="0"/>
                                              </a:rPr>
                                              <a:t>MZT</a:t>
                                            </a:r>
                                          </a:p>
                                        </a:txBody>
                                        <a:useSpRect/>
                                      </a:txSp>
                                    </a:sp>
                                    <a:sp>
                                      <a:nvSpPr>
                                        <a:cNvPr id="43" name="TextBox 151"/>
                                        <a:cNvSpPr txBox="1"/>
                                      </a:nvSpPr>
                                      <a:spPr>
                                        <a:xfrm>
                                          <a:off x="4325908" y="2315183"/>
                                          <a:ext cx="901248" cy="338554"/>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solidFill>
                                                  <a:srgbClr val="FF0000"/>
                                                </a:solidFill>
                                                <a:latin typeface="Times New Roman" pitchFamily="18" charset="0"/>
                                                <a:cs typeface="Times New Roman" pitchFamily="18" charset="0"/>
                                              </a:rPr>
                                              <a:t>HZF</a:t>
                                            </a:r>
                                          </a:p>
                                        </a:txBody>
                                        <a:useSpRect/>
                                      </a:txSp>
                                    </a:sp>
                                    <a:sp>
                                      <a:nvSpPr>
                                        <a:cNvPr id="47" name="TextBox 155"/>
                                        <a:cNvSpPr txBox="1"/>
                                      </a:nvSpPr>
                                      <a:spPr>
                                        <a:xfrm>
                                          <a:off x="2297204" y="2346658"/>
                                          <a:ext cx="901248" cy="338554"/>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a:solidFill>
                                                  <a:schemeClr val="accent5"/>
                                                </a:solidFill>
                                                <a:latin typeface="Times New Roman" pitchFamily="18" charset="0"/>
                                                <a:cs typeface="Times New Roman" pitchFamily="18" charset="0"/>
                                              </a:rPr>
                                              <a:t>KZF</a:t>
                                            </a:r>
                                          </a:p>
                                        </a:txBody>
                                        <a:useSpRect/>
                                      </a:txSp>
                                    </a:sp>
                                    <a:cxnSp>
                                      <a:nvCxnSpPr>
                                        <a:cNvPr id="33" name="Straight Arrow Connector 141"/>
                                        <a:cNvCxnSpPr/>
                                      </a:nvCxnSpPr>
                                      <a:spPr>
                                        <a:xfrm>
                                          <a:off x="1097593" y="2209465"/>
                                          <a:ext cx="5137115" cy="0"/>
                                        </a:xfrm>
                                        <a:prstGeom prst="straightConnector1">
                                          <a:avLst/>
                                        </a:prstGeom>
                                        <a:ln w="25400">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grpSp>
                                      <a:nvGrpSpPr>
                                        <a:cNvPr id="17" name="Group 34"/>
                                        <a:cNvGrpSpPr/>
                                      </a:nvGrpSpPr>
                                      <a:grpSpPr>
                                        <a:xfrm>
                                          <a:off x="3080339" y="1859878"/>
                                          <a:ext cx="6038362" cy="369333"/>
                                          <a:chOff x="3203848" y="2123564"/>
                                          <a:chExt cx="4824535" cy="369333"/>
                                        </a:xfrm>
                                      </a:grpSpPr>
                                      <a:sp>
                                        <a:nvSpPr>
                                          <a:cNvPr id="28" name="TextBox 136"/>
                                          <a:cNvSpPr txBox="1"/>
                                        </a:nvSpPr>
                                        <a:spPr>
                                          <a:xfrm>
                                            <a:off x="3203848" y="2123564"/>
                                            <a:ext cx="792088" cy="369332"/>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Times New Roman" pitchFamily="18" charset="0"/>
                                                  <a:cs typeface="Times New Roman" pitchFamily="18" charset="0"/>
                                                </a:rPr>
                                                <a:t>ZFTB</a:t>
                                              </a:r>
                                            </a:p>
                                          </a:txBody>
                                          <a:useSpRect/>
                                        </a:txSp>
                                      </a:sp>
                                      <a:sp>
                                        <a:nvSpPr>
                                          <a:cNvPr id="29" name="TextBox 137"/>
                                          <a:cNvSpPr txBox="1"/>
                                        </a:nvSpPr>
                                        <a:spPr>
                                          <a:xfrm>
                                            <a:off x="5724128" y="2123564"/>
                                            <a:ext cx="792088"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SSZ</a:t>
                                              </a:r>
                                            </a:p>
                                          </a:txBody>
                                          <a:useSpRect/>
                                        </a:txSp>
                                      </a:sp>
                                      <a:sp>
                                        <a:nvSpPr>
                                          <a:cNvPr id="30" name="TextBox 138"/>
                                          <a:cNvSpPr txBox="1"/>
                                        </a:nvSpPr>
                                        <a:spPr>
                                          <a:xfrm>
                                            <a:off x="6372200" y="2185119"/>
                                            <a:ext cx="576064"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CD</a:t>
                                              </a:r>
                                            </a:p>
                                          </a:txBody>
                                          <a:useSpRect/>
                                        </a:txSp>
                                      </a:sp>
                                      <a:sp>
                                        <a:nvSpPr>
                                          <a:cNvPr id="31" name="TextBox 139"/>
                                          <a:cNvSpPr txBox="1"/>
                                        </a:nvSpPr>
                                        <a:spPr>
                                          <a:xfrm>
                                            <a:off x="6660232" y="2185120"/>
                                            <a:ext cx="792088"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UDMA</a:t>
                                              </a:r>
                                            </a:p>
                                          </a:txBody>
                                          <a:useSpRect/>
                                        </a:txSp>
                                      </a:sp>
                                      <a:sp>
                                        <a:nvSpPr>
                                          <a:cNvPr id="32" name="TextBox 140"/>
                                          <a:cNvSpPr txBox="1"/>
                                        </a:nvSpPr>
                                        <a:spPr>
                                          <a:xfrm>
                                            <a:off x="7236296" y="2185119"/>
                                            <a:ext cx="792087" cy="307777"/>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CIMC</a:t>
                                              </a:r>
                                            </a:p>
                                          </a:txBody>
                                          <a:useSpRect/>
                                        </a:txSp>
                                      </a:sp>
                                    </a:grpSp>
                                    <a:sp>
                                      <a:nvSpPr>
                                        <a:cNvPr id="2" name="Forma lliure 3"/>
                                        <a:cNvSpPr/>
                                      </a:nvSpPr>
                                      <a:spPr>
                                        <a:xfrm>
                                          <a:off x="5293878" y="3687186"/>
                                          <a:ext cx="2786507" cy="882594"/>
                                        </a:xfrm>
                                        <a:custGeom>
                                          <a:avLst/>
                                          <a:gdLst>
                                            <a:gd name="connsiteX0" fmla="*/ 0 w 5613621"/>
                                            <a:gd name="connsiteY0" fmla="*/ 67517 h 966014"/>
                                            <a:gd name="connsiteX1" fmla="*/ 3387256 w 5613621"/>
                                            <a:gd name="connsiteY1" fmla="*/ 83419 h 966014"/>
                                            <a:gd name="connsiteX2" fmla="*/ 5470498 w 5613621"/>
                                            <a:gd name="connsiteY2" fmla="*/ 894452 h 966014"/>
                                            <a:gd name="connsiteX3" fmla="*/ 5470498 w 5613621"/>
                                            <a:gd name="connsiteY3" fmla="*/ 894452 h 966014"/>
                                            <a:gd name="connsiteX4" fmla="*/ 5613621 w 5613621"/>
                                            <a:gd name="connsiteY4" fmla="*/ 966014 h 966014"/>
                                            <a:gd name="connsiteX0" fmla="*/ 0 w 5613621"/>
                                            <a:gd name="connsiteY0" fmla="*/ 32975 h 931472"/>
                                            <a:gd name="connsiteX1" fmla="*/ 3387256 w 5613621"/>
                                            <a:gd name="connsiteY1" fmla="*/ 48877 h 931472"/>
                                            <a:gd name="connsiteX2" fmla="*/ 5470498 w 5613621"/>
                                            <a:gd name="connsiteY2" fmla="*/ 859910 h 931472"/>
                                            <a:gd name="connsiteX3" fmla="*/ 5470498 w 5613621"/>
                                            <a:gd name="connsiteY3" fmla="*/ 859910 h 931472"/>
                                            <a:gd name="connsiteX4" fmla="*/ 5613621 w 5613621"/>
                                            <a:gd name="connsiteY4" fmla="*/ 931472 h 931472"/>
                                            <a:gd name="connsiteX0" fmla="*/ 0 w 5613621"/>
                                            <a:gd name="connsiteY0" fmla="*/ 0 h 898497"/>
                                            <a:gd name="connsiteX1" fmla="*/ 3387256 w 5613621"/>
                                            <a:gd name="connsiteY1" fmla="*/ 15902 h 898497"/>
                                            <a:gd name="connsiteX2" fmla="*/ 5470498 w 5613621"/>
                                            <a:gd name="connsiteY2" fmla="*/ 826935 h 898497"/>
                                            <a:gd name="connsiteX3" fmla="*/ 5470498 w 5613621"/>
                                            <a:gd name="connsiteY3" fmla="*/ 826935 h 898497"/>
                                            <a:gd name="connsiteX4" fmla="*/ 5613621 w 5613621"/>
                                            <a:gd name="connsiteY4" fmla="*/ 898497 h 898497"/>
                                            <a:gd name="connsiteX0" fmla="*/ 0 w 2226365"/>
                                            <a:gd name="connsiteY0" fmla="*/ 0 h 882595"/>
                                            <a:gd name="connsiteX1" fmla="*/ 2083242 w 2226365"/>
                                            <a:gd name="connsiteY1" fmla="*/ 811033 h 882595"/>
                                            <a:gd name="connsiteX2" fmla="*/ 2083242 w 2226365"/>
                                            <a:gd name="connsiteY2" fmla="*/ 811033 h 882595"/>
                                            <a:gd name="connsiteX3" fmla="*/ 2226365 w 2226365"/>
                                            <a:gd name="connsiteY3" fmla="*/ 882595 h 882595"/>
                                          </a:gdLst>
                                          <a:ahLst/>
                                          <a:cxnLst>
                                            <a:cxn ang="0">
                                              <a:pos x="connsiteX0" y="connsiteY0"/>
                                            </a:cxn>
                                            <a:cxn ang="0">
                                              <a:pos x="connsiteX1" y="connsiteY1"/>
                                            </a:cxn>
                                            <a:cxn ang="0">
                                              <a:pos x="connsiteX2" y="connsiteY2"/>
                                            </a:cxn>
                                            <a:cxn ang="0">
                                              <a:pos x="connsiteX3" y="connsiteY3"/>
                                            </a:cxn>
                                          </a:cxnLst>
                                          <a:rect l="l" t="t" r="r" b="b"/>
                                          <a:pathLst>
                                            <a:path w="2226365" h="882595">
                                              <a:moveTo>
                                                <a:pt x="0" y="0"/>
                                              </a:moveTo>
                                              <a:cubicBezTo>
                                                <a:pt x="935604" y="42407"/>
                                                <a:pt x="2083242" y="811033"/>
                                                <a:pt x="2083242" y="811033"/>
                                              </a:cubicBezTo>
                                              <a:lnTo>
                                                <a:pt x="2083242" y="811033"/>
                                              </a:lnTo>
                                              <a:lnTo>
                                                <a:pt x="2226365" y="882595"/>
                                              </a:lnTo>
                                            </a:path>
                                          </a:pathLst>
                                        </a:custGeom>
                                        <a:noFill/>
                                        <a:ln w="38100">
                                          <a:solidFill>
                                            <a:schemeClr val="tx1"/>
                                          </a:solidFill>
                                          <a:prstDash val="solid"/>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Forma lliure 4"/>
                                        <a:cNvSpPr/>
                                      </a:nvSpPr>
                                      <a:spPr>
                                        <a:xfrm>
                                          <a:off x="6165569" y="3394779"/>
                                          <a:ext cx="905615" cy="739471"/>
                                        </a:xfrm>
                                        <a:custGeom>
                                          <a:avLst/>
                                          <a:gdLst>
                                            <a:gd name="connsiteX0" fmla="*/ 0 w 723569"/>
                                            <a:gd name="connsiteY0" fmla="*/ 0 h 739471"/>
                                            <a:gd name="connsiteX1" fmla="*/ 723569 w 723569"/>
                                            <a:gd name="connsiteY1" fmla="*/ 739471 h 739471"/>
                                          </a:gdLst>
                                          <a:ahLst/>
                                          <a:cxnLst>
                                            <a:cxn ang="0">
                                              <a:pos x="connsiteX0" y="connsiteY0"/>
                                            </a:cxn>
                                            <a:cxn ang="0">
                                              <a:pos x="connsiteX1" y="connsiteY1"/>
                                            </a:cxn>
                                          </a:cxnLst>
                                          <a:rect l="l" t="t" r="r" b="b"/>
                                          <a:pathLst>
                                            <a:path w="723569" h="739471">
                                              <a:moveTo>
                                                <a:pt x="0" y="0"/>
                                              </a:moveTo>
                                              <a:lnTo>
                                                <a:pt x="723569" y="739471"/>
                                              </a:lnTo>
                                            </a:path>
                                          </a:pathLst>
                                        </a:custGeom>
                                        <a:noFill/>
                                        <a:ln w="38100">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Forma lliure 9"/>
                                        <a:cNvSpPr/>
                                      </a:nvSpPr>
                                      <a:spPr>
                                        <a:xfrm>
                                          <a:off x="4702585" y="3410682"/>
                                          <a:ext cx="726551" cy="284970"/>
                                        </a:xfrm>
                                        <a:custGeom>
                                          <a:avLst/>
                                          <a:gdLst>
                                            <a:gd name="connsiteX0" fmla="*/ 0 w 405516"/>
                                            <a:gd name="connsiteY0" fmla="*/ 0 h 294199"/>
                                            <a:gd name="connsiteX1" fmla="*/ 119270 w 405516"/>
                                            <a:gd name="connsiteY1" fmla="*/ 198783 h 294199"/>
                                            <a:gd name="connsiteX2" fmla="*/ 405516 w 405516"/>
                                            <a:gd name="connsiteY2" fmla="*/ 294199 h 294199"/>
                                            <a:gd name="connsiteX0" fmla="*/ 0 w 405516"/>
                                            <a:gd name="connsiteY0" fmla="*/ 0 h 294199"/>
                                            <a:gd name="connsiteX1" fmla="*/ 143124 w 405516"/>
                                            <a:gd name="connsiteY1" fmla="*/ 166978 h 294199"/>
                                            <a:gd name="connsiteX2" fmla="*/ 405516 w 405516"/>
                                            <a:gd name="connsiteY2" fmla="*/ 294199 h 294199"/>
                                          </a:gdLst>
                                          <a:ahLst/>
                                          <a:cxnLst>
                                            <a:cxn ang="0">
                                              <a:pos x="connsiteX0" y="connsiteY0"/>
                                            </a:cxn>
                                            <a:cxn ang="0">
                                              <a:pos x="connsiteX1" y="connsiteY1"/>
                                            </a:cxn>
                                            <a:cxn ang="0">
                                              <a:pos x="connsiteX2" y="connsiteY2"/>
                                            </a:cxn>
                                          </a:cxnLst>
                                          <a:rect l="l" t="t" r="r" b="b"/>
                                          <a:pathLst>
                                            <a:path w="405516" h="294199">
                                              <a:moveTo>
                                                <a:pt x="0" y="0"/>
                                              </a:moveTo>
                                              <a:cubicBezTo>
                                                <a:pt x="25842" y="74875"/>
                                                <a:pt x="75538" y="117945"/>
                                                <a:pt x="143124" y="166978"/>
                                              </a:cubicBezTo>
                                              <a:cubicBezTo>
                                                <a:pt x="210710" y="216011"/>
                                                <a:pt x="296186" y="271007"/>
                                                <a:pt x="405516" y="294199"/>
                                              </a:cubicBezTo>
                                            </a:path>
                                          </a:pathLst>
                                        </a:custGeom>
                                        <a:noFill/>
                                        <a:ln w="38100">
                                          <a:solidFill>
                                            <a:schemeClr val="tx1"/>
                                          </a:solidFill>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Forma lliure 57"/>
                                        <a:cNvSpPr/>
                                      </a:nvSpPr>
                                      <a:spPr>
                                        <a:xfrm>
                                          <a:off x="1065040" y="3651174"/>
                                          <a:ext cx="4239471" cy="15902"/>
                                        </a:xfrm>
                                        <a:custGeom>
                                          <a:avLst/>
                                          <a:gdLst>
                                            <a:gd name="connsiteX0" fmla="*/ 0 w 5613621"/>
                                            <a:gd name="connsiteY0" fmla="*/ 67517 h 966014"/>
                                            <a:gd name="connsiteX1" fmla="*/ 3387256 w 5613621"/>
                                            <a:gd name="connsiteY1" fmla="*/ 83419 h 966014"/>
                                            <a:gd name="connsiteX2" fmla="*/ 5470498 w 5613621"/>
                                            <a:gd name="connsiteY2" fmla="*/ 894452 h 966014"/>
                                            <a:gd name="connsiteX3" fmla="*/ 5470498 w 5613621"/>
                                            <a:gd name="connsiteY3" fmla="*/ 894452 h 966014"/>
                                            <a:gd name="connsiteX4" fmla="*/ 5613621 w 5613621"/>
                                            <a:gd name="connsiteY4" fmla="*/ 966014 h 966014"/>
                                            <a:gd name="connsiteX0" fmla="*/ 0 w 5613621"/>
                                            <a:gd name="connsiteY0" fmla="*/ 32975 h 931472"/>
                                            <a:gd name="connsiteX1" fmla="*/ 3387256 w 5613621"/>
                                            <a:gd name="connsiteY1" fmla="*/ 48877 h 931472"/>
                                            <a:gd name="connsiteX2" fmla="*/ 5470498 w 5613621"/>
                                            <a:gd name="connsiteY2" fmla="*/ 859910 h 931472"/>
                                            <a:gd name="connsiteX3" fmla="*/ 5470498 w 5613621"/>
                                            <a:gd name="connsiteY3" fmla="*/ 859910 h 931472"/>
                                            <a:gd name="connsiteX4" fmla="*/ 5613621 w 5613621"/>
                                            <a:gd name="connsiteY4" fmla="*/ 931472 h 931472"/>
                                            <a:gd name="connsiteX0" fmla="*/ 0 w 5613621"/>
                                            <a:gd name="connsiteY0" fmla="*/ 0 h 898497"/>
                                            <a:gd name="connsiteX1" fmla="*/ 3387256 w 5613621"/>
                                            <a:gd name="connsiteY1" fmla="*/ 15902 h 898497"/>
                                            <a:gd name="connsiteX2" fmla="*/ 5470498 w 5613621"/>
                                            <a:gd name="connsiteY2" fmla="*/ 826935 h 898497"/>
                                            <a:gd name="connsiteX3" fmla="*/ 5470498 w 5613621"/>
                                            <a:gd name="connsiteY3" fmla="*/ 826935 h 898497"/>
                                            <a:gd name="connsiteX4" fmla="*/ 5613621 w 5613621"/>
                                            <a:gd name="connsiteY4" fmla="*/ 898497 h 898497"/>
                                            <a:gd name="connsiteX0" fmla="*/ 0 w 5613621"/>
                                            <a:gd name="connsiteY0" fmla="*/ 0 h 898497"/>
                                            <a:gd name="connsiteX1" fmla="*/ 3387256 w 5613621"/>
                                            <a:gd name="connsiteY1" fmla="*/ 15902 h 898497"/>
                                            <a:gd name="connsiteX2" fmla="*/ 5470498 w 5613621"/>
                                            <a:gd name="connsiteY2" fmla="*/ 826935 h 898497"/>
                                            <a:gd name="connsiteX3" fmla="*/ 5613621 w 5613621"/>
                                            <a:gd name="connsiteY3" fmla="*/ 898497 h 898497"/>
                                            <a:gd name="connsiteX0" fmla="*/ 0 w 5613621"/>
                                            <a:gd name="connsiteY0" fmla="*/ 0 h 898497"/>
                                            <a:gd name="connsiteX1" fmla="*/ 3387256 w 5613621"/>
                                            <a:gd name="connsiteY1" fmla="*/ 15902 h 898497"/>
                                            <a:gd name="connsiteX2" fmla="*/ 5613621 w 5613621"/>
                                            <a:gd name="connsiteY2" fmla="*/ 898497 h 898497"/>
                                            <a:gd name="connsiteX0" fmla="*/ 0 w 3387256"/>
                                            <a:gd name="connsiteY0" fmla="*/ 0 h 15902"/>
                                            <a:gd name="connsiteX1" fmla="*/ 3387256 w 3387256"/>
                                            <a:gd name="connsiteY1" fmla="*/ 15902 h 15902"/>
                                          </a:gdLst>
                                          <a:ahLst/>
                                          <a:cxnLst>
                                            <a:cxn ang="0">
                                              <a:pos x="connsiteX0" y="connsiteY0"/>
                                            </a:cxn>
                                            <a:cxn ang="0">
                                              <a:pos x="connsiteX1" y="connsiteY1"/>
                                            </a:cxn>
                                          </a:cxnLst>
                                          <a:rect l="l" t="t" r="r" b="b"/>
                                          <a:pathLst>
                                            <a:path w="3387256" h="15902">
                                              <a:moveTo>
                                                <a:pt x="0" y="0"/>
                                              </a:moveTo>
                                              <a:lnTo>
                                                <a:pt x="3387256" y="15902"/>
                                              </a:lnTo>
                                            </a:path>
                                          </a:pathLst>
                                        </a:custGeom>
                                        <a:noFill/>
                                        <a:ln w="38100">
                                          <a:solidFill>
                                            <a:schemeClr val="tx1"/>
                                          </a:solidFill>
                                          <a:prstDash val="sysDot"/>
                                        </a:ln>
                                      </a:spPr>
                                      <a:txSp>
                                        <a:txBody>
                                          <a:bodyPr rtlCol="0" anchor="ctr"/>
                                          <a:lstStyle>
                                            <a:defPPr>
                                              <a:defRPr lang="es-E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E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0" name="Straight Arrow Connector 158"/>
                                        <a:cNvCxnSpPr/>
                                      </a:nvCxnSpPr>
                                      <a:spPr>
                                        <a:xfrm>
                                          <a:off x="2705909" y="3687186"/>
                                          <a:ext cx="93372" cy="407832"/>
                                        </a:xfrm>
                                        <a:prstGeom prst="straightConnector1">
                                          <a:avLst/>
                                        </a:prstGeom>
                                        <a:ln w="12700">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61" name="Straight Arrow Connector 158"/>
                                        <a:cNvCxnSpPr/>
                                      </a:nvCxnSpPr>
                                      <a:spPr>
                                        <a:xfrm>
                                          <a:off x="3470894" y="3638908"/>
                                          <a:ext cx="0" cy="432048"/>
                                        </a:xfrm>
                                        <a:prstGeom prst="straightConnector1">
                                          <a:avLst/>
                                        </a:prstGeom>
                                        <a:ln w="12700">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62" name="Straight Arrow Connector 158"/>
                                        <a:cNvCxnSpPr/>
                                      </a:nvCxnSpPr>
                                      <a:spPr>
                                        <a:xfrm>
                                          <a:off x="4015071" y="3662970"/>
                                          <a:ext cx="56641" cy="465513"/>
                                        </a:xfrm>
                                        <a:prstGeom prst="straightConnector1">
                                          <a:avLst/>
                                        </a:prstGeom>
                                        <a:ln w="12700">
                                          <a:solidFill>
                                            <a:schemeClr val="tx1"/>
                                          </a:solidFill>
                                          <a:headEnd type="none" w="med" len="med"/>
                                          <a:tailEnd type="none" w="med" len="med"/>
                                        </a:ln>
                                      </a:spPr>
                                      <a:style>
                                        <a:lnRef idx="1">
                                          <a:schemeClr val="accent1"/>
                                        </a:lnRef>
                                        <a:fillRef idx="0">
                                          <a:schemeClr val="accent1"/>
                                        </a:fillRef>
                                        <a:effectRef idx="0">
                                          <a:schemeClr val="accent1"/>
                                        </a:effectRef>
                                        <a:fontRef idx="minor">
                                          <a:schemeClr val="tx1"/>
                                        </a:fontRef>
                                      </a:style>
                                    </a:cxnSp>
                                    <a:cxnSp>
                                      <a:nvCxnSpPr>
                                        <a:cNvPr id="66" name="Straight Arrow Connector 164"/>
                                        <a:cNvCxnSpPr/>
                                      </a:nvCxnSpPr>
                                      <a:spPr>
                                        <a:xfrm>
                                          <a:off x="3807361" y="2661150"/>
                                          <a:ext cx="0" cy="432048"/>
                                        </a:xfrm>
                                        <a:prstGeom prst="straightConnector1">
                                          <a:avLst/>
                                        </a:prstGeom>
                                        <a:ln w="25400">
                                          <a:solidFill>
                                            <a:schemeClr val="accent1"/>
                                          </a:solidFill>
                                          <a:tailEnd type="arrow"/>
                                        </a:ln>
                                      </a:spPr>
                                      <a:style>
                                        <a:lnRef idx="1">
                                          <a:schemeClr val="accent1"/>
                                        </a:lnRef>
                                        <a:fillRef idx="0">
                                          <a:schemeClr val="accent1"/>
                                        </a:fillRef>
                                        <a:effectRef idx="0">
                                          <a:schemeClr val="accent1"/>
                                        </a:effectRef>
                                        <a:fontRef idx="minor">
                                          <a:schemeClr val="tx1"/>
                                        </a:fontRef>
                                      </a:style>
                                    </a:cxnSp>
                                    <a:sp>
                                      <a:nvSpPr>
                                        <a:cNvPr id="67" name="TextBox 155"/>
                                        <a:cNvSpPr txBox="1"/>
                                      </a:nvSpPr>
                                      <a:spPr>
                                        <a:xfrm>
                                          <a:off x="3556576" y="2352313"/>
                                          <a:ext cx="901248" cy="338554"/>
                                        </a:xfrm>
                                        <a:prstGeom prst="rect">
                                          <a:avLst/>
                                        </a:prstGeom>
                                        <a:noFill/>
                                      </a:spPr>
                                      <a:txSp>
                                        <a:txBody>
                                          <a:bodyPr wrap="square" rtlCol="0">
                                            <a:spAutoFit/>
                                          </a:bodyPr>
                                          <a:lstStyle>
                                            <a:defPPr>
                                              <a:defRPr lang="es-E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solidFill>
                                                  <a:schemeClr val="accent5"/>
                                                </a:solidFill>
                                                <a:latin typeface="Times New Roman" pitchFamily="18" charset="0"/>
                                                <a:cs typeface="Times New Roman" pitchFamily="18" charset="0"/>
                                              </a:rPr>
                                              <a:t>KB</a:t>
                                            </a:r>
                                            <a:endParaRPr lang="en-US" sz="1600" dirty="0">
                                              <a:solidFill>
                                                <a:schemeClr val="accent5"/>
                                              </a:solidFill>
                                              <a:latin typeface="Times New Roman" pitchFamily="18" charset="0"/>
                                              <a:cs typeface="Times New Roman" pitchFamily="18" charset="0"/>
                                            </a:endParaRPr>
                                          </a:p>
                                        </a:txBody>
                                        <a:useSpRect/>
                                      </a:txSp>
                                    </a:sp>
                                  </a:grpSp>
                                </a:grpSp>
                              </lc:lockedCanvas>
                            </a:graphicData>
                          </a:graphic>
                        </wp:inline>
                      </w:drawing>
                    </w:r>
                  </w:p>
                </w:txbxContent>
              </v:textbox>
            </v:shape>
            <v:shape id="_x0000_s1100" type="#_x0000_t202" style="position:absolute;left:1367;top:8125;width:10660;height:1160" stroked="f">
              <v:fill opacity="0"/>
              <v:textbox style="mso-next-textbox:#_x0000_s1100">
                <w:txbxContent>
                  <w:p w:rsidR="00A673F8" w:rsidRPr="00E21317" w:rsidRDefault="00A673F8" w:rsidP="009C515C">
                    <w:pPr>
                      <w:jc w:val="both"/>
                      <w:rPr>
                        <w:rFonts w:ascii="Cambria Math" w:hAnsi="Cambria Math"/>
                        <w:sz w:val="20"/>
                        <w:szCs w:val="20"/>
                      </w:rPr>
                    </w:pPr>
                    <w:proofErr w:type="gramStart"/>
                    <w:r w:rsidRPr="00E21317">
                      <w:rPr>
                        <w:rFonts w:ascii="Cambria Math" w:hAnsi="Cambria Math"/>
                        <w:sz w:val="20"/>
                        <w:szCs w:val="20"/>
                      </w:rPr>
                      <w:t xml:space="preserve">Figure </w:t>
                    </w:r>
                    <w:r>
                      <w:rPr>
                        <w:rFonts w:ascii="Cambria Math" w:hAnsi="Cambria Math"/>
                        <w:sz w:val="20"/>
                        <w:szCs w:val="20"/>
                      </w:rPr>
                      <w:t>8.</w:t>
                    </w:r>
                    <w:proofErr w:type="gramEnd"/>
                    <w:r w:rsidRPr="00E21317">
                      <w:rPr>
                        <w:rFonts w:ascii="Cambria Math" w:hAnsi="Cambria Math"/>
                        <w:sz w:val="20"/>
                        <w:szCs w:val="20"/>
                      </w:rPr>
                      <w:t xml:space="preserve"> Geological interpretation of the MT model (see explanation on the text). The main faults cross-cutting the profile, are indicated by the arrows </w:t>
                    </w:r>
                    <w:proofErr w:type="gramStart"/>
                    <w:r w:rsidRPr="00E21317">
                      <w:rPr>
                        <w:rFonts w:ascii="Cambria Math" w:hAnsi="Cambria Math"/>
                        <w:sz w:val="20"/>
                        <w:szCs w:val="20"/>
                      </w:rPr>
                      <w:t>( in</w:t>
                    </w:r>
                    <w:proofErr w:type="gramEnd"/>
                    <w:r w:rsidRPr="00E21317">
                      <w:rPr>
                        <w:rFonts w:ascii="Cambria Math" w:hAnsi="Cambria Math"/>
                        <w:sz w:val="20"/>
                        <w:szCs w:val="20"/>
                      </w:rPr>
                      <w:t xml:space="preserve"> red with mainly SW-NE strike and in blue mainly N-S strike). The dotted line indicates the detachment level of folded sedimentary cover (10 – 15 km thick), corresponding to the Hormuz salt formation.  The dashed line indicates </w:t>
                    </w:r>
                    <w:proofErr w:type="spellStart"/>
                    <w:r w:rsidRPr="00E21317">
                      <w:rPr>
                        <w:rFonts w:ascii="Cambria Math" w:hAnsi="Cambria Math"/>
                        <w:sz w:val="20"/>
                        <w:szCs w:val="20"/>
                      </w:rPr>
                      <w:t>Moho</w:t>
                    </w:r>
                    <w:proofErr w:type="spellEnd"/>
                    <w:r w:rsidRPr="00E21317">
                      <w:rPr>
                        <w:rFonts w:ascii="Cambria Math" w:hAnsi="Cambria Math"/>
                        <w:sz w:val="20"/>
                        <w:szCs w:val="20"/>
                      </w:rPr>
                      <w:t>, inferred from seismic studies (Paul et al. 2010).</w:t>
                    </w:r>
                  </w:p>
                </w:txbxContent>
              </v:textbox>
            </v:shape>
          </v:group>
        </w:pict>
      </w:r>
      <w:r w:rsidR="00E36A56" w:rsidRPr="00990A45">
        <w:rPr>
          <w:rFonts w:ascii="Cambria Math" w:hAnsi="Cambria Math" w:cs="Times New Roman"/>
          <w:lang w:bidi="fa-IR"/>
        </w:rPr>
        <w:t xml:space="preserve">The </w:t>
      </w:r>
      <w:proofErr w:type="spellStart"/>
      <w:r w:rsidR="00E36A56" w:rsidRPr="00990A45">
        <w:rPr>
          <w:rFonts w:ascii="Cambria Math" w:hAnsi="Cambria Math" w:cs="Times New Roman"/>
          <w:lang w:bidi="fa-IR"/>
        </w:rPr>
        <w:t>Moho</w:t>
      </w:r>
      <w:proofErr w:type="spellEnd"/>
      <w:r w:rsidR="00E36A56" w:rsidRPr="00990A45">
        <w:rPr>
          <w:rFonts w:ascii="Cambria Math" w:hAnsi="Cambria Math" w:cs="Times New Roman"/>
          <w:lang w:bidi="fa-IR"/>
        </w:rPr>
        <w:t xml:space="preserve"> discontinuity and the detachment level of the folded sedimentary cover </w:t>
      </w:r>
      <w:r w:rsidR="002E30D8" w:rsidRPr="002E30D8">
        <w:rPr>
          <w:rFonts w:ascii="Cambria Math" w:hAnsi="Cambria Math" w:cs="Times New Roman"/>
          <w:color w:val="0070C0"/>
          <w:lang w:bidi="fa-IR"/>
        </w:rPr>
        <w:t>overlay</w:t>
      </w:r>
      <w:r w:rsidR="00E36A56" w:rsidRPr="00990A45">
        <w:rPr>
          <w:rFonts w:ascii="Cambria Math" w:hAnsi="Cambria Math" w:cs="Times New Roman"/>
          <w:lang w:bidi="fa-IR"/>
        </w:rPr>
        <w:t xml:space="preserve"> the resistivity model with dashed and dotted lines respectively in figure 8.</w:t>
      </w:r>
    </w:p>
    <w:p w:rsidR="00C94771" w:rsidRDefault="001E664E" w:rsidP="007B198A">
      <w:pPr>
        <w:autoSpaceDE w:val="0"/>
        <w:autoSpaceDN w:val="0"/>
        <w:adjustRightInd w:val="0"/>
        <w:spacing w:after="0" w:line="360" w:lineRule="auto"/>
        <w:jc w:val="both"/>
        <w:rPr>
          <w:rFonts w:ascii="Cambria Math" w:hAnsi="Cambria Math" w:cs="Arial"/>
        </w:rPr>
      </w:pPr>
      <w:r w:rsidRPr="00990A45">
        <w:rPr>
          <w:rFonts w:ascii="Cambria Math" w:hAnsi="Cambria Math" w:cs="Arial"/>
        </w:rPr>
        <w:t>.</w:t>
      </w: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9C515C" w:rsidRDefault="009C515C" w:rsidP="00656EC2">
      <w:pPr>
        <w:autoSpaceDE w:val="0"/>
        <w:autoSpaceDN w:val="0"/>
        <w:adjustRightInd w:val="0"/>
        <w:spacing w:after="0" w:line="360" w:lineRule="auto"/>
        <w:jc w:val="both"/>
        <w:rPr>
          <w:rFonts w:ascii="Cambria Math" w:hAnsi="Cambria Math" w:cs="Arial"/>
        </w:rPr>
      </w:pPr>
    </w:p>
    <w:p w:rsidR="002C0DD8" w:rsidRDefault="002C0DD8" w:rsidP="00656EC2">
      <w:pPr>
        <w:autoSpaceDE w:val="0"/>
        <w:autoSpaceDN w:val="0"/>
        <w:adjustRightInd w:val="0"/>
        <w:spacing w:after="0" w:line="360" w:lineRule="auto"/>
        <w:jc w:val="both"/>
        <w:rPr>
          <w:rFonts w:ascii="Cambria Math" w:hAnsi="Cambria Math" w:cs="Arial"/>
        </w:rPr>
      </w:pPr>
    </w:p>
    <w:p w:rsidR="009C515C" w:rsidRDefault="002C0DD8" w:rsidP="00656EC2">
      <w:pPr>
        <w:autoSpaceDE w:val="0"/>
        <w:autoSpaceDN w:val="0"/>
        <w:adjustRightInd w:val="0"/>
        <w:spacing w:after="0" w:line="360" w:lineRule="auto"/>
        <w:jc w:val="both"/>
        <w:rPr>
          <w:rFonts w:ascii="Cambria Math" w:hAnsi="Cambria Math" w:cs="Arial"/>
        </w:rPr>
      </w:pPr>
      <w:r w:rsidRPr="00990A45">
        <w:rPr>
          <w:rFonts w:ascii="Cambria Math" w:hAnsi="Cambria Math" w:cs="Arial"/>
        </w:rPr>
        <w:lastRenderedPageBreak/>
        <w:t xml:space="preserve">The </w:t>
      </w:r>
      <w:proofErr w:type="spellStart"/>
      <w:r w:rsidRPr="00990A45">
        <w:rPr>
          <w:rFonts w:ascii="Cambria Math" w:hAnsi="Cambria Math" w:cs="Arial"/>
        </w:rPr>
        <w:t>Moho</w:t>
      </w:r>
      <w:proofErr w:type="spellEnd"/>
      <w:r w:rsidRPr="00990A45">
        <w:rPr>
          <w:rFonts w:ascii="Cambria Math" w:hAnsi="Cambria Math" w:cs="Arial"/>
        </w:rPr>
        <w:t xml:space="preserve"> depth is inferred from seismic studies (Paul et al. 2010). The detachment level of folded sedimentary corresponds to the Hormuz salt formation. Both, the salt formation and the sedimentary cover on top are imaged as low resistivity structures in the model (between site</w:t>
      </w:r>
      <w:r>
        <w:rPr>
          <w:rFonts w:ascii="Cambria Math" w:hAnsi="Cambria Math" w:cs="Arial"/>
        </w:rPr>
        <w:t>s</w:t>
      </w:r>
      <w:r w:rsidRPr="00990A45">
        <w:rPr>
          <w:rFonts w:ascii="Cambria Math" w:hAnsi="Cambria Math" w:cs="Arial"/>
        </w:rPr>
        <w:t xml:space="preserve"> z56 and z42) with values lower than 60-70 </w:t>
      </w:r>
      <w:proofErr w:type="spellStart"/>
      <w:r>
        <w:rPr>
          <w:rFonts w:ascii="Cambria Math" w:hAnsi="Cambria Math" w:cs="Arial"/>
        </w:rPr>
        <w:t>Ω</w:t>
      </w:r>
      <w:r w:rsidRPr="00990A45">
        <w:rPr>
          <w:rFonts w:ascii="Cambria Math" w:hAnsi="Cambria Math" w:cs="Arial"/>
        </w:rPr>
        <w:t>m</w:t>
      </w:r>
      <w:proofErr w:type="spellEnd"/>
    </w:p>
    <w:p w:rsidR="005C0405" w:rsidRDefault="008C0E48" w:rsidP="008C0E48">
      <w:pPr>
        <w:autoSpaceDE w:val="0"/>
        <w:autoSpaceDN w:val="0"/>
        <w:adjustRightInd w:val="0"/>
        <w:spacing w:after="0" w:line="360" w:lineRule="auto"/>
        <w:jc w:val="both"/>
        <w:rPr>
          <w:rFonts w:ascii="Cambria Math" w:hAnsi="Cambria Math" w:cs="Arial"/>
        </w:rPr>
      </w:pPr>
      <w:r w:rsidRPr="00990A45">
        <w:rPr>
          <w:rFonts w:ascii="Cambria Math" w:hAnsi="Cambria Math" w:cs="Arial"/>
        </w:rPr>
        <w:t>This detachment level joins the trace of the High Zagros Fault (HZF) at depth (black continuous dipping line in figure 8). The HZF allows thrusting the sedimentary cover and uploading the older and more resistive rocks (Paleozoic rocks), between site</w:t>
      </w:r>
      <w:r>
        <w:rPr>
          <w:rFonts w:ascii="Cambria Math" w:hAnsi="Cambria Math" w:cs="Arial"/>
        </w:rPr>
        <w:t>s</w:t>
      </w:r>
      <w:r w:rsidRPr="00990A45">
        <w:rPr>
          <w:rFonts w:ascii="Cambria Math" w:hAnsi="Cambria Math" w:cs="Arial"/>
        </w:rPr>
        <w:t xml:space="preserve"> z42 and z32, with </w:t>
      </w:r>
      <w:r>
        <w:rPr>
          <w:rFonts w:ascii="Cambria Math" w:hAnsi="Cambria Math" w:cs="Arial"/>
        </w:rPr>
        <w:t xml:space="preserve">resistivity </w:t>
      </w:r>
      <w:r w:rsidRPr="00990A45">
        <w:rPr>
          <w:rFonts w:ascii="Cambria Math" w:hAnsi="Cambria Math" w:cs="Arial"/>
        </w:rPr>
        <w:t xml:space="preserve">values </w:t>
      </w:r>
      <w:r>
        <w:rPr>
          <w:rFonts w:ascii="Cambria Math" w:hAnsi="Cambria Math" w:cs="Arial"/>
        </w:rPr>
        <w:t xml:space="preserve">more </w:t>
      </w:r>
      <w:r w:rsidR="009F4F61" w:rsidRPr="00990A45">
        <w:rPr>
          <w:rFonts w:ascii="Cambria Math" w:hAnsi="Cambria Math" w:cs="Arial"/>
        </w:rPr>
        <w:t xml:space="preserve">than 500 </w:t>
      </w:r>
      <w:proofErr w:type="spellStart"/>
      <w:r w:rsidR="00162060">
        <w:rPr>
          <w:rFonts w:ascii="Cambria Math" w:hAnsi="Cambria Math" w:cs="Arial"/>
        </w:rPr>
        <w:t>Ω</w:t>
      </w:r>
      <w:r w:rsidR="009F4F61" w:rsidRPr="00990A45">
        <w:rPr>
          <w:rFonts w:ascii="Cambria Math" w:hAnsi="Cambria Math" w:cs="Arial"/>
        </w:rPr>
        <w:t>m</w:t>
      </w:r>
      <w:proofErr w:type="spellEnd"/>
      <w:r w:rsidR="009F4F61" w:rsidRPr="00990A45">
        <w:rPr>
          <w:rFonts w:ascii="Cambria Math" w:hAnsi="Cambria Math" w:cs="Arial"/>
        </w:rPr>
        <w:t xml:space="preserve">. The Arabian crust, between the detachment level and the </w:t>
      </w:r>
      <w:proofErr w:type="spellStart"/>
      <w:r w:rsidR="009F4F61" w:rsidRPr="00990A45">
        <w:rPr>
          <w:rFonts w:ascii="Cambria Math" w:hAnsi="Cambria Math" w:cs="Arial"/>
        </w:rPr>
        <w:t>Moho</w:t>
      </w:r>
      <w:proofErr w:type="spellEnd"/>
      <w:r w:rsidR="009F4F61" w:rsidRPr="00990A45">
        <w:rPr>
          <w:rFonts w:ascii="Cambria Math" w:hAnsi="Cambria Math" w:cs="Arial"/>
        </w:rPr>
        <w:t xml:space="preserve">, contains heterogeneous blocks (as </w:t>
      </w:r>
      <w:proofErr w:type="spellStart"/>
      <w:r w:rsidR="009F4F61" w:rsidRPr="00990A45">
        <w:rPr>
          <w:rFonts w:ascii="Cambria Math" w:hAnsi="Cambria Math" w:cs="Arial"/>
        </w:rPr>
        <w:t>Kazerun</w:t>
      </w:r>
      <w:proofErr w:type="spellEnd"/>
      <w:r w:rsidR="009F4F61" w:rsidRPr="00990A45">
        <w:rPr>
          <w:rFonts w:ascii="Cambria Math" w:hAnsi="Cambria Math" w:cs="Arial"/>
        </w:rPr>
        <w:t xml:space="preserve"> Fault (KZF)) probably inherited from Precambrian times.</w:t>
      </w:r>
      <w:r w:rsidR="00F441BF">
        <w:rPr>
          <w:rFonts w:ascii="Cambria Math" w:hAnsi="Cambria Math" w:cs="Arial"/>
        </w:rPr>
        <w:t xml:space="preserve"> </w:t>
      </w:r>
      <w:r w:rsidR="009F4F61" w:rsidRPr="00990A45">
        <w:rPr>
          <w:rFonts w:ascii="Cambria Math" w:hAnsi="Cambria Math" w:cs="Arial"/>
        </w:rPr>
        <w:t xml:space="preserve">They are imaged as zones of low and high </w:t>
      </w:r>
      <w:proofErr w:type="spellStart"/>
      <w:r w:rsidR="009F4F61" w:rsidRPr="00990A45">
        <w:rPr>
          <w:rFonts w:ascii="Cambria Math" w:hAnsi="Cambria Math" w:cs="Arial"/>
        </w:rPr>
        <w:t>resistivities</w:t>
      </w:r>
      <w:proofErr w:type="spellEnd"/>
      <w:r w:rsidR="009F4F61" w:rsidRPr="00990A45">
        <w:rPr>
          <w:rFonts w:ascii="Cambria Math" w:hAnsi="Cambria Math" w:cs="Arial"/>
        </w:rPr>
        <w:t xml:space="preserve"> (marked by short vertical black lines in figure 8).</w:t>
      </w:r>
      <w:r w:rsidR="007B198A">
        <w:rPr>
          <w:rFonts w:ascii="Cambria Math" w:hAnsi="Cambria Math" w:cs="Arial"/>
        </w:rPr>
        <w:t xml:space="preserve"> </w:t>
      </w:r>
      <w:r w:rsidR="009F4F61" w:rsidRPr="00990A45">
        <w:rPr>
          <w:rFonts w:ascii="Cambria Math" w:hAnsi="Cambria Math" w:cs="Arial"/>
        </w:rPr>
        <w:t xml:space="preserve">The earthquakes are concentrated in a specific seismic zone extended at the basement depths between sites z54 and z46 (see figure 7). By contrast, the seismicity is scarce to the NE of </w:t>
      </w:r>
      <w:r w:rsidR="009F4F61">
        <w:rPr>
          <w:rFonts w:ascii="Cambria Math" w:hAnsi="Cambria Math" w:cs="Arial"/>
        </w:rPr>
        <w:t xml:space="preserve">the </w:t>
      </w:r>
      <w:r w:rsidR="009F4F61" w:rsidRPr="00990A45">
        <w:rPr>
          <w:rFonts w:ascii="Cambria Math" w:hAnsi="Cambria Math" w:cs="Arial"/>
        </w:rPr>
        <w:t xml:space="preserve">site z45. To explain this feature the resistive structure beneath </w:t>
      </w:r>
      <w:proofErr w:type="spellStart"/>
      <w:r w:rsidR="009F4F61" w:rsidRPr="00990A45">
        <w:rPr>
          <w:rFonts w:ascii="Cambria Math" w:hAnsi="Cambria Math" w:cs="Arial"/>
        </w:rPr>
        <w:t>Karehbas</w:t>
      </w:r>
      <w:proofErr w:type="spellEnd"/>
      <w:r w:rsidR="009F4F61" w:rsidRPr="00990A45">
        <w:rPr>
          <w:rFonts w:ascii="Cambria Math" w:hAnsi="Cambria Math" w:cs="Arial"/>
        </w:rPr>
        <w:t xml:space="preserve"> fault, KB, (site</w:t>
      </w:r>
      <w:r w:rsidR="00D820A3">
        <w:rPr>
          <w:rFonts w:ascii="Cambria Math" w:hAnsi="Cambria Math" w:cs="Arial"/>
        </w:rPr>
        <w:t>s</w:t>
      </w:r>
      <w:r w:rsidR="009F4F61" w:rsidRPr="00990A45">
        <w:rPr>
          <w:rFonts w:ascii="Cambria Math" w:hAnsi="Cambria Math" w:cs="Arial"/>
        </w:rPr>
        <w:t xml:space="preserve"> z47-z46) could be considered as a low permeable zone, retaining the fluids released along with the HZF and leading to a more ductile behavior of the crust located to the NE of the KB</w:t>
      </w:r>
      <w:r w:rsidR="009F4F61">
        <w:rPr>
          <w:rFonts w:ascii="Cambria Math" w:hAnsi="Cambria Math" w:cs="Arial"/>
        </w:rPr>
        <w:t xml:space="preserve"> fault</w:t>
      </w:r>
      <w:r w:rsidR="009F4F61" w:rsidRPr="00990A45">
        <w:rPr>
          <w:rFonts w:ascii="Cambria Math" w:hAnsi="Cambria Math" w:cs="Arial"/>
        </w:rPr>
        <w:t>.</w:t>
      </w:r>
    </w:p>
    <w:p w:rsidR="002330C5" w:rsidRDefault="007071E1" w:rsidP="009F4F61">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Times New Roman"/>
          <w:lang w:bidi="fa-IR"/>
        </w:rPr>
        <w:t xml:space="preserve">Finally, the second black continuous dipping line (in figure 8) from MZT represents the contact between Arabian and </w:t>
      </w:r>
      <w:r w:rsidR="00072C15" w:rsidRPr="00990A45">
        <w:rPr>
          <w:rFonts w:ascii="Cambria Math" w:hAnsi="Cambria Math" w:cs="Times New Roman"/>
          <w:lang w:bidi="fa-IR"/>
        </w:rPr>
        <w:t xml:space="preserve">Iranian plates. </w:t>
      </w:r>
      <w:r w:rsidR="008446D1" w:rsidRPr="00990A45">
        <w:rPr>
          <w:rFonts w:ascii="Cambria Math" w:hAnsi="Cambria Math" w:cs="Times New Roman"/>
          <w:lang w:bidi="fa-IR"/>
        </w:rPr>
        <w:t>On</w:t>
      </w:r>
      <w:r w:rsidR="00072C15" w:rsidRPr="00990A45">
        <w:rPr>
          <w:rFonts w:ascii="Cambria Math" w:hAnsi="Cambria Math" w:cs="Times New Roman"/>
          <w:lang w:bidi="fa-IR"/>
        </w:rPr>
        <w:t xml:space="preserve"> the side of the Iranian plate, the section shows lateral changes in resistivity structure that can be associated to heterogeneous blocks of conductive metamorphic materials beneath the SSZ and the resistive volcanic blocks of oceanic crust (</w:t>
      </w:r>
      <w:proofErr w:type="spellStart"/>
      <w:r w:rsidR="00072C15" w:rsidRPr="00990A45">
        <w:rPr>
          <w:rFonts w:ascii="Cambria Math" w:hAnsi="Cambria Math" w:cs="Times New Roman"/>
          <w:lang w:bidi="fa-IR"/>
        </w:rPr>
        <w:t>ophiolites</w:t>
      </w:r>
      <w:proofErr w:type="spellEnd"/>
      <w:r w:rsidR="00072C15" w:rsidRPr="00990A45">
        <w:rPr>
          <w:rFonts w:ascii="Cambria Math" w:hAnsi="Cambria Math" w:cs="Times New Roman"/>
          <w:lang w:bidi="fa-IR"/>
        </w:rPr>
        <w:t>) beneath the UDMA</w:t>
      </w:r>
    </w:p>
    <w:p w:rsidR="009F4F61" w:rsidRPr="008D0111" w:rsidRDefault="00D41342" w:rsidP="009F4F61">
      <w:pPr>
        <w:autoSpaceDE w:val="0"/>
        <w:autoSpaceDN w:val="0"/>
        <w:adjustRightInd w:val="0"/>
        <w:spacing w:after="0" w:line="360" w:lineRule="auto"/>
        <w:jc w:val="both"/>
        <w:rPr>
          <w:rFonts w:ascii="Cambria Math" w:hAnsi="Cambria Math" w:cs="Times New Roman"/>
          <w:b/>
          <w:bCs/>
          <w:color w:val="0070C0"/>
        </w:rPr>
      </w:pPr>
      <w:r w:rsidRPr="008D0111">
        <w:rPr>
          <w:rFonts w:ascii="Cambria Math" w:hAnsi="Cambria Math" w:cs="Times New Roman"/>
          <w:b/>
          <w:bCs/>
          <w:color w:val="0070C0"/>
        </w:rPr>
        <w:t>Conclusion</w:t>
      </w:r>
    </w:p>
    <w:p w:rsidR="004A5097" w:rsidRPr="008D0111" w:rsidRDefault="00D41342" w:rsidP="004A5097">
      <w:pPr>
        <w:autoSpaceDE w:val="0"/>
        <w:autoSpaceDN w:val="0"/>
        <w:adjustRightInd w:val="0"/>
        <w:spacing w:after="0" w:line="360" w:lineRule="auto"/>
        <w:jc w:val="both"/>
        <w:rPr>
          <w:rFonts w:ascii="Cambria Math" w:hAnsi="Cambria Math" w:cs="Times New Roman"/>
          <w:color w:val="0070C0"/>
        </w:rPr>
      </w:pPr>
      <w:r w:rsidRPr="008D0111">
        <w:rPr>
          <w:rFonts w:ascii="Cambria Math" w:hAnsi="Cambria Math" w:cs="Times New Roman"/>
          <w:color w:val="0070C0"/>
        </w:rPr>
        <w:t>An integrated geophysical interpretation along a profile across central Zagros is proposed based upon distortion corrected MT data as well as seismic velocity and seismicity data. Within the SFB of Zagros folded belt to the South west of the KZF, the upper crust is characterized by a zone of low resi</w:t>
      </w:r>
      <w:r w:rsidR="00DB795E" w:rsidRPr="008D0111">
        <w:rPr>
          <w:rFonts w:ascii="Cambria Math" w:hAnsi="Cambria Math" w:cs="Times New Roman"/>
          <w:color w:val="0070C0"/>
        </w:rPr>
        <w:t>s</w:t>
      </w:r>
      <w:r w:rsidRPr="008D0111">
        <w:rPr>
          <w:rFonts w:ascii="Cambria Math" w:hAnsi="Cambria Math" w:cs="Times New Roman"/>
          <w:color w:val="0070C0"/>
        </w:rPr>
        <w:t>tivity</w:t>
      </w:r>
      <w:r w:rsidR="009F4BB1" w:rsidRPr="008D0111">
        <w:rPr>
          <w:rFonts w:ascii="Cambria Math" w:hAnsi="Cambria Math" w:cs="Times New Roman"/>
          <w:color w:val="0070C0"/>
        </w:rPr>
        <w:t xml:space="preserve"> and velocity</w:t>
      </w:r>
      <w:r w:rsidR="00A673F8" w:rsidRPr="008D0111">
        <w:rPr>
          <w:rFonts w:ascii="Cambria Math" w:hAnsi="Cambria Math" w:cs="Times New Roman"/>
          <w:color w:val="0070C0"/>
        </w:rPr>
        <w:t xml:space="preserve"> extending from surface to depths more than 10 km. </w:t>
      </w:r>
      <w:r w:rsidR="00145D1A" w:rsidRPr="008D0111">
        <w:rPr>
          <w:rFonts w:ascii="Cambria Math" w:hAnsi="Cambria Math" w:cs="Times New Roman"/>
          <w:color w:val="0070C0"/>
        </w:rPr>
        <w:t>T</w:t>
      </w:r>
      <w:r w:rsidR="00A673F8" w:rsidRPr="008D0111">
        <w:rPr>
          <w:rFonts w:ascii="Cambria Math" w:hAnsi="Cambria Math" w:cs="Times New Roman"/>
          <w:color w:val="0070C0"/>
        </w:rPr>
        <w:t xml:space="preserve">his </w:t>
      </w:r>
      <w:r w:rsidR="009F4BB1" w:rsidRPr="008D0111">
        <w:rPr>
          <w:rFonts w:ascii="Cambria Math" w:hAnsi="Cambria Math" w:cs="Times New Roman"/>
          <w:color w:val="0070C0"/>
        </w:rPr>
        <w:t xml:space="preserve">feature </w:t>
      </w:r>
      <w:r w:rsidR="00A673F8" w:rsidRPr="008D0111">
        <w:rPr>
          <w:rFonts w:ascii="Cambria Math" w:hAnsi="Cambria Math" w:cs="Times New Roman"/>
          <w:color w:val="0070C0"/>
        </w:rPr>
        <w:t xml:space="preserve">is attributed to the thick sedimentary sequence of the Arabian platform. </w:t>
      </w:r>
      <w:r w:rsidR="004A5097" w:rsidRPr="008D0111">
        <w:rPr>
          <w:rFonts w:ascii="Cambria Math" w:hAnsi="Cambria Math" w:cs="Times New Roman"/>
          <w:color w:val="0070C0"/>
        </w:rPr>
        <w:t>A quantitative correlation between resistivity and velocity models shows a general increasing trend of velocity versus resistivity. Furthermore, three regions of high correlation were determined.</w:t>
      </w:r>
    </w:p>
    <w:p w:rsidR="00DE709D" w:rsidRDefault="00A673F8" w:rsidP="00EC543B">
      <w:pPr>
        <w:autoSpaceDE w:val="0"/>
        <w:autoSpaceDN w:val="0"/>
        <w:adjustRightInd w:val="0"/>
        <w:spacing w:after="0" w:line="360" w:lineRule="auto"/>
        <w:jc w:val="both"/>
        <w:rPr>
          <w:rFonts w:ascii="Cambria Math" w:hAnsi="Cambria Math" w:cs="Times New Roman"/>
          <w:color w:val="0070C0"/>
        </w:rPr>
      </w:pPr>
      <w:r w:rsidRPr="008D0111">
        <w:rPr>
          <w:rFonts w:ascii="Cambria Math" w:hAnsi="Cambria Math" w:cs="Times New Roman"/>
          <w:color w:val="0070C0"/>
        </w:rPr>
        <w:t>Close to the faults, the possible effects of fluid filled voids and fractures within brecciate and damaged zones of the faults have also been considered. An investigation of the conductance around the major faults in this region shows its decreasing trend with increasing depth. The combinati</w:t>
      </w:r>
      <w:r w:rsidR="004A5097">
        <w:rPr>
          <w:rFonts w:ascii="Cambria Math" w:hAnsi="Cambria Math" w:cs="Times New Roman"/>
          <w:color w:val="0070C0"/>
        </w:rPr>
        <w:t>on of seismicity data with the</w:t>
      </w:r>
      <w:r w:rsidRPr="008D0111">
        <w:rPr>
          <w:rFonts w:ascii="Cambria Math" w:hAnsi="Cambria Math" w:cs="Times New Roman"/>
          <w:color w:val="0070C0"/>
        </w:rPr>
        <w:t xml:space="preserve"> conductance values </w:t>
      </w:r>
      <w:r w:rsidR="00DE709D" w:rsidRPr="008D0111">
        <w:rPr>
          <w:rFonts w:ascii="Cambria Math" w:hAnsi="Cambria Math" w:cs="Times New Roman"/>
          <w:color w:val="0070C0"/>
        </w:rPr>
        <w:t>at the FZCs suggests aqueous fluids for the enhanced conductivities.</w:t>
      </w:r>
      <w:r w:rsidR="004A5097">
        <w:rPr>
          <w:rFonts w:ascii="Cambria Math" w:hAnsi="Cambria Math" w:cs="Times New Roman"/>
          <w:color w:val="0070C0"/>
        </w:rPr>
        <w:t xml:space="preserve"> It should be noted that</w:t>
      </w:r>
      <w:r w:rsidR="00EC543B">
        <w:rPr>
          <w:rFonts w:ascii="Cambria Math" w:hAnsi="Cambria Math" w:cs="Times New Roman"/>
          <w:color w:val="0070C0"/>
        </w:rPr>
        <w:t xml:space="preserve"> the inferred fluids related to the FZCs is best resolved to be </w:t>
      </w:r>
      <w:r w:rsidR="00EC543B">
        <w:rPr>
          <w:rFonts w:ascii="Cambria Math" w:hAnsi="Cambria Math" w:cs="Times New Roman"/>
          <w:color w:val="0070C0"/>
        </w:rPr>
        <w:lastRenderedPageBreak/>
        <w:t xml:space="preserve">far from the source region of the earthquakes. Thus we propose a scenario for the fluid distribution beneath central Zagros controlling its seismic behavior. However, additional geophysical data including 3D studies of the major faults is essential to further understand the tectonic </w:t>
      </w:r>
      <w:r w:rsidR="00E66E99">
        <w:rPr>
          <w:rFonts w:ascii="Cambria Math" w:hAnsi="Cambria Math" w:cs="Times New Roman"/>
          <w:color w:val="0070C0"/>
        </w:rPr>
        <w:t>processes at the Zagros collision belt.</w:t>
      </w:r>
    </w:p>
    <w:p w:rsidR="007B604E" w:rsidRPr="00EC543B" w:rsidRDefault="007B604E" w:rsidP="00EC543B">
      <w:pPr>
        <w:autoSpaceDE w:val="0"/>
        <w:autoSpaceDN w:val="0"/>
        <w:adjustRightInd w:val="0"/>
        <w:spacing w:after="0" w:line="360" w:lineRule="auto"/>
        <w:jc w:val="both"/>
        <w:rPr>
          <w:rFonts w:ascii="Cambria Math" w:hAnsi="Cambria Math" w:cs="Times New Roman"/>
          <w:color w:val="0070C0"/>
        </w:rPr>
      </w:pPr>
    </w:p>
    <w:p w:rsidR="0080159A" w:rsidRPr="00990A45" w:rsidRDefault="00E85771" w:rsidP="0080159A">
      <w:pPr>
        <w:rPr>
          <w:rFonts w:ascii="Cambria Math" w:hAnsi="Cambria Math" w:cs="Times New Roman"/>
          <w:b/>
          <w:bCs/>
          <w:shd w:val="clear" w:color="auto" w:fill="FFFFFF"/>
        </w:rPr>
      </w:pPr>
      <w:r w:rsidRPr="00990A45">
        <w:rPr>
          <w:rFonts w:ascii="Cambria Math" w:hAnsi="Cambria Math" w:cs="Times New Roman"/>
          <w:b/>
          <w:bCs/>
          <w:shd w:val="clear" w:color="auto" w:fill="FFFFFF"/>
        </w:rPr>
        <w:t>References</w:t>
      </w:r>
    </w:p>
    <w:p w:rsidR="000575F4" w:rsidRPr="00990A45" w:rsidRDefault="000575F4" w:rsidP="00D97CE9">
      <w:pPr>
        <w:spacing w:line="360" w:lineRule="auto"/>
        <w:jc w:val="both"/>
        <w:rPr>
          <w:rFonts w:ascii="Cambria Math" w:hAnsi="Cambria Math" w:cs="Times New Roman"/>
        </w:rPr>
      </w:pPr>
      <w:proofErr w:type="spellStart"/>
      <w:proofErr w:type="gramStart"/>
      <w:r w:rsidRPr="00990A45">
        <w:rPr>
          <w:rFonts w:ascii="Cambria Math" w:hAnsi="Cambria Math" w:cs="Times New Roman"/>
          <w:b/>
          <w:bCs/>
        </w:rPr>
        <w:t>Abedi</w:t>
      </w:r>
      <w:proofErr w:type="spellEnd"/>
      <w:r w:rsidRPr="00990A45">
        <w:rPr>
          <w:rFonts w:ascii="Cambria Math" w:hAnsi="Cambria Math" w:cs="Times New Roman"/>
          <w:b/>
          <w:bCs/>
        </w:rPr>
        <w:t>,</w:t>
      </w:r>
      <w:r w:rsidRPr="00990A45">
        <w:rPr>
          <w:rFonts w:ascii="Cambria Math" w:hAnsi="Cambria Math" w:cs="Times New Roman"/>
        </w:rPr>
        <w:t xml:space="preserve"> M., Fourn</w:t>
      </w:r>
      <w:r w:rsidR="00D97CE9">
        <w:rPr>
          <w:rFonts w:ascii="Cambria Math" w:hAnsi="Cambria Math" w:cs="Times New Roman"/>
        </w:rPr>
        <w:t xml:space="preserve">ier, D., </w:t>
      </w:r>
      <w:proofErr w:type="spellStart"/>
      <w:r w:rsidR="00D97CE9">
        <w:rPr>
          <w:rFonts w:ascii="Cambria Math" w:hAnsi="Cambria Math" w:cs="Times New Roman"/>
        </w:rPr>
        <w:t>Devriese</w:t>
      </w:r>
      <w:proofErr w:type="spellEnd"/>
      <w:r w:rsidR="00D97CE9">
        <w:rPr>
          <w:rFonts w:ascii="Cambria Math" w:hAnsi="Cambria Math" w:cs="Times New Roman"/>
        </w:rPr>
        <w:t>, S., Oldenburg</w:t>
      </w:r>
      <w:r w:rsidRPr="00990A45">
        <w:rPr>
          <w:rFonts w:ascii="Cambria Math" w:hAnsi="Cambria Math" w:cs="Times New Roman"/>
        </w:rPr>
        <w:t>, D. W.,</w:t>
      </w:r>
      <w:r w:rsidR="00D97CE9">
        <w:rPr>
          <w:rFonts w:ascii="Cambria Math" w:hAnsi="Cambria Math" w:cs="Times New Roman"/>
        </w:rPr>
        <w:t xml:space="preserve"> 2017.</w:t>
      </w:r>
      <w:proofErr w:type="gramEnd"/>
      <w:r w:rsidRPr="00990A45">
        <w:rPr>
          <w:rFonts w:ascii="Cambria Math" w:hAnsi="Cambria Math" w:cs="Times New Roman"/>
        </w:rPr>
        <w:t xml:space="preserve"> </w:t>
      </w:r>
      <w:proofErr w:type="gramStart"/>
      <w:r w:rsidRPr="00990A45">
        <w:rPr>
          <w:rFonts w:ascii="Cambria Math" w:hAnsi="Cambria Math" w:cs="Times New Roman"/>
        </w:rPr>
        <w:t>Potential field signatures along the Zagros collision zone in Iran.</w:t>
      </w:r>
      <w:proofErr w:type="gramEnd"/>
      <w:r w:rsidRPr="00990A45">
        <w:rPr>
          <w:rFonts w:ascii="Cambria Math" w:hAnsi="Cambria Math" w:cs="Times New Roman"/>
        </w:rPr>
        <w:t xml:space="preserve"> </w:t>
      </w:r>
      <w:proofErr w:type="spellStart"/>
      <w:proofErr w:type="gramStart"/>
      <w:r w:rsidRPr="00990A45">
        <w:rPr>
          <w:rFonts w:ascii="Cambria Math" w:hAnsi="Cambria Math" w:cs="Times New Roman"/>
        </w:rPr>
        <w:t>Tecto</w:t>
      </w:r>
      <w:proofErr w:type="spellEnd"/>
      <w:r w:rsidRPr="00990A45">
        <w:rPr>
          <w:rFonts w:ascii="Cambria Math" w:hAnsi="Cambria Math" w:cs="Times New Roman"/>
        </w:rPr>
        <w:t>, doi:10.1016/j.tecto.2017.10.012.</w:t>
      </w:r>
      <w:proofErr w:type="gramEnd"/>
      <w:r w:rsidRPr="00990A45">
        <w:rPr>
          <w:rFonts w:ascii="Cambria Math" w:hAnsi="Cambria Math" w:cs="Times New Roman"/>
        </w:rPr>
        <w:t xml:space="preserve"> </w:t>
      </w:r>
    </w:p>
    <w:p w:rsidR="007A3EBF" w:rsidRPr="00990A45" w:rsidRDefault="007A3EBF" w:rsidP="00AD7127">
      <w:pPr>
        <w:spacing w:line="360" w:lineRule="auto"/>
        <w:jc w:val="both"/>
        <w:rPr>
          <w:rFonts w:ascii="Cambria Math" w:hAnsi="Cambria Math" w:cs="Times New Roman"/>
        </w:rPr>
      </w:pPr>
      <w:proofErr w:type="spellStart"/>
      <w:r w:rsidRPr="00990A45">
        <w:rPr>
          <w:rFonts w:ascii="Cambria Math" w:hAnsi="Cambria Math" w:cs="Times New Roman"/>
          <w:b/>
          <w:bCs/>
        </w:rPr>
        <w:t>Agard</w:t>
      </w:r>
      <w:proofErr w:type="spellEnd"/>
      <w:r w:rsidRPr="00990A45">
        <w:rPr>
          <w:rFonts w:ascii="Cambria Math" w:hAnsi="Cambria Math" w:cs="Times New Roman"/>
        </w:rPr>
        <w:t xml:space="preserve">, P., </w:t>
      </w:r>
      <w:proofErr w:type="spellStart"/>
      <w:r w:rsidRPr="00990A45">
        <w:rPr>
          <w:rFonts w:ascii="Cambria Math" w:hAnsi="Cambria Math" w:cs="Times New Roman"/>
        </w:rPr>
        <w:t>Omrani</w:t>
      </w:r>
      <w:proofErr w:type="spellEnd"/>
      <w:r w:rsidRPr="00990A45">
        <w:rPr>
          <w:rFonts w:ascii="Cambria Math" w:hAnsi="Cambria Math" w:cs="Times New Roman"/>
        </w:rPr>
        <w:t xml:space="preserve">, J., </w:t>
      </w:r>
      <w:proofErr w:type="spellStart"/>
      <w:r w:rsidRPr="00990A45">
        <w:rPr>
          <w:rFonts w:ascii="Cambria Math" w:hAnsi="Cambria Math" w:cs="Times New Roman"/>
        </w:rPr>
        <w:t>Jolivet</w:t>
      </w:r>
      <w:proofErr w:type="spellEnd"/>
      <w:r w:rsidRPr="00990A45">
        <w:rPr>
          <w:rFonts w:ascii="Cambria Math" w:hAnsi="Cambria Math" w:cs="Times New Roman"/>
        </w:rPr>
        <w:t xml:space="preserve">, L., </w:t>
      </w:r>
      <w:proofErr w:type="spellStart"/>
      <w:r w:rsidRPr="00990A45">
        <w:rPr>
          <w:rFonts w:ascii="Cambria Math" w:hAnsi="Cambria Math" w:cs="Times New Roman"/>
        </w:rPr>
        <w:t>Whitechurch</w:t>
      </w:r>
      <w:proofErr w:type="spellEnd"/>
      <w:r w:rsidRPr="00990A45">
        <w:rPr>
          <w:rFonts w:ascii="Cambria Math" w:hAnsi="Cambria Math" w:cs="Times New Roman"/>
        </w:rPr>
        <w:t xml:space="preserve">, H., </w:t>
      </w:r>
      <w:proofErr w:type="spellStart"/>
      <w:r w:rsidRPr="00990A45">
        <w:rPr>
          <w:rFonts w:ascii="Cambria Math" w:hAnsi="Cambria Math" w:cs="Times New Roman"/>
        </w:rPr>
        <w:t>Vrielynck</w:t>
      </w:r>
      <w:proofErr w:type="spellEnd"/>
      <w:r w:rsidRPr="00990A45">
        <w:rPr>
          <w:rFonts w:ascii="Cambria Math" w:hAnsi="Cambria Math" w:cs="Times New Roman"/>
        </w:rPr>
        <w:t xml:space="preserve">, B., </w:t>
      </w:r>
      <w:proofErr w:type="spellStart"/>
      <w:r w:rsidRPr="00990A45">
        <w:rPr>
          <w:rFonts w:ascii="Cambria Math" w:hAnsi="Cambria Math" w:cs="Times New Roman"/>
        </w:rPr>
        <w:t>Spakman</w:t>
      </w:r>
      <w:proofErr w:type="spellEnd"/>
      <w:r w:rsidRPr="00990A45">
        <w:rPr>
          <w:rFonts w:ascii="Cambria Math" w:hAnsi="Cambria Math" w:cs="Times New Roman"/>
        </w:rPr>
        <w:t xml:space="preserve">, W., </w:t>
      </w:r>
      <w:proofErr w:type="spellStart"/>
      <w:r w:rsidRPr="00990A45">
        <w:rPr>
          <w:rFonts w:ascii="Cambria Math" w:hAnsi="Cambria Math" w:cs="Times New Roman"/>
        </w:rPr>
        <w:t>Monié</w:t>
      </w:r>
      <w:proofErr w:type="spellEnd"/>
      <w:r w:rsidRPr="00990A45">
        <w:rPr>
          <w:rFonts w:ascii="Cambria Math" w:hAnsi="Cambria Math" w:cs="Times New Roman"/>
        </w:rPr>
        <w:t xml:space="preserve">, P., Meyer, B., </w:t>
      </w:r>
      <w:proofErr w:type="spellStart"/>
      <w:r w:rsidRPr="00990A45">
        <w:rPr>
          <w:rFonts w:ascii="Cambria Math" w:hAnsi="Cambria Math" w:cs="Times New Roman"/>
        </w:rPr>
        <w:t>Wortel</w:t>
      </w:r>
      <w:proofErr w:type="spellEnd"/>
      <w:r w:rsidRPr="00990A45">
        <w:rPr>
          <w:rFonts w:ascii="Cambria Math" w:hAnsi="Cambria Math" w:cs="Times New Roman"/>
        </w:rPr>
        <w:t xml:space="preserve">, R., 2011. Zagros </w:t>
      </w:r>
      <w:proofErr w:type="spellStart"/>
      <w:r w:rsidRPr="00990A45">
        <w:rPr>
          <w:rFonts w:ascii="Cambria Math" w:hAnsi="Cambria Math" w:cs="Times New Roman"/>
        </w:rPr>
        <w:t>orogeny</w:t>
      </w:r>
      <w:proofErr w:type="spellEnd"/>
      <w:r w:rsidRPr="00990A45">
        <w:rPr>
          <w:rFonts w:ascii="Cambria Math" w:hAnsi="Cambria Math" w:cs="Times New Roman"/>
        </w:rPr>
        <w:t xml:space="preserve">: a </w:t>
      </w:r>
      <w:proofErr w:type="spellStart"/>
      <w:r w:rsidRPr="00990A45">
        <w:rPr>
          <w:rFonts w:ascii="Cambria Math" w:hAnsi="Cambria Math" w:cs="Times New Roman"/>
        </w:rPr>
        <w:t>subduction</w:t>
      </w:r>
      <w:proofErr w:type="spellEnd"/>
      <w:r w:rsidRPr="00990A45">
        <w:rPr>
          <w:rFonts w:ascii="Cambria Math" w:hAnsi="Cambria Math" w:cs="Times New Roman"/>
        </w:rPr>
        <w:t xml:space="preserve">-dominated process. </w:t>
      </w:r>
      <w:proofErr w:type="gramStart"/>
      <w:r w:rsidRPr="00990A45">
        <w:rPr>
          <w:rFonts w:ascii="Cambria Math" w:hAnsi="Cambria Math" w:cs="Times New Roman"/>
        </w:rPr>
        <w:t xml:space="preserve">Geol. Mag. </w:t>
      </w:r>
      <w:hyperlink r:id="rId16" w:history="1">
        <w:r w:rsidR="00B303A6" w:rsidRPr="00990A45">
          <w:rPr>
            <w:rStyle w:val="Hyperlink"/>
            <w:rFonts w:ascii="Cambria Math" w:hAnsi="Cambria Math" w:cs="Times New Roman"/>
            <w:color w:val="auto"/>
          </w:rPr>
          <w:t>https://doi.org/10.1017/S001675681100046X</w:t>
        </w:r>
      </w:hyperlink>
      <w:r w:rsidRPr="00990A45">
        <w:rPr>
          <w:rFonts w:ascii="Cambria Math" w:hAnsi="Cambria Math" w:cs="Times New Roman"/>
        </w:rPr>
        <w:t>.</w:t>
      </w:r>
      <w:proofErr w:type="gramEnd"/>
    </w:p>
    <w:p w:rsidR="00FE510E" w:rsidRPr="00FE510E" w:rsidRDefault="00FE510E" w:rsidP="00FE510E">
      <w:pPr>
        <w:autoSpaceDE w:val="0"/>
        <w:autoSpaceDN w:val="0"/>
        <w:adjustRightInd w:val="0"/>
        <w:spacing w:after="0" w:line="360" w:lineRule="auto"/>
        <w:rPr>
          <w:rFonts w:ascii="Cambria Math" w:hAnsi="Cambria Math" w:cs="AdvTT182ff89e"/>
          <w:b/>
          <w:bCs/>
        </w:rPr>
      </w:pPr>
      <w:proofErr w:type="gramStart"/>
      <w:r w:rsidRPr="00FE510E">
        <w:rPr>
          <w:rFonts w:ascii="Cambria Math" w:hAnsi="Cambria Math" w:cs="AdvPTimes"/>
          <w:b/>
          <w:bCs/>
        </w:rPr>
        <w:t xml:space="preserve">Ague </w:t>
      </w:r>
      <w:r w:rsidRPr="00FE510E">
        <w:rPr>
          <w:rFonts w:ascii="Cambria Math" w:hAnsi="Cambria Math" w:cs="AdvPTimes"/>
        </w:rPr>
        <w:t>J, Park J, Rye DM (1998) Regional metamorphic dehydration and seismic hazard.</w:t>
      </w:r>
      <w:proofErr w:type="gramEnd"/>
      <w:r w:rsidRPr="00FE510E">
        <w:rPr>
          <w:rFonts w:ascii="Cambria Math" w:hAnsi="Cambria Math" w:cs="AdvPTimes"/>
        </w:rPr>
        <w:t xml:space="preserve"> </w:t>
      </w:r>
      <w:proofErr w:type="spellStart"/>
      <w:r w:rsidRPr="00FE510E">
        <w:rPr>
          <w:rFonts w:ascii="Cambria Math" w:hAnsi="Cambria Math" w:cs="AdvPTimes"/>
        </w:rPr>
        <w:t>Geophys</w:t>
      </w:r>
      <w:proofErr w:type="spellEnd"/>
      <w:r w:rsidRPr="00FE510E">
        <w:rPr>
          <w:rFonts w:ascii="Cambria Math" w:hAnsi="Cambria Math" w:cs="AdvPTimes"/>
        </w:rPr>
        <w:t xml:space="preserve"> Res </w:t>
      </w:r>
      <w:proofErr w:type="spellStart"/>
      <w:r w:rsidRPr="00FE510E">
        <w:rPr>
          <w:rFonts w:ascii="Cambria Math" w:hAnsi="Cambria Math" w:cs="AdvPTimes"/>
        </w:rPr>
        <w:t>Lett</w:t>
      </w:r>
      <w:proofErr w:type="spellEnd"/>
      <w:r w:rsidRPr="00FE510E">
        <w:rPr>
          <w:rFonts w:ascii="Cambria Math" w:hAnsi="Cambria Math" w:cs="AdvPTimes"/>
        </w:rPr>
        <w:t xml:space="preserve"> 25:4221–4224</w:t>
      </w:r>
    </w:p>
    <w:p w:rsidR="004C271A" w:rsidRPr="000F70B5" w:rsidRDefault="004C271A" w:rsidP="004C271A">
      <w:pPr>
        <w:autoSpaceDE w:val="0"/>
        <w:autoSpaceDN w:val="0"/>
        <w:adjustRightInd w:val="0"/>
        <w:spacing w:after="0" w:line="360" w:lineRule="auto"/>
        <w:jc w:val="both"/>
        <w:rPr>
          <w:rFonts w:ascii="Cambria Math" w:hAnsi="Cambria Math"/>
          <w:b/>
          <w:bCs/>
          <w:color w:val="0070C0"/>
        </w:rPr>
      </w:pPr>
      <w:proofErr w:type="spellStart"/>
      <w:r w:rsidRPr="000F70B5">
        <w:rPr>
          <w:rFonts w:ascii="Cambria Math" w:hAnsi="Cambria Math" w:cs="AdvPTimes"/>
          <w:b/>
          <w:bCs/>
          <w:color w:val="0070C0"/>
        </w:rPr>
        <w:t>Bedrosian</w:t>
      </w:r>
      <w:proofErr w:type="spellEnd"/>
      <w:r w:rsidRPr="000F70B5">
        <w:rPr>
          <w:rFonts w:ascii="Cambria Math" w:hAnsi="Cambria Math" w:cs="AdvPTimes"/>
          <w:b/>
          <w:bCs/>
          <w:color w:val="0070C0"/>
        </w:rPr>
        <w:t>,</w:t>
      </w:r>
      <w:r w:rsidRPr="000F70B5">
        <w:rPr>
          <w:rFonts w:ascii="Cambria Math" w:hAnsi="Cambria Math" w:cs="AdvPTimes"/>
          <w:color w:val="0070C0"/>
        </w:rPr>
        <w:t xml:space="preserve"> P., </w:t>
      </w:r>
      <w:proofErr w:type="spellStart"/>
      <w:r w:rsidRPr="000F70B5">
        <w:rPr>
          <w:rFonts w:ascii="Cambria Math" w:hAnsi="Cambria Math" w:cs="AdvPTimes"/>
          <w:color w:val="0070C0"/>
        </w:rPr>
        <w:t>Unsworth</w:t>
      </w:r>
      <w:proofErr w:type="spellEnd"/>
      <w:r w:rsidRPr="000F70B5">
        <w:rPr>
          <w:rFonts w:ascii="Cambria Math" w:hAnsi="Cambria Math" w:cs="AdvPTimes"/>
          <w:color w:val="0070C0"/>
        </w:rPr>
        <w:t xml:space="preserve"> M, Egbert G, Thurber C (2004) Geophysical images of the creeping San Andreas Fault: implications for the role of crustal fluids in the earthquake process. </w:t>
      </w:r>
      <w:proofErr w:type="spellStart"/>
      <w:r w:rsidRPr="000F70B5">
        <w:rPr>
          <w:rFonts w:ascii="Cambria Math" w:hAnsi="Cambria Math" w:cs="AdvPTimes"/>
          <w:color w:val="0070C0"/>
        </w:rPr>
        <w:t>Tectonophysics</w:t>
      </w:r>
      <w:proofErr w:type="spellEnd"/>
      <w:r w:rsidRPr="000F70B5">
        <w:rPr>
          <w:rFonts w:ascii="Cambria Math" w:hAnsi="Cambria Math" w:cs="AdvPTimes"/>
          <w:color w:val="0070C0"/>
        </w:rPr>
        <w:t xml:space="preserve"> 358, doi:10.1016/j.tecto.2004.02.010.</w:t>
      </w:r>
    </w:p>
    <w:p w:rsidR="00610B4D" w:rsidRPr="00610B4D" w:rsidRDefault="00610B4D" w:rsidP="009D45BC">
      <w:pPr>
        <w:autoSpaceDE w:val="0"/>
        <w:autoSpaceDN w:val="0"/>
        <w:adjustRightInd w:val="0"/>
        <w:spacing w:after="0" w:line="360" w:lineRule="auto"/>
        <w:jc w:val="both"/>
        <w:rPr>
          <w:rFonts w:ascii="Cambria Math" w:hAnsi="Cambria Math" w:cs="AdvTT182ff89e"/>
          <w:b/>
          <w:bCs/>
        </w:rPr>
      </w:pPr>
      <w:proofErr w:type="spellStart"/>
      <w:r w:rsidRPr="00610B4D">
        <w:rPr>
          <w:rFonts w:ascii="Cambria Math" w:hAnsi="Cambria Math"/>
          <w:b/>
          <w:bCs/>
        </w:rPr>
        <w:t>Bedrosian</w:t>
      </w:r>
      <w:proofErr w:type="spellEnd"/>
      <w:r w:rsidRPr="00610B4D">
        <w:rPr>
          <w:rFonts w:ascii="Cambria Math" w:hAnsi="Cambria Math"/>
          <w:b/>
          <w:bCs/>
        </w:rPr>
        <w:t>,</w:t>
      </w:r>
      <w:r>
        <w:rPr>
          <w:rFonts w:ascii="Cambria Math" w:hAnsi="Cambria Math"/>
        </w:rPr>
        <w:t xml:space="preserve"> P.</w:t>
      </w:r>
      <w:r w:rsidR="009D45BC" w:rsidRPr="009D45BC">
        <w:rPr>
          <w:rFonts w:ascii="Cambria Math" w:hAnsi="Cambria Math"/>
        </w:rPr>
        <w:t xml:space="preserve"> </w:t>
      </w:r>
      <w:r w:rsidR="009D45BC" w:rsidRPr="00610B4D">
        <w:rPr>
          <w:rFonts w:ascii="Cambria Math" w:hAnsi="Cambria Math"/>
        </w:rPr>
        <w:t>A.</w:t>
      </w:r>
      <w:r w:rsidR="009D45BC">
        <w:rPr>
          <w:rFonts w:ascii="Cambria Math" w:hAnsi="Cambria Math"/>
        </w:rPr>
        <w:t>, (2007),</w:t>
      </w:r>
      <w:r w:rsidRPr="00610B4D">
        <w:rPr>
          <w:rFonts w:ascii="Cambria Math" w:hAnsi="Cambria Math"/>
        </w:rPr>
        <w:t xml:space="preserve"> MT+, Integrating </w:t>
      </w:r>
      <w:proofErr w:type="spellStart"/>
      <w:r w:rsidRPr="00610B4D">
        <w:rPr>
          <w:rFonts w:ascii="Cambria Math" w:hAnsi="Cambria Math"/>
        </w:rPr>
        <w:t>magnetotellurics</w:t>
      </w:r>
      <w:proofErr w:type="spellEnd"/>
      <w:r w:rsidRPr="00610B4D">
        <w:rPr>
          <w:rFonts w:ascii="Cambria Math" w:hAnsi="Cambria Math"/>
        </w:rPr>
        <w:t xml:space="preserve"> to determine earth structure, physical state, and processes, </w:t>
      </w:r>
      <w:proofErr w:type="spellStart"/>
      <w:r w:rsidRPr="00610B4D">
        <w:rPr>
          <w:rFonts w:ascii="Cambria Math" w:hAnsi="Cambria Math"/>
        </w:rPr>
        <w:t>Surv</w:t>
      </w:r>
      <w:proofErr w:type="spellEnd"/>
      <w:r w:rsidRPr="00610B4D">
        <w:rPr>
          <w:rFonts w:ascii="Cambria Math" w:hAnsi="Cambria Math"/>
        </w:rPr>
        <w:t xml:space="preserve">. </w:t>
      </w:r>
      <w:proofErr w:type="spellStart"/>
      <w:proofErr w:type="gramStart"/>
      <w:r w:rsidRPr="00610B4D">
        <w:rPr>
          <w:rFonts w:ascii="Cambria Math" w:hAnsi="Cambria Math"/>
        </w:rPr>
        <w:t>Geophys</w:t>
      </w:r>
      <w:proofErr w:type="spellEnd"/>
      <w:r w:rsidRPr="00610B4D">
        <w:rPr>
          <w:rFonts w:ascii="Cambria Math" w:hAnsi="Cambria Math"/>
        </w:rPr>
        <w:t>.,</w:t>
      </w:r>
      <w:proofErr w:type="gramEnd"/>
      <w:r w:rsidRPr="00610B4D">
        <w:rPr>
          <w:rFonts w:ascii="Cambria Math" w:hAnsi="Cambria Math"/>
        </w:rPr>
        <w:t xml:space="preserve"> 28, 121–167.</w:t>
      </w:r>
    </w:p>
    <w:p w:rsidR="00856A03" w:rsidRPr="00856A03" w:rsidRDefault="00856A03" w:rsidP="00856A03">
      <w:pPr>
        <w:autoSpaceDE w:val="0"/>
        <w:autoSpaceDN w:val="0"/>
        <w:adjustRightInd w:val="0"/>
        <w:spacing w:after="0" w:line="360" w:lineRule="auto"/>
        <w:rPr>
          <w:rFonts w:ascii="Cambria Math" w:hAnsi="Cambria Math" w:cs="TimesNewRomanPS"/>
          <w:color w:val="FF0000"/>
        </w:rPr>
      </w:pPr>
      <w:proofErr w:type="spellStart"/>
      <w:r w:rsidRPr="00856A03">
        <w:rPr>
          <w:rFonts w:ascii="Cambria Math" w:hAnsi="Cambria Math" w:cs="TimesNewRomanPS"/>
          <w:b/>
          <w:bCs/>
          <w:color w:val="FF0000"/>
        </w:rPr>
        <w:t>Bosak</w:t>
      </w:r>
      <w:proofErr w:type="spellEnd"/>
      <w:r w:rsidRPr="00856A03">
        <w:rPr>
          <w:rFonts w:ascii="Cambria Math" w:hAnsi="Cambria Math" w:cs="TimesNewRomanPS"/>
          <w:b/>
          <w:bCs/>
          <w:color w:val="FF0000"/>
        </w:rPr>
        <w:t xml:space="preserve">, </w:t>
      </w:r>
      <w:proofErr w:type="spellStart"/>
      <w:r w:rsidRPr="00856A03">
        <w:rPr>
          <w:rFonts w:ascii="Cambria Math" w:hAnsi="Cambria Math" w:cs="TimesNewRomanPS"/>
          <w:b/>
          <w:bCs/>
          <w:color w:val="FF0000"/>
        </w:rPr>
        <w:t>P.</w:t>
      </w:r>
      <w:proofErr w:type="gramStart"/>
      <w:r w:rsidRPr="00856A03">
        <w:rPr>
          <w:rFonts w:ascii="Cambria Math" w:hAnsi="Cambria Math" w:cs="TimesNewRomanPS"/>
          <w:b/>
          <w:bCs/>
          <w:color w:val="FF0000"/>
        </w:rPr>
        <w:t>,</w:t>
      </w:r>
      <w:r w:rsidRPr="00856A03">
        <w:rPr>
          <w:rFonts w:ascii="Cambria Math" w:hAnsi="Cambria Math" w:cs="TimesNewRomanPS"/>
          <w:color w:val="FF0000"/>
        </w:rPr>
        <w:t>Jaros</w:t>
      </w:r>
      <w:proofErr w:type="spellEnd"/>
      <w:proofErr w:type="gramEnd"/>
      <w:r w:rsidRPr="00856A03">
        <w:rPr>
          <w:rFonts w:ascii="Cambria Math" w:hAnsi="Cambria Math" w:cs="TimesNewRomanPS"/>
          <w:color w:val="FF0000"/>
        </w:rPr>
        <w:t xml:space="preserve">, J., </w:t>
      </w:r>
      <w:proofErr w:type="spellStart"/>
      <w:r w:rsidRPr="00856A03">
        <w:rPr>
          <w:rFonts w:ascii="Cambria Math" w:hAnsi="Cambria Math" w:cs="TimesNewRomanPS"/>
          <w:color w:val="FF0000"/>
        </w:rPr>
        <w:t>Spudil</w:t>
      </w:r>
      <w:proofErr w:type="spellEnd"/>
      <w:r w:rsidRPr="00856A03">
        <w:rPr>
          <w:rFonts w:ascii="Cambria Math" w:hAnsi="Cambria Math" w:cs="TimesNewRomanPS"/>
          <w:color w:val="FF0000"/>
        </w:rPr>
        <w:t xml:space="preserve">, J., </w:t>
      </w:r>
      <w:proofErr w:type="spellStart"/>
      <w:r w:rsidRPr="00856A03">
        <w:rPr>
          <w:rFonts w:ascii="Cambria Math" w:hAnsi="Cambria Math" w:cs="TimesNewRomanPS"/>
          <w:color w:val="FF0000"/>
        </w:rPr>
        <w:t>Petr</w:t>
      </w:r>
      <w:proofErr w:type="spellEnd"/>
      <w:r w:rsidRPr="00856A03">
        <w:rPr>
          <w:rFonts w:ascii="Cambria Math" w:hAnsi="Cambria Math" w:cs="TimesNewRomanPS"/>
          <w:color w:val="FF0000"/>
        </w:rPr>
        <w:t xml:space="preserve"> </w:t>
      </w:r>
      <w:proofErr w:type="spellStart"/>
      <w:r w:rsidRPr="00856A03">
        <w:rPr>
          <w:rFonts w:ascii="Cambria Math" w:hAnsi="Cambria Math" w:cs="TimesNewRomanPS"/>
          <w:color w:val="FF0000"/>
        </w:rPr>
        <w:t>Sulovsky</w:t>
      </w:r>
      <w:proofErr w:type="spellEnd"/>
      <w:r w:rsidRPr="00856A03">
        <w:rPr>
          <w:rFonts w:ascii="Cambria Math" w:hAnsi="Cambria Math" w:cs="TimesNewRomanPS"/>
          <w:color w:val="FF0000"/>
        </w:rPr>
        <w:t>, P. &amp;</w:t>
      </w:r>
      <w:r w:rsidR="00994040">
        <w:rPr>
          <w:rFonts w:ascii="Cambria Math" w:hAnsi="Cambria Math" w:cs="TimesNewRomanPS"/>
          <w:color w:val="FF0000"/>
        </w:rPr>
        <w:t xml:space="preserve"> </w:t>
      </w:r>
      <w:proofErr w:type="spellStart"/>
      <w:r w:rsidRPr="00856A03">
        <w:rPr>
          <w:rFonts w:ascii="Cambria Math" w:hAnsi="Cambria Math" w:cs="TimesNewRomanPS"/>
          <w:color w:val="FF0000"/>
        </w:rPr>
        <w:t>Vaclavek</w:t>
      </w:r>
      <w:proofErr w:type="spellEnd"/>
      <w:r w:rsidRPr="00856A03">
        <w:rPr>
          <w:rFonts w:ascii="Cambria Math" w:hAnsi="Cambria Math" w:cs="TimesNewRomanPS"/>
          <w:color w:val="FF0000"/>
        </w:rPr>
        <w:t xml:space="preserve">, V., 1998. Salt </w:t>
      </w:r>
      <w:proofErr w:type="gramStart"/>
      <w:r w:rsidRPr="00856A03">
        <w:rPr>
          <w:rFonts w:ascii="Cambria Math" w:hAnsi="Cambria Math" w:cs="TimesNewRomanPS"/>
          <w:color w:val="FF0000"/>
        </w:rPr>
        <w:t>Plugs</w:t>
      </w:r>
      <w:proofErr w:type="gramEnd"/>
      <w:r w:rsidRPr="00856A03">
        <w:rPr>
          <w:rFonts w:ascii="Cambria Math" w:hAnsi="Cambria Math" w:cs="TimesNewRomanPS"/>
          <w:color w:val="FF0000"/>
        </w:rPr>
        <w:t xml:space="preserve"> in the Eastern Zagros, Iran: results of regional geological reconnaissance, </w:t>
      </w:r>
      <w:proofErr w:type="spellStart"/>
      <w:r w:rsidRPr="00856A03">
        <w:rPr>
          <w:rFonts w:ascii="Cambria Math" w:hAnsi="Cambria Math" w:cs="TimesNewRomanPS-Italic"/>
          <w:color w:val="FF0000"/>
        </w:rPr>
        <w:t>Geoline</w:t>
      </w:r>
      <w:proofErr w:type="spellEnd"/>
      <w:r w:rsidRPr="00856A03">
        <w:rPr>
          <w:rFonts w:ascii="Cambria Math" w:hAnsi="Cambria Math" w:cs="TimesNewRomanPS-Italic"/>
          <w:color w:val="FF0000"/>
        </w:rPr>
        <w:t xml:space="preserve">, </w:t>
      </w:r>
      <w:r w:rsidRPr="00856A03">
        <w:rPr>
          <w:rFonts w:ascii="Cambria Math" w:hAnsi="Cambria Math" w:cs="TimesNewRomanPS-Bold"/>
          <w:b/>
          <w:bCs/>
          <w:color w:val="FF0000"/>
        </w:rPr>
        <w:t xml:space="preserve">7, </w:t>
      </w:r>
      <w:r w:rsidRPr="00856A03">
        <w:rPr>
          <w:rFonts w:ascii="Cambria Math" w:hAnsi="Cambria Math" w:cs="TimesNewRomanPS"/>
          <w:color w:val="FF0000"/>
        </w:rPr>
        <w:t>174.</w:t>
      </w:r>
    </w:p>
    <w:p w:rsidR="00CA6AF8" w:rsidRPr="00990A45" w:rsidRDefault="00CA6AF8" w:rsidP="00856A03">
      <w:pPr>
        <w:autoSpaceDE w:val="0"/>
        <w:autoSpaceDN w:val="0"/>
        <w:adjustRightInd w:val="0"/>
        <w:spacing w:after="0" w:line="360" w:lineRule="auto"/>
        <w:jc w:val="both"/>
        <w:rPr>
          <w:rFonts w:ascii="Cambria Math" w:hAnsi="Cambria Math" w:cs="Times New Roman"/>
          <w:b/>
          <w:bCs/>
          <w:color w:val="231F20"/>
        </w:rPr>
      </w:pPr>
      <w:proofErr w:type="gramStart"/>
      <w:r w:rsidRPr="00610B4D">
        <w:rPr>
          <w:rFonts w:ascii="Cambria Math" w:hAnsi="Cambria Math" w:cs="AdvTT182ff89e"/>
          <w:b/>
          <w:bCs/>
        </w:rPr>
        <w:t>Caldwell,</w:t>
      </w:r>
      <w:r w:rsidRPr="00610B4D">
        <w:rPr>
          <w:rFonts w:ascii="Cambria Math" w:hAnsi="Cambria Math" w:cs="AdvTT182ff89e"/>
        </w:rPr>
        <w:t xml:space="preserve"> T. G., H. M. </w:t>
      </w:r>
      <w:proofErr w:type="spellStart"/>
      <w:r w:rsidRPr="00610B4D">
        <w:rPr>
          <w:rFonts w:ascii="Cambria Math" w:hAnsi="Cambria Math" w:cs="AdvTT182ff89e"/>
        </w:rPr>
        <w:t>Bibby</w:t>
      </w:r>
      <w:proofErr w:type="spellEnd"/>
      <w:r w:rsidRPr="00610B4D">
        <w:rPr>
          <w:rFonts w:ascii="Cambria Math" w:hAnsi="Cambria Math" w:cs="AdvTT182ff89e"/>
        </w:rPr>
        <w:t xml:space="preserve">, and C. Brown (2004), </w:t>
      </w:r>
      <w:proofErr w:type="spellStart"/>
      <w:r w:rsidRPr="00990A45">
        <w:rPr>
          <w:rFonts w:ascii="Cambria Math" w:hAnsi="Cambria Math" w:cs="AdvTT182ff89e"/>
        </w:rPr>
        <w:t>Themagnetotelluric</w:t>
      </w:r>
      <w:proofErr w:type="spellEnd"/>
      <w:r w:rsidRPr="00990A45">
        <w:rPr>
          <w:rFonts w:ascii="Cambria Math" w:hAnsi="Cambria Math" w:cs="AdvTT182ff89e"/>
        </w:rPr>
        <w:t xml:space="preserve"> phase tensor, </w:t>
      </w:r>
      <w:proofErr w:type="spellStart"/>
      <w:r w:rsidRPr="00990A45">
        <w:rPr>
          <w:rFonts w:ascii="Cambria Math" w:hAnsi="Cambria Math" w:cs="AdvTT73b978ed.I"/>
        </w:rPr>
        <w:t>Geophys</w:t>
      </w:r>
      <w:proofErr w:type="spellEnd"/>
      <w:r w:rsidRPr="00990A45">
        <w:rPr>
          <w:rFonts w:ascii="Cambria Math" w:hAnsi="Cambria Math" w:cs="AdvTT73b978ed.I"/>
        </w:rPr>
        <w:t>.</w:t>
      </w:r>
      <w:proofErr w:type="gramEnd"/>
      <w:r w:rsidRPr="00990A45">
        <w:rPr>
          <w:rFonts w:ascii="Cambria Math" w:hAnsi="Cambria Math" w:cs="AdvTT73b978ed.I"/>
        </w:rPr>
        <w:t xml:space="preserve"> J. Int.</w:t>
      </w:r>
      <w:r w:rsidRPr="00990A45">
        <w:rPr>
          <w:rFonts w:ascii="Cambria Math" w:hAnsi="Cambria Math" w:cs="AdvTT182ff89e"/>
        </w:rPr>
        <w:t xml:space="preserve">, </w:t>
      </w:r>
      <w:r w:rsidRPr="00990A45">
        <w:rPr>
          <w:rFonts w:ascii="Cambria Math" w:hAnsi="Cambria Math" w:cs="AdvTT73b978ed.I"/>
        </w:rPr>
        <w:t>158</w:t>
      </w:r>
      <w:r w:rsidRPr="00990A45">
        <w:rPr>
          <w:rFonts w:ascii="Cambria Math" w:hAnsi="Cambria Math" w:cs="AdvTT182ff89e"/>
        </w:rPr>
        <w:t>, 457</w:t>
      </w:r>
      <w:r w:rsidRPr="00990A45">
        <w:rPr>
          <w:rFonts w:ascii="Cambria Math" w:eastAsia="AdvTT182ff89e+20" w:hAnsi="Cambria Math" w:cs="AdvTT182ff89e+20"/>
        </w:rPr>
        <w:t>–</w:t>
      </w:r>
      <w:r w:rsidRPr="00990A45">
        <w:rPr>
          <w:rFonts w:ascii="Cambria Math" w:hAnsi="Cambria Math" w:cs="AdvTT182ff89e"/>
        </w:rPr>
        <w:t>469.</w:t>
      </w:r>
    </w:p>
    <w:p w:rsidR="002B4A48" w:rsidRPr="002B4A48" w:rsidRDefault="002B4A48" w:rsidP="002B4A48">
      <w:pPr>
        <w:autoSpaceDE w:val="0"/>
        <w:autoSpaceDN w:val="0"/>
        <w:adjustRightInd w:val="0"/>
        <w:spacing w:after="0" w:line="360" w:lineRule="auto"/>
        <w:jc w:val="both"/>
        <w:rPr>
          <w:rFonts w:ascii="Cambria Math" w:hAnsi="Cambria Math" w:cs="Times New Roman"/>
          <w:b/>
          <w:bCs/>
          <w:color w:val="231F20"/>
        </w:rPr>
      </w:pPr>
      <w:proofErr w:type="spellStart"/>
      <w:proofErr w:type="gramStart"/>
      <w:r w:rsidRPr="002B4A48">
        <w:rPr>
          <w:rFonts w:ascii="Cambria Math" w:hAnsi="Cambria Math"/>
          <w:b/>
          <w:bCs/>
        </w:rPr>
        <w:t>Chave</w:t>
      </w:r>
      <w:proofErr w:type="spellEnd"/>
      <w:r w:rsidRPr="002B4A48">
        <w:rPr>
          <w:rFonts w:ascii="Cambria Math" w:hAnsi="Cambria Math"/>
          <w:b/>
          <w:bCs/>
        </w:rPr>
        <w:t xml:space="preserve">, </w:t>
      </w:r>
      <w:r w:rsidRPr="002B4A48">
        <w:rPr>
          <w:rFonts w:ascii="Cambria Math" w:hAnsi="Cambria Math"/>
        </w:rPr>
        <w:t xml:space="preserve">A. D., and A. G. Jones (2012), </w:t>
      </w:r>
      <w:proofErr w:type="spellStart"/>
      <w:r w:rsidRPr="002B4A48">
        <w:rPr>
          <w:rFonts w:ascii="Cambria Math" w:hAnsi="Cambria Math"/>
        </w:rPr>
        <w:t>TheMagnetotelluric</w:t>
      </w:r>
      <w:proofErr w:type="spellEnd"/>
      <w:r w:rsidRPr="002B4A48">
        <w:rPr>
          <w:rFonts w:ascii="Cambria Math" w:hAnsi="Cambria Math"/>
        </w:rPr>
        <w:t xml:space="preserve"> Method—Theory and Practice, 570 pp., Cambridge Univ. Press, Cambridge, U. K.</w:t>
      </w:r>
      <w:proofErr w:type="gramEnd"/>
    </w:p>
    <w:p w:rsidR="00447584" w:rsidRPr="002B4A48" w:rsidRDefault="00447584" w:rsidP="002B4A48">
      <w:pPr>
        <w:autoSpaceDE w:val="0"/>
        <w:autoSpaceDN w:val="0"/>
        <w:adjustRightInd w:val="0"/>
        <w:spacing w:after="0" w:line="360" w:lineRule="auto"/>
        <w:jc w:val="both"/>
        <w:rPr>
          <w:rFonts w:ascii="Cambria Math" w:hAnsi="Cambria Math" w:cs="Times New Roman"/>
        </w:rPr>
      </w:pPr>
      <w:proofErr w:type="spellStart"/>
      <w:r w:rsidRPr="002B4A48">
        <w:rPr>
          <w:rFonts w:ascii="Cambria Math" w:hAnsi="Cambria Math" w:cs="Times New Roman"/>
          <w:b/>
          <w:bCs/>
          <w:color w:val="231F20"/>
        </w:rPr>
        <w:t>Dehghani</w:t>
      </w:r>
      <w:proofErr w:type="spellEnd"/>
      <w:r w:rsidRPr="002B4A48">
        <w:rPr>
          <w:rFonts w:ascii="Cambria Math" w:hAnsi="Cambria Math" w:cs="Times New Roman"/>
          <w:b/>
          <w:bCs/>
          <w:color w:val="231F20"/>
        </w:rPr>
        <w:t>,</w:t>
      </w:r>
      <w:r w:rsidRPr="002B4A48">
        <w:rPr>
          <w:rFonts w:ascii="Cambria Math" w:hAnsi="Cambria Math" w:cs="Times New Roman"/>
          <w:color w:val="231F20"/>
        </w:rPr>
        <w:t xml:space="preserve"> </w:t>
      </w:r>
      <w:proofErr w:type="spellStart"/>
      <w:r w:rsidRPr="002B4A48">
        <w:rPr>
          <w:rFonts w:ascii="Cambria Math" w:hAnsi="Cambria Math" w:cs="Times New Roman"/>
          <w:color w:val="231F20"/>
        </w:rPr>
        <w:t>G.A.</w:t>
      </w:r>
      <w:proofErr w:type="gramStart"/>
      <w:r w:rsidR="00DA3BAF" w:rsidRPr="002B4A48">
        <w:rPr>
          <w:rFonts w:ascii="Cambria Math" w:hAnsi="Cambria Math" w:cs="Times New Roman"/>
          <w:color w:val="231F20"/>
        </w:rPr>
        <w:t>,</w:t>
      </w:r>
      <w:r w:rsidRPr="002B4A48">
        <w:rPr>
          <w:rFonts w:ascii="Cambria Math" w:hAnsi="Cambria Math" w:cs="Times New Roman"/>
          <w:color w:val="231F20"/>
        </w:rPr>
        <w:t>Makris</w:t>
      </w:r>
      <w:proofErr w:type="spellEnd"/>
      <w:proofErr w:type="gramEnd"/>
      <w:r w:rsidRPr="002B4A48">
        <w:rPr>
          <w:rFonts w:ascii="Cambria Math" w:hAnsi="Cambria Math" w:cs="Times New Roman"/>
          <w:color w:val="231F20"/>
        </w:rPr>
        <w:t xml:space="preserve">, J., 1984. </w:t>
      </w:r>
      <w:proofErr w:type="gramStart"/>
      <w:r w:rsidRPr="002B4A48">
        <w:rPr>
          <w:rFonts w:ascii="Cambria Math" w:hAnsi="Cambria Math" w:cs="Times New Roman"/>
          <w:color w:val="231F20"/>
        </w:rPr>
        <w:t xml:space="preserve">The gravity field and crustal structure of Iran, N. Jb. Geol. </w:t>
      </w:r>
      <w:proofErr w:type="spellStart"/>
      <w:r w:rsidRPr="002B4A48">
        <w:rPr>
          <w:rFonts w:ascii="Cambria Math" w:hAnsi="Cambria Math" w:cs="Times New Roman"/>
          <w:color w:val="231F20"/>
        </w:rPr>
        <w:t>Palaeont</w:t>
      </w:r>
      <w:proofErr w:type="spellEnd"/>
      <w:r w:rsidRPr="002B4A48">
        <w:rPr>
          <w:rFonts w:ascii="Cambria Math" w:hAnsi="Cambria Math" w:cs="Times New Roman"/>
          <w:color w:val="231F20"/>
        </w:rPr>
        <w:t>.</w:t>
      </w:r>
      <w:proofErr w:type="gramEnd"/>
      <w:r w:rsidRPr="002B4A48">
        <w:rPr>
          <w:rFonts w:ascii="Cambria Math" w:hAnsi="Cambria Math" w:cs="Times New Roman"/>
          <w:color w:val="231F20"/>
        </w:rPr>
        <w:t xml:space="preserve"> Abh.</w:t>
      </w:r>
      <w:proofErr w:type="gramStart"/>
      <w:r w:rsidRPr="002B4A48">
        <w:rPr>
          <w:rFonts w:ascii="Cambria Math" w:hAnsi="Cambria Math" w:cs="Times New Roman"/>
          <w:color w:val="231F20"/>
        </w:rPr>
        <w:t>,</w:t>
      </w:r>
      <w:r w:rsidRPr="002B4A48">
        <w:rPr>
          <w:rFonts w:ascii="Cambria Math" w:hAnsi="Cambria Math" w:cs="Times New Roman"/>
          <w:b/>
          <w:bCs/>
          <w:color w:val="231F20"/>
        </w:rPr>
        <w:t>168</w:t>
      </w:r>
      <w:proofErr w:type="gramEnd"/>
      <w:r w:rsidRPr="002B4A48">
        <w:rPr>
          <w:rFonts w:ascii="Cambria Math" w:hAnsi="Cambria Math" w:cs="Times New Roman"/>
          <w:b/>
          <w:bCs/>
          <w:color w:val="231F20"/>
        </w:rPr>
        <w:t xml:space="preserve">, </w:t>
      </w:r>
      <w:r w:rsidRPr="002B4A48">
        <w:rPr>
          <w:rFonts w:ascii="Cambria Math" w:hAnsi="Cambria Math" w:cs="Times New Roman"/>
          <w:color w:val="231F20"/>
        </w:rPr>
        <w:t>215–229.</w:t>
      </w:r>
    </w:p>
    <w:p w:rsidR="006E4666" w:rsidRPr="00990A45" w:rsidRDefault="006E4666" w:rsidP="009034BB">
      <w:pPr>
        <w:autoSpaceDE w:val="0"/>
        <w:autoSpaceDN w:val="0"/>
        <w:adjustRightInd w:val="0"/>
        <w:spacing w:after="0" w:line="360" w:lineRule="auto"/>
        <w:jc w:val="both"/>
        <w:rPr>
          <w:rFonts w:ascii="Cambria Math" w:hAnsi="Cambria Math" w:cs="Times New Roman"/>
          <w:b/>
          <w:bCs/>
        </w:rPr>
      </w:pPr>
      <w:proofErr w:type="spellStart"/>
      <w:proofErr w:type="gramStart"/>
      <w:r w:rsidRPr="00990A45">
        <w:rPr>
          <w:rFonts w:ascii="Cambria Math" w:hAnsi="Cambria Math" w:cs="TimesNewRomanPS"/>
          <w:b/>
          <w:bCs/>
        </w:rPr>
        <w:t>Hatzfeld</w:t>
      </w:r>
      <w:proofErr w:type="spellEnd"/>
      <w:r w:rsidRPr="00990A45">
        <w:rPr>
          <w:rFonts w:ascii="Cambria Math" w:hAnsi="Cambria Math" w:cs="TimesNewRomanPS"/>
          <w:b/>
          <w:bCs/>
        </w:rPr>
        <w:t xml:space="preserve">, </w:t>
      </w:r>
      <w:r w:rsidRPr="00990A45">
        <w:rPr>
          <w:rFonts w:ascii="Cambria Math" w:hAnsi="Cambria Math" w:cs="TimesNewRomanPS"/>
        </w:rPr>
        <w:t xml:space="preserve">D., Tatar, M., Priestley, K., </w:t>
      </w:r>
      <w:proofErr w:type="spellStart"/>
      <w:r w:rsidRPr="00990A45">
        <w:rPr>
          <w:rFonts w:ascii="Cambria Math" w:hAnsi="Cambria Math" w:cs="TimesNewRomanPS"/>
        </w:rPr>
        <w:t>Ghafory-Ashtyany</w:t>
      </w:r>
      <w:proofErr w:type="spellEnd"/>
      <w:r w:rsidRPr="00990A45">
        <w:rPr>
          <w:rFonts w:ascii="Cambria Math" w:hAnsi="Cambria Math" w:cs="TimesNewRomanPS"/>
        </w:rPr>
        <w:t>, M., 2003.</w:t>
      </w:r>
      <w:proofErr w:type="gramEnd"/>
      <w:r w:rsidRPr="00990A45">
        <w:rPr>
          <w:rFonts w:ascii="Cambria Math" w:hAnsi="Cambria Math" w:cs="TimesNewRomanPS"/>
        </w:rPr>
        <w:t xml:space="preserve"> </w:t>
      </w:r>
      <w:proofErr w:type="gramStart"/>
      <w:r w:rsidRPr="00990A45">
        <w:rPr>
          <w:rFonts w:ascii="Cambria Math" w:hAnsi="Cambria Math" w:cs="TimesNewRomanPS"/>
        </w:rPr>
        <w:t xml:space="preserve">Seismological constraints on the crustal structure beneath the Zagros mountain belt (Iran), </w:t>
      </w:r>
      <w:proofErr w:type="spellStart"/>
      <w:r w:rsidRPr="00990A45">
        <w:rPr>
          <w:rFonts w:ascii="Cambria Math" w:hAnsi="Cambria Math" w:cs="TimesNewRomanPS-Italic"/>
          <w:i/>
          <w:iCs/>
        </w:rPr>
        <w:t>Geophys</w:t>
      </w:r>
      <w:proofErr w:type="spellEnd"/>
      <w:r w:rsidRPr="00990A45">
        <w:rPr>
          <w:rFonts w:ascii="Cambria Math" w:hAnsi="Cambria Math" w:cs="TimesNewRomanPS-Italic"/>
          <w:i/>
          <w:iCs/>
        </w:rPr>
        <w:t>.</w:t>
      </w:r>
      <w:proofErr w:type="gramEnd"/>
      <w:r w:rsidRPr="00990A45">
        <w:rPr>
          <w:rFonts w:ascii="Cambria Math" w:hAnsi="Cambria Math" w:cs="TimesNewRomanPS-Italic"/>
          <w:i/>
          <w:iCs/>
        </w:rPr>
        <w:t xml:space="preserve"> J. Int., </w:t>
      </w:r>
      <w:r w:rsidRPr="00990A45">
        <w:rPr>
          <w:rFonts w:ascii="Cambria Math" w:hAnsi="Cambria Math" w:cs="TimesNewRomanPS-Bold"/>
          <w:b/>
          <w:bCs/>
        </w:rPr>
        <w:t xml:space="preserve">155, </w:t>
      </w:r>
      <w:r w:rsidRPr="00990A45">
        <w:rPr>
          <w:rFonts w:ascii="Cambria Math" w:hAnsi="Cambria Math" w:cs="TimesNewRomanPS"/>
        </w:rPr>
        <w:t>403–410.</w:t>
      </w:r>
    </w:p>
    <w:p w:rsidR="00A117A2" w:rsidRPr="00990A45" w:rsidRDefault="00A117A2" w:rsidP="00234435">
      <w:pPr>
        <w:autoSpaceDE w:val="0"/>
        <w:autoSpaceDN w:val="0"/>
        <w:adjustRightInd w:val="0"/>
        <w:spacing w:after="0" w:line="360" w:lineRule="auto"/>
        <w:rPr>
          <w:rFonts w:ascii="Cambria Math" w:hAnsi="Cambria Math" w:cs="Times New Roman"/>
          <w:b/>
          <w:bCs/>
        </w:rPr>
      </w:pPr>
      <w:proofErr w:type="spellStart"/>
      <w:r w:rsidRPr="00990A45">
        <w:rPr>
          <w:rFonts w:ascii="Cambria Math" w:hAnsi="Cambria Math"/>
          <w:b/>
          <w:bCs/>
          <w:shd w:val="clear" w:color="auto" w:fill="FFFFFF"/>
        </w:rPr>
        <w:t>Karasozen</w:t>
      </w:r>
      <w:proofErr w:type="spellEnd"/>
      <w:r w:rsidRPr="00990A45">
        <w:rPr>
          <w:rFonts w:ascii="Cambria Math" w:hAnsi="Cambria Math"/>
          <w:b/>
          <w:bCs/>
          <w:shd w:val="clear" w:color="auto" w:fill="FFFFFF"/>
        </w:rPr>
        <w:t>,</w:t>
      </w:r>
      <w:r w:rsidR="00794816" w:rsidRPr="00990A45">
        <w:rPr>
          <w:rFonts w:ascii="Cambria Math" w:hAnsi="Cambria Math"/>
          <w:b/>
          <w:bCs/>
          <w:shd w:val="clear" w:color="auto" w:fill="FFFFFF"/>
        </w:rPr>
        <w:t xml:space="preserve"> </w:t>
      </w:r>
      <w:proofErr w:type="spellStart"/>
      <w:r w:rsidR="00794816" w:rsidRPr="00990A45">
        <w:rPr>
          <w:rFonts w:ascii="Cambria Math" w:hAnsi="Cambria Math"/>
          <w:b/>
          <w:bCs/>
          <w:shd w:val="clear" w:color="auto" w:fill="FFFFFF"/>
        </w:rPr>
        <w:t>E.</w:t>
      </w:r>
      <w:proofErr w:type="gramStart"/>
      <w:r w:rsidR="00794816" w:rsidRPr="00990A45">
        <w:rPr>
          <w:rFonts w:ascii="Cambria Math" w:hAnsi="Cambria Math"/>
          <w:b/>
          <w:bCs/>
          <w:shd w:val="clear" w:color="auto" w:fill="FFFFFF"/>
        </w:rPr>
        <w:t>,</w:t>
      </w:r>
      <w:r w:rsidRPr="00990A45">
        <w:rPr>
          <w:rFonts w:ascii="Cambria Math" w:hAnsi="Cambria Math"/>
          <w:shd w:val="clear" w:color="auto" w:fill="FFFFFF"/>
        </w:rPr>
        <w:t>Nissen</w:t>
      </w:r>
      <w:proofErr w:type="spellEnd"/>
      <w:proofErr w:type="gramEnd"/>
      <w:r w:rsidRPr="00990A45">
        <w:rPr>
          <w:rFonts w:ascii="Cambria Math" w:hAnsi="Cambria Math"/>
          <w:shd w:val="clear" w:color="auto" w:fill="FFFFFF"/>
        </w:rPr>
        <w:t xml:space="preserve">, </w:t>
      </w:r>
      <w:r w:rsidR="00794816" w:rsidRPr="00990A45">
        <w:rPr>
          <w:rFonts w:ascii="Cambria Math" w:hAnsi="Cambria Math"/>
          <w:shd w:val="clear" w:color="auto" w:fill="FFFFFF"/>
        </w:rPr>
        <w:t xml:space="preserve">E., </w:t>
      </w:r>
      <w:r w:rsidRPr="00990A45">
        <w:rPr>
          <w:rFonts w:ascii="Cambria Math" w:hAnsi="Cambria Math"/>
          <w:shd w:val="clear" w:color="auto" w:fill="FFFFFF"/>
        </w:rPr>
        <w:t xml:space="preserve">Bergman, </w:t>
      </w:r>
      <w:r w:rsidR="00794816" w:rsidRPr="00990A45">
        <w:rPr>
          <w:rFonts w:ascii="Cambria Math" w:hAnsi="Cambria Math"/>
          <w:shd w:val="clear" w:color="auto" w:fill="FFFFFF"/>
        </w:rPr>
        <w:t xml:space="preserve">E.A. </w:t>
      </w:r>
      <w:r w:rsidRPr="00990A45">
        <w:rPr>
          <w:rFonts w:ascii="Cambria Math" w:hAnsi="Cambria Math"/>
          <w:shd w:val="clear" w:color="auto" w:fill="FFFFFF"/>
        </w:rPr>
        <w:t xml:space="preserve">and </w:t>
      </w:r>
      <w:proofErr w:type="spellStart"/>
      <w:r w:rsidRPr="00990A45">
        <w:rPr>
          <w:rFonts w:ascii="Cambria Math" w:hAnsi="Cambria Math"/>
          <w:shd w:val="clear" w:color="auto" w:fill="FFFFFF"/>
        </w:rPr>
        <w:t>Ghods</w:t>
      </w:r>
      <w:proofErr w:type="spellEnd"/>
      <w:r w:rsidR="00794816" w:rsidRPr="00990A45">
        <w:rPr>
          <w:rFonts w:ascii="Cambria Math" w:hAnsi="Cambria Math"/>
          <w:shd w:val="clear" w:color="auto" w:fill="FFFFFF"/>
        </w:rPr>
        <w:t>, A.</w:t>
      </w:r>
      <w:r w:rsidRPr="00990A45">
        <w:rPr>
          <w:rFonts w:ascii="Cambria Math" w:hAnsi="Cambria Math"/>
          <w:shd w:val="clear" w:color="auto" w:fill="FFFFFF"/>
        </w:rPr>
        <w:t xml:space="preserve"> (in review). </w:t>
      </w:r>
      <w:proofErr w:type="spellStart"/>
      <w:proofErr w:type="gramStart"/>
      <w:r w:rsidRPr="00990A45">
        <w:rPr>
          <w:rFonts w:ascii="Cambria Math" w:hAnsi="Cambria Math"/>
          <w:shd w:val="clear" w:color="auto" w:fill="FFFFFF"/>
        </w:rPr>
        <w:t>Seismotectonics</w:t>
      </w:r>
      <w:proofErr w:type="spellEnd"/>
      <w:r w:rsidRPr="00990A45">
        <w:rPr>
          <w:rFonts w:ascii="Cambria Math" w:hAnsi="Cambria Math"/>
          <w:shd w:val="clear" w:color="auto" w:fill="FFFFFF"/>
        </w:rPr>
        <w:t xml:space="preserve"> of the Zagros (Iran) from </w:t>
      </w:r>
      <w:proofErr w:type="spellStart"/>
      <w:r w:rsidRPr="00990A45">
        <w:rPr>
          <w:rFonts w:ascii="Cambria Math" w:hAnsi="Cambria Math"/>
          <w:shd w:val="clear" w:color="auto" w:fill="FFFFFF"/>
        </w:rPr>
        <w:t>orogen</w:t>
      </w:r>
      <w:proofErr w:type="spellEnd"/>
      <w:r w:rsidRPr="00990A45">
        <w:rPr>
          <w:rFonts w:ascii="Cambria Math" w:hAnsi="Cambria Math"/>
          <w:shd w:val="clear" w:color="auto" w:fill="FFFFFF"/>
        </w:rPr>
        <w:t>-wide earthquake relocations.</w:t>
      </w:r>
      <w:proofErr w:type="gramEnd"/>
      <w:r w:rsidR="00234435" w:rsidRPr="00990A45">
        <w:rPr>
          <w:rFonts w:ascii="Cambria Math" w:hAnsi="Cambria Math"/>
          <w:color w:val="333333"/>
        </w:rPr>
        <w:t> </w:t>
      </w:r>
      <w:hyperlink r:id="rId17" w:history="1">
        <w:proofErr w:type="gramStart"/>
        <w:r w:rsidR="00234435" w:rsidRPr="00990A45">
          <w:rPr>
            <w:rStyle w:val="Hyperlink"/>
            <w:rFonts w:ascii="Cambria Math" w:hAnsi="Cambria Math"/>
          </w:rPr>
          <w:t>https://www.sciencebase.gov/ catalog/item /59fb91fde4b0531197b16ac7</w:t>
        </w:r>
      </w:hyperlink>
      <w:r w:rsidR="00B65EAA">
        <w:t>.</w:t>
      </w:r>
      <w:proofErr w:type="gramEnd"/>
    </w:p>
    <w:p w:rsidR="000C6238" w:rsidRPr="000C6238" w:rsidRDefault="000C6238" w:rsidP="000C6238">
      <w:pPr>
        <w:autoSpaceDE w:val="0"/>
        <w:autoSpaceDN w:val="0"/>
        <w:adjustRightInd w:val="0"/>
        <w:spacing w:after="0" w:line="360" w:lineRule="auto"/>
        <w:jc w:val="both"/>
        <w:rPr>
          <w:rFonts w:ascii="Cambria Math" w:hAnsi="Cambria Math" w:cs="Times New Roman"/>
          <w:b/>
          <w:bCs/>
          <w:color w:val="FF0000"/>
        </w:rPr>
      </w:pPr>
      <w:proofErr w:type="spellStart"/>
      <w:r w:rsidRPr="000C6238">
        <w:rPr>
          <w:rFonts w:ascii="Cambria Math" w:hAnsi="Cambria Math" w:cs="Times New Roman"/>
          <w:b/>
          <w:bCs/>
          <w:color w:val="FF0000"/>
        </w:rPr>
        <w:lastRenderedPageBreak/>
        <w:t>Khadivi</w:t>
      </w:r>
      <w:proofErr w:type="spellEnd"/>
      <w:r w:rsidRPr="000C6238">
        <w:rPr>
          <w:rFonts w:ascii="Cambria Math" w:hAnsi="Cambria Math" w:cs="Times New Roman"/>
          <w:b/>
          <w:bCs/>
          <w:color w:val="FF0000"/>
        </w:rPr>
        <w:t xml:space="preserve">, S., </w:t>
      </w:r>
      <w:r w:rsidRPr="000C6238">
        <w:rPr>
          <w:rFonts w:ascii="Cambria Math" w:hAnsi="Cambria Math"/>
          <w:color w:val="FF0000"/>
          <w:shd w:val="clear" w:color="auto" w:fill="FFFFFF"/>
        </w:rPr>
        <w:t xml:space="preserve">Tectonic evolution and growth of the Zagros Mountain Belt (Fars, Iran): constraints from </w:t>
      </w:r>
      <w:proofErr w:type="spellStart"/>
      <w:r w:rsidRPr="000C6238">
        <w:rPr>
          <w:rFonts w:ascii="Cambria Math" w:hAnsi="Cambria Math"/>
          <w:color w:val="FF0000"/>
          <w:shd w:val="clear" w:color="auto" w:fill="FFFFFF"/>
        </w:rPr>
        <w:t>magnetostratigraphy</w:t>
      </w:r>
      <w:proofErr w:type="spellEnd"/>
      <w:r w:rsidRPr="000C6238">
        <w:rPr>
          <w:rFonts w:ascii="Cambria Math" w:hAnsi="Cambria Math"/>
          <w:color w:val="FF0000"/>
          <w:shd w:val="clear" w:color="auto" w:fill="FFFFFF"/>
        </w:rPr>
        <w:t xml:space="preserve">, </w:t>
      </w:r>
      <w:proofErr w:type="spellStart"/>
      <w:r w:rsidRPr="000C6238">
        <w:rPr>
          <w:rFonts w:ascii="Cambria Math" w:hAnsi="Cambria Math"/>
          <w:color w:val="FF0000"/>
          <w:shd w:val="clear" w:color="auto" w:fill="FFFFFF"/>
        </w:rPr>
        <w:t>sedimentology</w:t>
      </w:r>
      <w:proofErr w:type="spellEnd"/>
      <w:r w:rsidRPr="000C6238">
        <w:rPr>
          <w:rFonts w:ascii="Cambria Math" w:hAnsi="Cambria Math"/>
          <w:color w:val="FF0000"/>
          <w:shd w:val="clear" w:color="auto" w:fill="FFFFFF"/>
        </w:rPr>
        <w:t xml:space="preserve"> and low- temperature thermo chronometry, </w:t>
      </w:r>
      <w:hyperlink r:id="rId18" w:tgtFrame="_blank" w:history="1">
        <w:proofErr w:type="spellStart"/>
        <w:r w:rsidRPr="000C6238">
          <w:rPr>
            <w:rStyle w:val="Hyperlink"/>
            <w:rFonts w:ascii="Cambria Math" w:hAnsi="Cambria Math" w:cs="Arial"/>
            <w:color w:val="FF0000"/>
            <w:u w:val="none"/>
            <w:shd w:val="clear" w:color="auto" w:fill="FFFFFF"/>
          </w:rPr>
          <w:t>Institut</w:t>
        </w:r>
        <w:proofErr w:type="spellEnd"/>
        <w:r w:rsidRPr="000C6238">
          <w:rPr>
            <w:rStyle w:val="Hyperlink"/>
            <w:rFonts w:ascii="Cambria Math" w:hAnsi="Cambria Math" w:cs="Arial"/>
            <w:color w:val="FF0000"/>
            <w:u w:val="none"/>
            <w:shd w:val="clear" w:color="auto" w:fill="FFFFFF"/>
          </w:rPr>
          <w:t xml:space="preserve"> des Sciences de la Terre de Paris</w:t>
        </w:r>
      </w:hyperlink>
      <w:r w:rsidRPr="000C6238">
        <w:rPr>
          <w:rFonts w:ascii="Cambria Math" w:hAnsi="Cambria Math"/>
          <w:color w:val="FF0000"/>
        </w:rPr>
        <w:t>.</w:t>
      </w:r>
    </w:p>
    <w:p w:rsidR="00B303A6" w:rsidRPr="00990A45" w:rsidRDefault="00B303A6" w:rsidP="006E4666">
      <w:pPr>
        <w:autoSpaceDE w:val="0"/>
        <w:autoSpaceDN w:val="0"/>
        <w:adjustRightInd w:val="0"/>
        <w:spacing w:after="0" w:line="360" w:lineRule="auto"/>
        <w:jc w:val="both"/>
        <w:rPr>
          <w:rFonts w:ascii="Cambria Math" w:hAnsi="Cambria Math" w:cs="Times New Roman"/>
          <w:b/>
          <w:bCs/>
          <w:lang w:bidi="fa-IR"/>
        </w:rPr>
      </w:pPr>
      <w:proofErr w:type="spellStart"/>
      <w:r w:rsidRPr="00990A45">
        <w:rPr>
          <w:rFonts w:ascii="Cambria Math" w:hAnsi="Cambria Math" w:cs="Times New Roman"/>
          <w:b/>
          <w:bCs/>
        </w:rPr>
        <w:t>Layegh</w:t>
      </w:r>
      <w:proofErr w:type="spellEnd"/>
      <w:r w:rsidRPr="00990A45">
        <w:rPr>
          <w:rFonts w:ascii="Cambria Math" w:hAnsi="Cambria Math" w:cs="Times New Roman"/>
          <w:b/>
          <w:bCs/>
        </w:rPr>
        <w:t>,</w:t>
      </w:r>
      <w:r w:rsidRPr="00990A45">
        <w:rPr>
          <w:rFonts w:ascii="Cambria Math" w:hAnsi="Cambria Math" w:cs="Times New Roman"/>
        </w:rPr>
        <w:t xml:space="preserve"> T., </w:t>
      </w:r>
      <w:proofErr w:type="spellStart"/>
      <w:r w:rsidRPr="00990A45">
        <w:rPr>
          <w:rFonts w:ascii="Cambria Math" w:hAnsi="Cambria Math" w:cs="Times New Roman"/>
        </w:rPr>
        <w:t>Montahaei</w:t>
      </w:r>
      <w:proofErr w:type="spellEnd"/>
      <w:r w:rsidRPr="00990A45">
        <w:rPr>
          <w:rFonts w:ascii="Cambria Math" w:hAnsi="Cambria Math" w:cs="Times New Roman"/>
        </w:rPr>
        <w:t xml:space="preserve">, M and </w:t>
      </w:r>
      <w:proofErr w:type="spellStart"/>
      <w:r w:rsidRPr="00990A45">
        <w:rPr>
          <w:rFonts w:ascii="Cambria Math" w:hAnsi="Cambria Math" w:cs="Times New Roman"/>
        </w:rPr>
        <w:t>Oskooi</w:t>
      </w:r>
      <w:proofErr w:type="spellEnd"/>
      <w:r w:rsidRPr="00990A45">
        <w:rPr>
          <w:rFonts w:ascii="Cambria Math" w:hAnsi="Cambria Math" w:cs="Times New Roman"/>
        </w:rPr>
        <w:t xml:space="preserve">, B. (2018) MT data inversion and sensitivity analysis to image electrical structure of Zagros collision zone. </w:t>
      </w:r>
      <w:proofErr w:type="gramStart"/>
      <w:r w:rsidRPr="00990A45">
        <w:rPr>
          <w:rFonts w:ascii="Cambria Math" w:hAnsi="Cambria Math" w:cs="Times New Roman"/>
        </w:rPr>
        <w:t>Journal of Applied Geophysics.</w:t>
      </w:r>
      <w:proofErr w:type="gramEnd"/>
      <w:r w:rsidRPr="00990A45">
        <w:rPr>
          <w:rFonts w:ascii="Cambria Math" w:hAnsi="Cambria Math" w:cs="Times New Roman"/>
        </w:rPr>
        <w:t xml:space="preserve"> 148, 23-32</w:t>
      </w:r>
    </w:p>
    <w:p w:rsidR="004A741B" w:rsidRPr="00990A45" w:rsidRDefault="004A741B" w:rsidP="00AD7127">
      <w:pPr>
        <w:spacing w:line="360" w:lineRule="auto"/>
        <w:jc w:val="both"/>
        <w:rPr>
          <w:rFonts w:ascii="Cambria Math" w:hAnsi="Cambria Math" w:cs="AdvTT5235d5a9"/>
          <w:b/>
          <w:bCs/>
        </w:rPr>
      </w:pPr>
      <w:proofErr w:type="spellStart"/>
      <w:r w:rsidRPr="00990A45">
        <w:rPr>
          <w:rFonts w:ascii="Cambria Math" w:hAnsi="Cambria Math" w:cs="AdvTT5235d5a9"/>
          <w:b/>
          <w:bCs/>
        </w:rPr>
        <w:t>Ledo</w:t>
      </w:r>
      <w:proofErr w:type="spellEnd"/>
      <w:r w:rsidRPr="00990A45">
        <w:rPr>
          <w:rFonts w:ascii="Cambria Math" w:hAnsi="Cambria Math" w:cs="AdvTT5235d5a9"/>
          <w:b/>
          <w:bCs/>
        </w:rPr>
        <w:t xml:space="preserve">, </w:t>
      </w:r>
      <w:r w:rsidRPr="00990A45">
        <w:rPr>
          <w:rFonts w:ascii="Cambria Math" w:hAnsi="Cambria Math" w:cs="AdvTT5235d5a9"/>
        </w:rPr>
        <w:t xml:space="preserve">J., 2005, </w:t>
      </w:r>
      <w:r w:rsidRPr="00990A45">
        <w:rPr>
          <w:rFonts w:ascii="Cambria Math" w:hAnsi="Cambria Math" w:cs="Times New Roman"/>
          <w:noProof/>
          <w:szCs w:val="24"/>
        </w:rPr>
        <w:t>2-D versus 3-D magnetotelluric data i nterpretation. Surveys in Geophysics, 26(5), 511–543. https://doi.org/10.1007/s10712-005-1757-8.</w:t>
      </w:r>
    </w:p>
    <w:p w:rsidR="000D5802" w:rsidRPr="00990A45" w:rsidRDefault="000D5802" w:rsidP="000D5802">
      <w:pPr>
        <w:widowControl w:val="0"/>
        <w:autoSpaceDE w:val="0"/>
        <w:autoSpaceDN w:val="0"/>
        <w:adjustRightInd w:val="0"/>
        <w:spacing w:after="0" w:line="360" w:lineRule="auto"/>
        <w:jc w:val="both"/>
        <w:rPr>
          <w:rFonts w:ascii="Cambria Math" w:hAnsi="Cambria Math"/>
          <w:noProof/>
        </w:rPr>
      </w:pPr>
      <w:r w:rsidRPr="00990A45">
        <w:rPr>
          <w:rFonts w:ascii="Cambria Math" w:hAnsi="Cambria Math" w:cs="Times New Roman"/>
          <w:b/>
          <w:bCs/>
          <w:noProof/>
          <w:szCs w:val="24"/>
        </w:rPr>
        <w:t>Ledo,</w:t>
      </w:r>
      <w:r w:rsidRPr="00990A45">
        <w:rPr>
          <w:rFonts w:ascii="Cambria Math" w:hAnsi="Cambria Math" w:cs="Times New Roman"/>
          <w:noProof/>
          <w:szCs w:val="24"/>
        </w:rPr>
        <w:t xml:space="preserve"> J., Queralt, P., Martí, A., &amp; Jones, A. G. (2002). Two-dimensional interpretation of three-dimensional magnetotelluric data: An example of limitations and resolution. Geophysical Journal International, 150(1). https://doi.org/10.1046/j.1365-246X.2002.01705.x</w:t>
      </w:r>
    </w:p>
    <w:p w:rsidR="006D228F" w:rsidRPr="00990A45" w:rsidRDefault="006D228F" w:rsidP="00AD7127">
      <w:pPr>
        <w:spacing w:line="360" w:lineRule="auto"/>
        <w:jc w:val="both"/>
        <w:rPr>
          <w:rFonts w:ascii="Cambria Math" w:hAnsi="Cambria Math" w:cs="AdvTT5235d5a9"/>
        </w:rPr>
      </w:pPr>
      <w:proofErr w:type="spellStart"/>
      <w:proofErr w:type="gramStart"/>
      <w:r w:rsidRPr="00990A45">
        <w:rPr>
          <w:rFonts w:ascii="Cambria Math" w:hAnsi="Cambria Math" w:cs="AdvTT5235d5a9"/>
          <w:b/>
          <w:bCs/>
        </w:rPr>
        <w:t>Manaman</w:t>
      </w:r>
      <w:proofErr w:type="spellEnd"/>
      <w:r w:rsidRPr="00990A45">
        <w:rPr>
          <w:rFonts w:ascii="Cambria Math" w:hAnsi="Cambria Math" w:cs="AdvTT5235d5a9"/>
          <w:b/>
          <w:bCs/>
        </w:rPr>
        <w:t>,</w:t>
      </w:r>
      <w:r w:rsidRPr="00990A45">
        <w:rPr>
          <w:rFonts w:ascii="Cambria Math" w:hAnsi="Cambria Math" w:cs="AdvTT5235d5a9"/>
        </w:rPr>
        <w:t xml:space="preserve"> N.S., </w:t>
      </w:r>
      <w:proofErr w:type="spellStart"/>
      <w:r w:rsidRPr="00990A45">
        <w:rPr>
          <w:rFonts w:ascii="Cambria Math" w:hAnsi="Cambria Math" w:cs="AdvTT5235d5a9"/>
        </w:rPr>
        <w:t>Shomali</w:t>
      </w:r>
      <w:proofErr w:type="spellEnd"/>
      <w:r w:rsidRPr="00990A45">
        <w:rPr>
          <w:rFonts w:ascii="Cambria Math" w:hAnsi="Cambria Math" w:cs="AdvTT5235d5a9"/>
        </w:rPr>
        <w:t xml:space="preserve">, H., </w:t>
      </w:r>
      <w:proofErr w:type="spellStart"/>
      <w:r w:rsidRPr="00990A45">
        <w:rPr>
          <w:rFonts w:ascii="Cambria Math" w:hAnsi="Cambria Math" w:cs="AdvTT5235d5a9"/>
        </w:rPr>
        <w:t>Koyi</w:t>
      </w:r>
      <w:proofErr w:type="spellEnd"/>
      <w:r w:rsidRPr="00990A45">
        <w:rPr>
          <w:rFonts w:ascii="Cambria Math" w:hAnsi="Cambria Math" w:cs="AdvTT5235d5a9"/>
        </w:rPr>
        <w:t>, H., 2011.</w:t>
      </w:r>
      <w:proofErr w:type="gramEnd"/>
      <w:r w:rsidRPr="00990A45">
        <w:rPr>
          <w:rFonts w:ascii="Cambria Math" w:hAnsi="Cambria Math" w:cs="AdvTT5235d5a9"/>
        </w:rPr>
        <w:t xml:space="preserve"> </w:t>
      </w:r>
      <w:proofErr w:type="gramStart"/>
      <w:r w:rsidRPr="00990A45">
        <w:rPr>
          <w:rFonts w:ascii="Cambria Math" w:hAnsi="Cambria Math" w:cs="AdvTT5235d5a9"/>
        </w:rPr>
        <w:t>New constraints on upper-mantle S-velocity structure and crustal thickness of the Iranian plateau using partitioned waveform inversion.</w:t>
      </w:r>
      <w:proofErr w:type="gramEnd"/>
      <w:r w:rsidRPr="00990A45">
        <w:rPr>
          <w:rFonts w:ascii="Cambria Math" w:hAnsi="Cambria Math" w:cs="AdvTT5235d5a9"/>
        </w:rPr>
        <w:t xml:space="preserve"> </w:t>
      </w:r>
      <w:proofErr w:type="spellStart"/>
      <w:proofErr w:type="gramStart"/>
      <w:r w:rsidRPr="00990A45">
        <w:rPr>
          <w:rFonts w:ascii="Cambria Math" w:hAnsi="Cambria Math" w:cs="AdvTT5235d5a9"/>
        </w:rPr>
        <w:t>Geophys</w:t>
      </w:r>
      <w:proofErr w:type="spellEnd"/>
      <w:r w:rsidRPr="00990A45">
        <w:rPr>
          <w:rFonts w:ascii="Cambria Math" w:hAnsi="Cambria Math" w:cs="AdvTT5235d5a9"/>
        </w:rPr>
        <w:t>.</w:t>
      </w:r>
      <w:proofErr w:type="gramEnd"/>
      <w:r w:rsidRPr="00990A45">
        <w:rPr>
          <w:rFonts w:ascii="Cambria Math" w:hAnsi="Cambria Math" w:cs="AdvTT5235d5a9"/>
        </w:rPr>
        <w:t xml:space="preserve"> J. Int. 184 (1), 247</w:t>
      </w:r>
      <w:r w:rsidRPr="00990A45">
        <w:rPr>
          <w:rFonts w:ascii="Cambria Math" w:hAnsi="Cambria Math" w:cs="AdvTT5235d5a9+20"/>
        </w:rPr>
        <w:t>–</w:t>
      </w:r>
      <w:r w:rsidRPr="00990A45">
        <w:rPr>
          <w:rFonts w:ascii="Cambria Math" w:hAnsi="Cambria Math" w:cs="AdvTT5235d5a9"/>
        </w:rPr>
        <w:t>267.</w:t>
      </w:r>
    </w:p>
    <w:p w:rsidR="004D190C" w:rsidRPr="00990A45" w:rsidRDefault="004D190C" w:rsidP="00AD7127">
      <w:pPr>
        <w:spacing w:line="360" w:lineRule="auto"/>
        <w:jc w:val="both"/>
        <w:rPr>
          <w:rFonts w:ascii="Cambria Math" w:hAnsi="Cambria Math" w:cs="Times New Roman"/>
          <w:b/>
          <w:bCs/>
        </w:rPr>
      </w:pPr>
      <w:proofErr w:type="gramStart"/>
      <w:r w:rsidRPr="00990A45">
        <w:rPr>
          <w:rFonts w:ascii="Cambria Math" w:hAnsi="Cambria Math"/>
          <w:b/>
          <w:bCs/>
        </w:rPr>
        <w:t>Masson</w:t>
      </w:r>
      <w:r w:rsidRPr="00990A45">
        <w:rPr>
          <w:rFonts w:ascii="Cambria Math" w:hAnsi="Cambria Math"/>
        </w:rPr>
        <w:t xml:space="preserve">, F., </w:t>
      </w:r>
      <w:proofErr w:type="spellStart"/>
      <w:r w:rsidRPr="00990A45">
        <w:rPr>
          <w:rFonts w:ascii="Cambria Math" w:hAnsi="Cambria Math"/>
        </w:rPr>
        <w:t>Chéry</w:t>
      </w:r>
      <w:proofErr w:type="spellEnd"/>
      <w:r w:rsidRPr="00990A45">
        <w:rPr>
          <w:rFonts w:ascii="Cambria Math" w:hAnsi="Cambria Math"/>
        </w:rPr>
        <w:t xml:space="preserve">, J., </w:t>
      </w:r>
      <w:proofErr w:type="spellStart"/>
      <w:r w:rsidRPr="00990A45">
        <w:rPr>
          <w:rFonts w:ascii="Cambria Math" w:hAnsi="Cambria Math"/>
        </w:rPr>
        <w:t>Hatzfeld</w:t>
      </w:r>
      <w:proofErr w:type="spellEnd"/>
      <w:r w:rsidRPr="00990A45">
        <w:rPr>
          <w:rFonts w:ascii="Cambria Math" w:hAnsi="Cambria Math"/>
        </w:rPr>
        <w:t xml:space="preserve">, D., </w:t>
      </w:r>
      <w:proofErr w:type="spellStart"/>
      <w:r w:rsidRPr="00990A45">
        <w:rPr>
          <w:rFonts w:ascii="Cambria Math" w:hAnsi="Cambria Math"/>
        </w:rPr>
        <w:t>Martinod</w:t>
      </w:r>
      <w:proofErr w:type="spellEnd"/>
      <w:r w:rsidRPr="00990A45">
        <w:rPr>
          <w:rFonts w:ascii="Cambria Math" w:hAnsi="Cambria Math"/>
        </w:rPr>
        <w:t xml:space="preserve">, J., </w:t>
      </w:r>
      <w:proofErr w:type="spellStart"/>
      <w:r w:rsidRPr="00990A45">
        <w:rPr>
          <w:rFonts w:ascii="Cambria Math" w:hAnsi="Cambria Math"/>
        </w:rPr>
        <w:t>Vernant</w:t>
      </w:r>
      <w:proofErr w:type="spellEnd"/>
      <w:r w:rsidRPr="00990A45">
        <w:rPr>
          <w:rFonts w:ascii="Cambria Math" w:hAnsi="Cambria Math"/>
        </w:rPr>
        <w:t xml:space="preserve">, P., </w:t>
      </w:r>
      <w:proofErr w:type="spellStart"/>
      <w:r w:rsidRPr="00990A45">
        <w:rPr>
          <w:rFonts w:ascii="Cambria Math" w:hAnsi="Cambria Math"/>
        </w:rPr>
        <w:t>Tavakoli</w:t>
      </w:r>
      <w:proofErr w:type="spellEnd"/>
      <w:r w:rsidRPr="00990A45">
        <w:rPr>
          <w:rFonts w:ascii="Cambria Math" w:hAnsi="Cambria Math"/>
        </w:rPr>
        <w:t xml:space="preserve">, F., </w:t>
      </w:r>
      <w:proofErr w:type="spellStart"/>
      <w:r w:rsidRPr="00990A45">
        <w:rPr>
          <w:rFonts w:ascii="Cambria Math" w:hAnsi="Cambria Math"/>
        </w:rPr>
        <w:t>Ghafory-Ashtiani</w:t>
      </w:r>
      <w:proofErr w:type="spellEnd"/>
      <w:r w:rsidRPr="00990A45">
        <w:rPr>
          <w:rFonts w:ascii="Cambria Math" w:hAnsi="Cambria Math"/>
        </w:rPr>
        <w:t>, M., 2005.</w:t>
      </w:r>
      <w:proofErr w:type="gramEnd"/>
      <w:r w:rsidRPr="00990A45">
        <w:rPr>
          <w:rFonts w:ascii="Cambria Math" w:hAnsi="Cambria Math"/>
        </w:rPr>
        <w:t xml:space="preserve"> Seismic versus </w:t>
      </w:r>
      <w:proofErr w:type="spellStart"/>
      <w:r w:rsidRPr="00990A45">
        <w:rPr>
          <w:rFonts w:ascii="Cambria Math" w:hAnsi="Cambria Math"/>
        </w:rPr>
        <w:t>aseismic</w:t>
      </w:r>
      <w:proofErr w:type="spellEnd"/>
      <w:r w:rsidRPr="00990A45">
        <w:rPr>
          <w:rFonts w:ascii="Cambria Math" w:hAnsi="Cambria Math"/>
        </w:rPr>
        <w:t xml:space="preserve"> deformation in Iran inferred from earthquakes and geodetic data. </w:t>
      </w:r>
      <w:proofErr w:type="spellStart"/>
      <w:proofErr w:type="gramStart"/>
      <w:r w:rsidRPr="00990A45">
        <w:rPr>
          <w:rFonts w:ascii="Cambria Math" w:hAnsi="Cambria Math"/>
        </w:rPr>
        <w:t>Geophys</w:t>
      </w:r>
      <w:proofErr w:type="spellEnd"/>
      <w:r w:rsidRPr="00990A45">
        <w:rPr>
          <w:rFonts w:ascii="Cambria Math" w:hAnsi="Cambria Math"/>
        </w:rPr>
        <w:t>.</w:t>
      </w:r>
      <w:proofErr w:type="gramEnd"/>
      <w:r w:rsidRPr="00990A45">
        <w:rPr>
          <w:rFonts w:ascii="Cambria Math" w:hAnsi="Cambria Math"/>
        </w:rPr>
        <w:t xml:space="preserve"> J. Int.160, 217–226.</w:t>
      </w:r>
    </w:p>
    <w:p w:rsidR="0080159A" w:rsidRPr="00990A45" w:rsidRDefault="00C57570" w:rsidP="00AD7127">
      <w:pPr>
        <w:autoSpaceDE w:val="0"/>
        <w:autoSpaceDN w:val="0"/>
        <w:adjustRightInd w:val="0"/>
        <w:spacing w:after="0" w:line="360" w:lineRule="auto"/>
        <w:jc w:val="both"/>
        <w:rPr>
          <w:rFonts w:ascii="Cambria Math" w:hAnsi="Cambria Math" w:cs="Times New Roman"/>
          <w:lang w:bidi="fa-IR"/>
        </w:rPr>
      </w:pPr>
      <w:proofErr w:type="spellStart"/>
      <w:r w:rsidRPr="00990A45">
        <w:rPr>
          <w:rFonts w:ascii="Cambria Math" w:hAnsi="Cambria Math" w:cs="Times New Roman"/>
          <w:b/>
          <w:bCs/>
        </w:rPr>
        <w:t>McNeice</w:t>
      </w:r>
      <w:proofErr w:type="spellEnd"/>
      <w:r w:rsidRPr="00990A45">
        <w:rPr>
          <w:rFonts w:ascii="Cambria Math" w:hAnsi="Cambria Math" w:cs="Times New Roman"/>
        </w:rPr>
        <w:t xml:space="preserve">, G.W., Jones, A.G., 2001. </w:t>
      </w:r>
      <w:proofErr w:type="gramStart"/>
      <w:r w:rsidRPr="00990A45">
        <w:rPr>
          <w:rFonts w:ascii="Cambria Math" w:hAnsi="Cambria Math" w:cs="Times New Roman"/>
        </w:rPr>
        <w:t xml:space="preserve">Multisite, </w:t>
      </w:r>
      <w:proofErr w:type="spellStart"/>
      <w:r w:rsidRPr="00990A45">
        <w:rPr>
          <w:rFonts w:ascii="Cambria Math" w:hAnsi="Cambria Math" w:cs="Times New Roman"/>
        </w:rPr>
        <w:t>multifrequency</w:t>
      </w:r>
      <w:proofErr w:type="spellEnd"/>
      <w:r w:rsidRPr="00990A45">
        <w:rPr>
          <w:rFonts w:ascii="Cambria Math" w:hAnsi="Cambria Math" w:cs="Times New Roman"/>
        </w:rPr>
        <w:t xml:space="preserve"> tensor decomposition of </w:t>
      </w:r>
      <w:proofErr w:type="spellStart"/>
      <w:r w:rsidRPr="00990A45">
        <w:rPr>
          <w:rFonts w:ascii="Cambria Math" w:hAnsi="Cambria Math" w:cs="Times New Roman"/>
        </w:rPr>
        <w:t>magnetotelluric</w:t>
      </w:r>
      <w:proofErr w:type="spellEnd"/>
      <w:r w:rsidRPr="00990A45">
        <w:rPr>
          <w:rFonts w:ascii="Cambria Math" w:hAnsi="Cambria Math" w:cs="Times New Roman"/>
        </w:rPr>
        <w:t xml:space="preserve"> data.</w:t>
      </w:r>
      <w:proofErr w:type="gramEnd"/>
      <w:r w:rsidRPr="00990A45">
        <w:rPr>
          <w:rFonts w:ascii="Cambria Math" w:hAnsi="Cambria Math" w:cs="Times New Roman"/>
        </w:rPr>
        <w:t xml:space="preserve"> Geophysics 66, 158–173.</w:t>
      </w:r>
    </w:p>
    <w:p w:rsidR="008371D6" w:rsidRPr="00990A45" w:rsidRDefault="008371D6" w:rsidP="00680EA6">
      <w:pPr>
        <w:autoSpaceDE w:val="0"/>
        <w:autoSpaceDN w:val="0"/>
        <w:adjustRightInd w:val="0"/>
        <w:spacing w:after="0" w:line="360" w:lineRule="auto"/>
        <w:jc w:val="both"/>
        <w:rPr>
          <w:rFonts w:ascii="Cambria Math" w:hAnsi="Cambria Math" w:cs="Times New Roman"/>
          <w:b/>
          <w:bCs/>
        </w:rPr>
      </w:pPr>
      <w:proofErr w:type="spellStart"/>
      <w:r w:rsidRPr="00990A45">
        <w:rPr>
          <w:rFonts w:ascii="Cambria Math" w:hAnsi="Cambria Math" w:cs="TimesNewRomanPS"/>
          <w:b/>
          <w:bCs/>
        </w:rPr>
        <w:t>Molinaro</w:t>
      </w:r>
      <w:proofErr w:type="spellEnd"/>
      <w:r w:rsidRPr="00990A45">
        <w:rPr>
          <w:rFonts w:ascii="Cambria Math" w:hAnsi="Cambria Math" w:cs="TimesNewRomanPS"/>
          <w:b/>
          <w:bCs/>
        </w:rPr>
        <w:t xml:space="preserve">, </w:t>
      </w:r>
      <w:r w:rsidRPr="00990A45">
        <w:rPr>
          <w:rFonts w:ascii="Cambria Math" w:hAnsi="Cambria Math" w:cs="TimesNewRomanPS"/>
        </w:rPr>
        <w:t xml:space="preserve">M., </w:t>
      </w:r>
      <w:proofErr w:type="spellStart"/>
      <w:r w:rsidRPr="00990A45">
        <w:rPr>
          <w:rFonts w:ascii="Cambria Math" w:hAnsi="Cambria Math" w:cs="TimesNewRomanPS"/>
        </w:rPr>
        <w:t>Leturmy</w:t>
      </w:r>
      <w:proofErr w:type="spellEnd"/>
      <w:r w:rsidRPr="00990A45">
        <w:rPr>
          <w:rFonts w:ascii="Cambria Math" w:hAnsi="Cambria Math" w:cs="TimesNewRomanPS"/>
        </w:rPr>
        <w:t xml:space="preserve">, P., </w:t>
      </w:r>
      <w:proofErr w:type="spellStart"/>
      <w:r w:rsidRPr="00990A45">
        <w:rPr>
          <w:rFonts w:ascii="Cambria Math" w:hAnsi="Cambria Math" w:cs="TimesNewRomanPS"/>
        </w:rPr>
        <w:t>Guezou</w:t>
      </w:r>
      <w:proofErr w:type="spellEnd"/>
      <w:r w:rsidRPr="00990A45">
        <w:rPr>
          <w:rFonts w:ascii="Cambria Math" w:hAnsi="Cambria Math" w:cs="TimesNewRomanPS"/>
        </w:rPr>
        <w:t xml:space="preserve">, J.-C., </w:t>
      </w:r>
      <w:proofErr w:type="spellStart"/>
      <w:r w:rsidRPr="00990A45">
        <w:rPr>
          <w:rFonts w:ascii="Cambria Math" w:hAnsi="Cambria Math" w:cs="TimesNewRomanPS"/>
        </w:rPr>
        <w:t>Frizon</w:t>
      </w:r>
      <w:proofErr w:type="spellEnd"/>
      <w:r w:rsidRPr="00990A45">
        <w:rPr>
          <w:rFonts w:ascii="Cambria Math" w:hAnsi="Cambria Math" w:cs="TimesNewRomanPS"/>
        </w:rPr>
        <w:t xml:space="preserve"> de </w:t>
      </w:r>
      <w:proofErr w:type="spellStart"/>
      <w:r w:rsidRPr="00990A45">
        <w:rPr>
          <w:rFonts w:ascii="Cambria Math" w:hAnsi="Cambria Math" w:cs="TimesNewRomanPS"/>
        </w:rPr>
        <w:t>Lamotte</w:t>
      </w:r>
      <w:proofErr w:type="spellEnd"/>
      <w:r w:rsidRPr="00990A45">
        <w:rPr>
          <w:rFonts w:ascii="Cambria Math" w:hAnsi="Cambria Math" w:cs="TimesNewRomanPS"/>
        </w:rPr>
        <w:t xml:space="preserve">, </w:t>
      </w:r>
      <w:proofErr w:type="spellStart"/>
      <w:r w:rsidRPr="00990A45">
        <w:rPr>
          <w:rFonts w:ascii="Cambria Math" w:hAnsi="Cambria Math" w:cs="TimesNewRomanPS"/>
        </w:rPr>
        <w:t>D</w:t>
      </w:r>
      <w:proofErr w:type="gramStart"/>
      <w:r w:rsidRPr="00990A45">
        <w:rPr>
          <w:rFonts w:ascii="Cambria Math" w:hAnsi="Cambria Math" w:cs="TimesNewRomanPS"/>
        </w:rPr>
        <w:t>.&amp;</w:t>
      </w:r>
      <w:proofErr w:type="gramEnd"/>
      <w:r w:rsidRPr="00990A45">
        <w:rPr>
          <w:rFonts w:ascii="Cambria Math" w:hAnsi="Cambria Math" w:cs="TimesNewRomanPS"/>
        </w:rPr>
        <w:t>Eshraghi</w:t>
      </w:r>
      <w:proofErr w:type="spellEnd"/>
      <w:r w:rsidRPr="00990A45">
        <w:rPr>
          <w:rFonts w:ascii="Cambria Math" w:hAnsi="Cambria Math" w:cs="TimesNewRomanPS"/>
        </w:rPr>
        <w:t xml:space="preserve">, S.A., 2005. The structure and kinematics of the southeastern Zagros </w:t>
      </w:r>
      <w:proofErr w:type="spellStart"/>
      <w:r w:rsidRPr="00990A45">
        <w:rPr>
          <w:rFonts w:ascii="Cambria Math" w:hAnsi="Cambria Math" w:cs="TimesNewRomanPS"/>
        </w:rPr>
        <w:t>foldthrust</w:t>
      </w:r>
      <w:proofErr w:type="spellEnd"/>
      <w:r w:rsidRPr="00990A45">
        <w:rPr>
          <w:rFonts w:ascii="Cambria Math" w:hAnsi="Cambria Math" w:cs="TimesNewRomanPS"/>
        </w:rPr>
        <w:t xml:space="preserve"> belt, Iran: from thin-skinned to thick-skinned tectonics, </w:t>
      </w:r>
      <w:r w:rsidRPr="00990A45">
        <w:rPr>
          <w:rFonts w:ascii="Cambria Math" w:hAnsi="Cambria Math" w:cs="TimesNewRomanPS-Italic"/>
          <w:i/>
          <w:iCs/>
        </w:rPr>
        <w:t xml:space="preserve">Tectonics, </w:t>
      </w:r>
      <w:r w:rsidRPr="00990A45">
        <w:rPr>
          <w:rFonts w:ascii="Cambria Math" w:hAnsi="Cambria Math" w:cs="TimesNewRomanPS-Bold"/>
          <w:b/>
          <w:bCs/>
        </w:rPr>
        <w:t xml:space="preserve">24, </w:t>
      </w:r>
      <w:r w:rsidRPr="00990A45">
        <w:rPr>
          <w:rFonts w:ascii="Cambria Math" w:hAnsi="Cambria Math" w:cs="TimesNewRomanPS"/>
        </w:rPr>
        <w:t>TC3007, doi</w:t>
      </w:r>
      <w:proofErr w:type="gramStart"/>
      <w:r w:rsidRPr="00990A45">
        <w:rPr>
          <w:rFonts w:ascii="Cambria Math" w:hAnsi="Cambria Math" w:cs="TimesNewRomanPS"/>
        </w:rPr>
        <w:t>:10.1029</w:t>
      </w:r>
      <w:proofErr w:type="gramEnd"/>
      <w:r w:rsidRPr="00990A45">
        <w:rPr>
          <w:rFonts w:ascii="Cambria Math" w:hAnsi="Cambria Math" w:cs="TimesNewRomanPS"/>
        </w:rPr>
        <w:t>/2004TC001633.</w:t>
      </w:r>
    </w:p>
    <w:p w:rsidR="00C57570" w:rsidRPr="00990A45" w:rsidRDefault="002A3B77" w:rsidP="00AD7127">
      <w:pPr>
        <w:autoSpaceDE w:val="0"/>
        <w:autoSpaceDN w:val="0"/>
        <w:adjustRightInd w:val="0"/>
        <w:spacing w:after="0" w:line="360" w:lineRule="auto"/>
        <w:jc w:val="both"/>
        <w:rPr>
          <w:rFonts w:ascii="Cambria Math" w:hAnsi="Cambria Math" w:cs="Times New Roman"/>
        </w:rPr>
      </w:pPr>
      <w:proofErr w:type="spellStart"/>
      <w:proofErr w:type="gramStart"/>
      <w:r w:rsidRPr="00990A45">
        <w:rPr>
          <w:rFonts w:ascii="Cambria Math" w:hAnsi="Cambria Math" w:cs="Times New Roman"/>
          <w:b/>
          <w:bCs/>
        </w:rPr>
        <w:t>Motaghi</w:t>
      </w:r>
      <w:proofErr w:type="spellEnd"/>
      <w:r w:rsidRPr="00990A45">
        <w:rPr>
          <w:rFonts w:ascii="Cambria Math" w:hAnsi="Cambria Math" w:cs="Times New Roman"/>
          <w:b/>
          <w:bCs/>
        </w:rPr>
        <w:t>,</w:t>
      </w:r>
      <w:r w:rsidRPr="00990A45">
        <w:rPr>
          <w:rFonts w:ascii="Cambria Math" w:hAnsi="Cambria Math" w:cs="Times New Roman"/>
        </w:rPr>
        <w:t xml:space="preserve"> K., Tatar, M., Priestley, K., </w:t>
      </w:r>
      <w:proofErr w:type="spellStart"/>
      <w:r w:rsidRPr="00990A45">
        <w:rPr>
          <w:rFonts w:ascii="Cambria Math" w:hAnsi="Cambria Math" w:cs="Times New Roman"/>
        </w:rPr>
        <w:t>Romanelli</w:t>
      </w:r>
      <w:proofErr w:type="spellEnd"/>
      <w:r w:rsidRPr="00990A45">
        <w:rPr>
          <w:rFonts w:ascii="Cambria Math" w:hAnsi="Cambria Math" w:cs="Times New Roman"/>
        </w:rPr>
        <w:t xml:space="preserve">, F., </w:t>
      </w:r>
      <w:proofErr w:type="spellStart"/>
      <w:r w:rsidRPr="00990A45">
        <w:rPr>
          <w:rFonts w:ascii="Cambria Math" w:hAnsi="Cambria Math" w:cs="Times New Roman"/>
        </w:rPr>
        <w:t>Doglioni</w:t>
      </w:r>
      <w:proofErr w:type="spellEnd"/>
      <w:r w:rsidRPr="00990A45">
        <w:rPr>
          <w:rFonts w:ascii="Cambria Math" w:hAnsi="Cambria Math" w:cs="Times New Roman"/>
        </w:rPr>
        <w:t xml:space="preserve">, C., </w:t>
      </w:r>
      <w:proofErr w:type="spellStart"/>
      <w:r w:rsidRPr="00990A45">
        <w:rPr>
          <w:rFonts w:ascii="Cambria Math" w:hAnsi="Cambria Math" w:cs="Times New Roman"/>
        </w:rPr>
        <w:t>Panza</w:t>
      </w:r>
      <w:proofErr w:type="spellEnd"/>
      <w:r w:rsidRPr="00990A45">
        <w:rPr>
          <w:rFonts w:ascii="Cambria Math" w:hAnsi="Cambria Math" w:cs="Times New Roman"/>
        </w:rPr>
        <w:t>, G.F., 2015.</w:t>
      </w:r>
      <w:proofErr w:type="gramEnd"/>
      <w:r w:rsidRPr="00990A45">
        <w:rPr>
          <w:rFonts w:ascii="Cambria Math" w:hAnsi="Cambria Math" w:cs="Times New Roman"/>
        </w:rPr>
        <w:t xml:space="preserve"> </w:t>
      </w:r>
      <w:proofErr w:type="gramStart"/>
      <w:r w:rsidRPr="00990A45">
        <w:rPr>
          <w:rFonts w:ascii="Cambria Math" w:hAnsi="Cambria Math" w:cs="Times New Roman"/>
        </w:rPr>
        <w:t>The deep structure of the Iranian Plateau.</w:t>
      </w:r>
      <w:proofErr w:type="gramEnd"/>
      <w:r w:rsidRPr="00990A45">
        <w:rPr>
          <w:rFonts w:ascii="Cambria Math" w:hAnsi="Cambria Math" w:cs="Times New Roman"/>
        </w:rPr>
        <w:t xml:space="preserve"> </w:t>
      </w:r>
      <w:proofErr w:type="spellStart"/>
      <w:r w:rsidRPr="00990A45">
        <w:rPr>
          <w:rFonts w:ascii="Cambria Math" w:hAnsi="Cambria Math" w:cs="Times New Roman"/>
        </w:rPr>
        <w:t>Gondwana</w:t>
      </w:r>
      <w:proofErr w:type="spellEnd"/>
      <w:r w:rsidRPr="00990A45">
        <w:rPr>
          <w:rFonts w:ascii="Cambria Math" w:hAnsi="Cambria Math" w:cs="Times New Roman"/>
        </w:rPr>
        <w:t xml:space="preserve"> Res. 28 (1), 407–418.</w:t>
      </w:r>
    </w:p>
    <w:p w:rsidR="006D228F" w:rsidRPr="00990A45" w:rsidRDefault="006D228F" w:rsidP="00AD7127">
      <w:pPr>
        <w:autoSpaceDE w:val="0"/>
        <w:autoSpaceDN w:val="0"/>
        <w:adjustRightInd w:val="0"/>
        <w:spacing w:after="0" w:line="360" w:lineRule="auto"/>
        <w:jc w:val="both"/>
        <w:rPr>
          <w:rFonts w:ascii="Cambria Math" w:eastAsia="Times New Roman" w:hAnsi="Cambria Math" w:cs="Arial"/>
        </w:rPr>
      </w:pPr>
      <w:proofErr w:type="spellStart"/>
      <w:r w:rsidRPr="00990A45">
        <w:rPr>
          <w:rFonts w:ascii="Cambria Math" w:eastAsia="Times New Roman" w:hAnsi="Cambria Math" w:cs="Arial"/>
          <w:b/>
          <w:bCs/>
        </w:rPr>
        <w:t>Motaghi</w:t>
      </w:r>
      <w:r w:rsidR="00040263">
        <w:rPr>
          <w:rFonts w:ascii="Cambria Math" w:eastAsia="Times New Roman" w:hAnsi="Cambria Math" w:cs="Arial"/>
          <w:b/>
          <w:bCs/>
        </w:rPr>
        <w:t>,</w:t>
      </w:r>
      <w:r w:rsidRPr="00040263">
        <w:rPr>
          <w:rFonts w:ascii="Cambria Math" w:eastAsia="Times New Roman" w:hAnsi="Cambria Math" w:cs="Arial"/>
        </w:rPr>
        <w:t>K,</w:t>
      </w:r>
      <w:r w:rsidRPr="00990A45">
        <w:rPr>
          <w:rFonts w:ascii="Cambria Math" w:eastAsia="Times New Roman" w:hAnsi="Cambria Math" w:cs="Arial"/>
        </w:rPr>
        <w:t>Shabanian</w:t>
      </w:r>
      <w:proofErr w:type="spellEnd"/>
      <w:r w:rsidRPr="00990A45">
        <w:rPr>
          <w:rFonts w:ascii="Cambria Math" w:eastAsia="Times New Roman" w:hAnsi="Cambria Math" w:cs="Arial"/>
        </w:rPr>
        <w:t xml:space="preserve"> E, Tatar M, </w:t>
      </w:r>
      <w:proofErr w:type="spellStart"/>
      <w:r w:rsidRPr="00990A45">
        <w:rPr>
          <w:rFonts w:ascii="Cambria Math" w:eastAsia="Times New Roman" w:hAnsi="Cambria Math" w:cs="Arial"/>
        </w:rPr>
        <w:t>Cuffaro</w:t>
      </w:r>
      <w:proofErr w:type="spellEnd"/>
      <w:r w:rsidRPr="00990A45">
        <w:rPr>
          <w:rFonts w:ascii="Cambria Math" w:eastAsia="Times New Roman" w:hAnsi="Cambria Math" w:cs="Arial"/>
        </w:rPr>
        <w:t xml:space="preserve"> M, </w:t>
      </w:r>
      <w:proofErr w:type="spellStart"/>
      <w:r w:rsidRPr="00990A45">
        <w:rPr>
          <w:rFonts w:ascii="Cambria Math" w:eastAsia="Times New Roman" w:hAnsi="Cambria Math" w:cs="Arial"/>
        </w:rPr>
        <w:t>Doglioni</w:t>
      </w:r>
      <w:proofErr w:type="spellEnd"/>
      <w:r w:rsidRPr="00990A45">
        <w:rPr>
          <w:rFonts w:ascii="Cambria Math" w:eastAsia="Times New Roman" w:hAnsi="Cambria Math" w:cs="Arial"/>
        </w:rPr>
        <w:t xml:space="preserve"> C, 2017,</w:t>
      </w:r>
      <w:hyperlink r:id="rId19" w:history="1">
        <w:r w:rsidRPr="00990A45">
          <w:rPr>
            <w:rFonts w:ascii="Cambria Math" w:eastAsia="Times New Roman" w:hAnsi="Cambria Math" w:cs="Arial"/>
          </w:rPr>
          <w:t xml:space="preserve">The south Zagros suture zone in </w:t>
        </w:r>
        <w:proofErr w:type="spellStart"/>
        <w:r w:rsidRPr="00990A45">
          <w:rPr>
            <w:rFonts w:ascii="Cambria Math" w:eastAsia="Times New Roman" w:hAnsi="Cambria Math" w:cs="Arial"/>
          </w:rPr>
          <w:t>teleseismic</w:t>
        </w:r>
        <w:proofErr w:type="spellEnd"/>
        <w:r w:rsidRPr="00990A45">
          <w:rPr>
            <w:rFonts w:ascii="Cambria Math" w:eastAsia="Times New Roman" w:hAnsi="Cambria Math" w:cs="Arial"/>
          </w:rPr>
          <w:t xml:space="preserve"> </w:t>
        </w:r>
        <w:proofErr w:type="spellStart"/>
        <w:r w:rsidRPr="00990A45">
          <w:rPr>
            <w:rFonts w:ascii="Cambria Math" w:eastAsia="Times New Roman" w:hAnsi="Cambria Math" w:cs="Arial"/>
          </w:rPr>
          <w:t>images</w:t>
        </w:r>
      </w:hyperlink>
      <w:r w:rsidR="00B65EAA">
        <w:t>.</w:t>
      </w:r>
      <w:r w:rsidRPr="00990A45">
        <w:rPr>
          <w:rFonts w:ascii="Cambria Math" w:eastAsia="Times New Roman" w:hAnsi="Cambria Math" w:cs="Arial"/>
        </w:rPr>
        <w:t>Tectonophysics</w:t>
      </w:r>
      <w:proofErr w:type="spellEnd"/>
      <w:r w:rsidRPr="00990A45">
        <w:rPr>
          <w:rFonts w:ascii="Cambria Math" w:eastAsia="Times New Roman" w:hAnsi="Cambria Math" w:cs="Arial"/>
        </w:rPr>
        <w:t xml:space="preserve"> 694, 292-301.</w:t>
      </w:r>
    </w:p>
    <w:p w:rsidR="00D74BB7" w:rsidRPr="00990A45" w:rsidRDefault="00D74BB7" w:rsidP="00D74BB7">
      <w:pPr>
        <w:autoSpaceDE w:val="0"/>
        <w:autoSpaceDN w:val="0"/>
        <w:adjustRightInd w:val="0"/>
        <w:spacing w:after="0" w:line="360" w:lineRule="auto"/>
        <w:rPr>
          <w:rFonts w:ascii="Cambria Math" w:hAnsi="Cambria Math" w:cs="MyriadPro-Regular"/>
          <w:b/>
          <w:bCs/>
        </w:rPr>
      </w:pPr>
      <w:proofErr w:type="spellStart"/>
      <w:proofErr w:type="gramStart"/>
      <w:r w:rsidRPr="00990A45">
        <w:rPr>
          <w:rFonts w:ascii="Cambria Math" w:hAnsi="Cambria Math" w:cs="AdvTT5235d5a9"/>
          <w:b/>
          <w:bCs/>
        </w:rPr>
        <w:t>Mouthereau</w:t>
      </w:r>
      <w:proofErr w:type="spellEnd"/>
      <w:r w:rsidRPr="00990A45">
        <w:rPr>
          <w:rFonts w:ascii="Cambria Math" w:hAnsi="Cambria Math" w:cs="AdvTT5235d5a9"/>
          <w:b/>
          <w:bCs/>
        </w:rPr>
        <w:t>,</w:t>
      </w:r>
      <w:r w:rsidRPr="00990A45">
        <w:rPr>
          <w:rFonts w:ascii="Cambria Math" w:hAnsi="Cambria Math" w:cs="AdvTT5235d5a9"/>
        </w:rPr>
        <w:t xml:space="preserve"> F., 2011.</w:t>
      </w:r>
      <w:proofErr w:type="gramEnd"/>
      <w:r w:rsidRPr="00990A45">
        <w:rPr>
          <w:rFonts w:ascii="Cambria Math" w:hAnsi="Cambria Math" w:cs="AdvTT5235d5a9"/>
        </w:rPr>
        <w:t xml:space="preserve"> </w:t>
      </w:r>
      <w:proofErr w:type="gramStart"/>
      <w:r w:rsidRPr="00990A45">
        <w:rPr>
          <w:rFonts w:ascii="Cambria Math" w:hAnsi="Cambria Math" w:cs="AdvTT5235d5a9"/>
        </w:rPr>
        <w:t>Timing of uplift in the Zagros belt/Iranian plateau and accommodation of late Cenozoic Arabia</w:t>
      </w:r>
      <w:r w:rsidRPr="00990A45">
        <w:rPr>
          <w:rFonts w:ascii="Cambria Math" w:hAnsi="Cambria Math" w:cs="AdvTT5235d5a9+20"/>
        </w:rPr>
        <w:t>–</w:t>
      </w:r>
      <w:r w:rsidRPr="00990A45">
        <w:rPr>
          <w:rFonts w:ascii="Cambria Math" w:hAnsi="Cambria Math" w:cs="AdvTT5235d5a9"/>
        </w:rPr>
        <w:t>Eurasia convergence.</w:t>
      </w:r>
      <w:proofErr w:type="gramEnd"/>
      <w:r w:rsidRPr="00990A45">
        <w:rPr>
          <w:rFonts w:ascii="Cambria Math" w:hAnsi="Cambria Math" w:cs="AdvTT5235d5a9"/>
        </w:rPr>
        <w:t xml:space="preserve"> Geol. Mag. 148 (5</w:t>
      </w:r>
      <w:r w:rsidRPr="00990A45">
        <w:rPr>
          <w:rFonts w:ascii="Cambria Math" w:hAnsi="Cambria Math" w:cs="AdvTT5235d5a9+20"/>
        </w:rPr>
        <w:t>–</w:t>
      </w:r>
      <w:r w:rsidRPr="00990A45">
        <w:rPr>
          <w:rFonts w:ascii="Cambria Math" w:hAnsi="Cambria Math" w:cs="AdvTT5235d5a9"/>
        </w:rPr>
        <w:t>6), 726</w:t>
      </w:r>
      <w:r w:rsidRPr="00990A45">
        <w:rPr>
          <w:rFonts w:ascii="Cambria Math" w:hAnsi="Cambria Math" w:cs="AdvTT5235d5a9+20"/>
        </w:rPr>
        <w:t>–</w:t>
      </w:r>
      <w:r w:rsidRPr="00990A45">
        <w:rPr>
          <w:rFonts w:ascii="Cambria Math" w:hAnsi="Cambria Math" w:cs="AdvTT5235d5a9"/>
        </w:rPr>
        <w:t>738.</w:t>
      </w:r>
    </w:p>
    <w:p w:rsidR="00701B0D" w:rsidRPr="002B41A8" w:rsidRDefault="00701B0D" w:rsidP="00680EA6">
      <w:pPr>
        <w:autoSpaceDE w:val="0"/>
        <w:autoSpaceDN w:val="0"/>
        <w:adjustRightInd w:val="0"/>
        <w:spacing w:after="0" w:line="360" w:lineRule="auto"/>
        <w:jc w:val="both"/>
        <w:rPr>
          <w:rFonts w:ascii="Cambria Math" w:hAnsi="Cambria Math" w:cs="Times New Roman"/>
        </w:rPr>
      </w:pPr>
      <w:proofErr w:type="spellStart"/>
      <w:r w:rsidRPr="00990A45">
        <w:rPr>
          <w:rFonts w:ascii="Cambria Math" w:hAnsi="Cambria Math" w:cs="MyriadPro-Regular"/>
          <w:b/>
          <w:bCs/>
        </w:rPr>
        <w:t>Nissen</w:t>
      </w:r>
      <w:proofErr w:type="spellEnd"/>
      <w:r w:rsidRPr="00990A45">
        <w:rPr>
          <w:rFonts w:ascii="Cambria Math" w:hAnsi="Cambria Math" w:cs="MyriadPro-Regular"/>
          <w:b/>
          <w:bCs/>
        </w:rPr>
        <w:t>, E.,</w:t>
      </w:r>
      <w:r w:rsidRPr="00990A45">
        <w:rPr>
          <w:rFonts w:ascii="Cambria Math" w:hAnsi="Cambria Math" w:cs="MyriadPro-Regular"/>
        </w:rPr>
        <w:t xml:space="preserve"> Tatar, M., Jackson, J. A. and Allen M. B. (2011), New views on earthquake faulting in the Zagros fold-</w:t>
      </w:r>
      <w:r w:rsidRPr="002B41A8">
        <w:rPr>
          <w:rFonts w:ascii="Cambria Math" w:hAnsi="Cambria Math" w:cs="MyriadPro-Regular"/>
        </w:rPr>
        <w:t xml:space="preserve">and-thrust belt of Iran, </w:t>
      </w:r>
      <w:proofErr w:type="spellStart"/>
      <w:r w:rsidRPr="002B41A8">
        <w:rPr>
          <w:rFonts w:ascii="Cambria Math" w:hAnsi="Cambria Math" w:cs="MyriadPro-It"/>
        </w:rPr>
        <w:t>Geophys</w:t>
      </w:r>
      <w:proofErr w:type="spellEnd"/>
      <w:r w:rsidRPr="002B41A8">
        <w:rPr>
          <w:rFonts w:ascii="Cambria Math" w:hAnsi="Cambria Math" w:cs="MyriadPro-It"/>
        </w:rPr>
        <w:t>. J. Int.</w:t>
      </w:r>
      <w:r w:rsidRPr="002B41A8">
        <w:rPr>
          <w:rFonts w:ascii="Cambria Math" w:hAnsi="Cambria Math" w:cs="MyriadPro-Regular"/>
        </w:rPr>
        <w:t xml:space="preserve">, </w:t>
      </w:r>
      <w:r w:rsidRPr="002B41A8">
        <w:rPr>
          <w:rFonts w:ascii="Cambria Math" w:hAnsi="Cambria Math" w:cs="MyriadPro-It"/>
        </w:rPr>
        <w:t>186</w:t>
      </w:r>
      <w:r w:rsidRPr="002B41A8">
        <w:rPr>
          <w:rFonts w:ascii="Cambria Math" w:hAnsi="Cambria Math" w:cs="MyriadPro-Regular"/>
        </w:rPr>
        <w:t>, 928–944.</w:t>
      </w:r>
    </w:p>
    <w:p w:rsidR="00610B4D" w:rsidRPr="00610B4D" w:rsidRDefault="00610B4D" w:rsidP="00610B4D">
      <w:pPr>
        <w:autoSpaceDE w:val="0"/>
        <w:autoSpaceDN w:val="0"/>
        <w:adjustRightInd w:val="0"/>
        <w:spacing w:after="0" w:line="360" w:lineRule="auto"/>
        <w:jc w:val="both"/>
        <w:rPr>
          <w:rFonts w:ascii="Cambria Math" w:hAnsi="Cambria Math" w:cs="Times New Roman"/>
          <w:b/>
          <w:bCs/>
        </w:rPr>
      </w:pPr>
      <w:r w:rsidRPr="00610B4D">
        <w:rPr>
          <w:rFonts w:ascii="Cambria Math" w:hAnsi="Cambria Math" w:cs="AdvPTimes"/>
          <w:b/>
          <w:bCs/>
        </w:rPr>
        <w:t xml:space="preserve">Ogawa </w:t>
      </w:r>
      <w:r w:rsidRPr="00610B4D">
        <w:rPr>
          <w:rFonts w:ascii="Cambria Math" w:hAnsi="Cambria Math" w:cs="AdvPTimes"/>
        </w:rPr>
        <w:t xml:space="preserve">Y, </w:t>
      </w:r>
      <w:proofErr w:type="spellStart"/>
      <w:r w:rsidRPr="00610B4D">
        <w:rPr>
          <w:rFonts w:ascii="Cambria Math" w:hAnsi="Cambria Math" w:cs="AdvPTimes"/>
        </w:rPr>
        <w:t>Mishina</w:t>
      </w:r>
      <w:proofErr w:type="spellEnd"/>
      <w:r w:rsidRPr="00610B4D">
        <w:rPr>
          <w:rFonts w:ascii="Cambria Math" w:hAnsi="Cambria Math" w:cs="AdvPTimes"/>
        </w:rPr>
        <w:t xml:space="preserve"> M, </w:t>
      </w:r>
      <w:proofErr w:type="spellStart"/>
      <w:r w:rsidRPr="00610B4D">
        <w:rPr>
          <w:rFonts w:ascii="Cambria Math" w:hAnsi="Cambria Math" w:cs="AdvPTimes"/>
        </w:rPr>
        <w:t>Goto</w:t>
      </w:r>
      <w:proofErr w:type="spellEnd"/>
      <w:r w:rsidRPr="00610B4D">
        <w:rPr>
          <w:rFonts w:ascii="Cambria Math" w:hAnsi="Cambria Math" w:cs="AdvPTimes"/>
        </w:rPr>
        <w:t xml:space="preserve"> T, Satoh H, </w:t>
      </w:r>
      <w:proofErr w:type="spellStart"/>
      <w:r w:rsidRPr="00610B4D">
        <w:rPr>
          <w:rFonts w:ascii="Cambria Math" w:hAnsi="Cambria Math" w:cs="AdvPTimes"/>
        </w:rPr>
        <w:t>Oshiman</w:t>
      </w:r>
      <w:proofErr w:type="spellEnd"/>
      <w:r w:rsidRPr="00610B4D">
        <w:rPr>
          <w:rFonts w:ascii="Cambria Math" w:hAnsi="Cambria Math" w:cs="AdvPTimes"/>
        </w:rPr>
        <w:t xml:space="preserve"> N, </w:t>
      </w:r>
      <w:proofErr w:type="spellStart"/>
      <w:r w:rsidRPr="00610B4D">
        <w:rPr>
          <w:rFonts w:ascii="Cambria Math" w:hAnsi="Cambria Math" w:cs="AdvPTimes"/>
        </w:rPr>
        <w:t>Kasaya</w:t>
      </w:r>
      <w:proofErr w:type="spellEnd"/>
      <w:r w:rsidRPr="00610B4D">
        <w:rPr>
          <w:rFonts w:ascii="Cambria Math" w:hAnsi="Cambria Math" w:cs="AdvPTimes"/>
        </w:rPr>
        <w:t xml:space="preserve"> T, Takahashi Y, </w:t>
      </w:r>
      <w:proofErr w:type="spellStart"/>
      <w:r w:rsidRPr="00610B4D">
        <w:rPr>
          <w:rFonts w:ascii="Cambria Math" w:hAnsi="Cambria Math" w:cs="AdvPTimes"/>
        </w:rPr>
        <w:t>Nishitani</w:t>
      </w:r>
      <w:proofErr w:type="spellEnd"/>
      <w:r w:rsidRPr="00610B4D">
        <w:rPr>
          <w:rFonts w:ascii="Cambria Math" w:hAnsi="Cambria Math" w:cs="AdvPTimes"/>
        </w:rPr>
        <w:t xml:space="preserve"> T, </w:t>
      </w:r>
      <w:proofErr w:type="spellStart"/>
      <w:r w:rsidRPr="00610B4D">
        <w:rPr>
          <w:rFonts w:ascii="Cambria Math" w:hAnsi="Cambria Math" w:cs="AdvPTimes"/>
        </w:rPr>
        <w:t>Sakanaka</w:t>
      </w:r>
      <w:proofErr w:type="spellEnd"/>
      <w:r w:rsidRPr="00610B4D">
        <w:rPr>
          <w:rFonts w:ascii="Cambria Math" w:hAnsi="Cambria Math" w:cs="AdvPTimes"/>
        </w:rPr>
        <w:t xml:space="preserve"> S, </w:t>
      </w:r>
      <w:proofErr w:type="spellStart"/>
      <w:r w:rsidRPr="00610B4D">
        <w:rPr>
          <w:rFonts w:ascii="Cambria Math" w:hAnsi="Cambria Math" w:cs="AdvPTimes"/>
        </w:rPr>
        <w:t>Uyeshima</w:t>
      </w:r>
      <w:proofErr w:type="spellEnd"/>
      <w:r w:rsidRPr="00610B4D">
        <w:rPr>
          <w:rFonts w:ascii="Cambria Math" w:hAnsi="Cambria Math" w:cs="AdvPTimes"/>
        </w:rPr>
        <w:t xml:space="preserve"> M, Takahashi Y, </w:t>
      </w:r>
      <w:proofErr w:type="spellStart"/>
      <w:r w:rsidRPr="00610B4D">
        <w:rPr>
          <w:rFonts w:ascii="Cambria Math" w:hAnsi="Cambria Math" w:cs="AdvPTimes"/>
        </w:rPr>
        <w:t>Honkura</w:t>
      </w:r>
      <w:proofErr w:type="spellEnd"/>
      <w:r w:rsidRPr="00610B4D">
        <w:rPr>
          <w:rFonts w:ascii="Cambria Math" w:hAnsi="Cambria Math" w:cs="AdvPTimes"/>
        </w:rPr>
        <w:t xml:space="preserve"> Y, Matsushima M (2001) </w:t>
      </w:r>
      <w:proofErr w:type="spellStart"/>
      <w:r w:rsidRPr="00610B4D">
        <w:rPr>
          <w:rFonts w:ascii="Cambria Math" w:hAnsi="Cambria Math" w:cs="AdvPTimes"/>
        </w:rPr>
        <w:t>Magnetotelluric</w:t>
      </w:r>
      <w:proofErr w:type="spellEnd"/>
      <w:r w:rsidRPr="00610B4D">
        <w:rPr>
          <w:rFonts w:ascii="Cambria Math" w:hAnsi="Cambria Math" w:cs="AdvPTimes"/>
        </w:rPr>
        <w:t xml:space="preserve"> imaging of fluids </w:t>
      </w:r>
      <w:proofErr w:type="spellStart"/>
      <w:r w:rsidRPr="00610B4D">
        <w:rPr>
          <w:rFonts w:ascii="Cambria Math" w:hAnsi="Cambria Math" w:cs="AdvPTimes"/>
        </w:rPr>
        <w:t>inintraplate</w:t>
      </w:r>
      <w:proofErr w:type="spellEnd"/>
      <w:r w:rsidRPr="00610B4D">
        <w:rPr>
          <w:rFonts w:ascii="Cambria Math" w:hAnsi="Cambria Math" w:cs="AdvPTimes"/>
        </w:rPr>
        <w:t xml:space="preserve"> earthquakes zones, NE Japan back arc. </w:t>
      </w:r>
      <w:proofErr w:type="spellStart"/>
      <w:r w:rsidRPr="00610B4D">
        <w:rPr>
          <w:rFonts w:ascii="Cambria Math" w:hAnsi="Cambria Math" w:cs="AdvPTimes"/>
        </w:rPr>
        <w:t>Geophys</w:t>
      </w:r>
      <w:proofErr w:type="spellEnd"/>
      <w:r w:rsidRPr="00610B4D">
        <w:rPr>
          <w:rFonts w:ascii="Cambria Math" w:hAnsi="Cambria Math" w:cs="AdvPTimes"/>
        </w:rPr>
        <w:t xml:space="preserve"> Res </w:t>
      </w:r>
      <w:proofErr w:type="spellStart"/>
      <w:r w:rsidRPr="00610B4D">
        <w:rPr>
          <w:rFonts w:ascii="Cambria Math" w:hAnsi="Cambria Math" w:cs="AdvPTimes"/>
        </w:rPr>
        <w:t>Lett</w:t>
      </w:r>
      <w:proofErr w:type="spellEnd"/>
      <w:r w:rsidRPr="00610B4D">
        <w:rPr>
          <w:rFonts w:ascii="Cambria Math" w:hAnsi="Cambria Math" w:cs="AdvPTimes"/>
        </w:rPr>
        <w:t xml:space="preserve"> 28:3741–3744</w:t>
      </w:r>
      <w:r>
        <w:rPr>
          <w:rFonts w:ascii="Cambria Math" w:hAnsi="Cambria Math" w:cs="AdvPTimes"/>
        </w:rPr>
        <w:t>.</w:t>
      </w:r>
    </w:p>
    <w:p w:rsidR="0080159A" w:rsidRPr="00990A45" w:rsidRDefault="00682BCB" w:rsidP="00610B4D">
      <w:pPr>
        <w:autoSpaceDE w:val="0"/>
        <w:autoSpaceDN w:val="0"/>
        <w:adjustRightInd w:val="0"/>
        <w:spacing w:after="0" w:line="360" w:lineRule="auto"/>
        <w:jc w:val="both"/>
        <w:rPr>
          <w:rFonts w:ascii="Cambria Math" w:hAnsi="Cambria Math" w:cs="Times New Roman"/>
        </w:rPr>
      </w:pPr>
      <w:proofErr w:type="spellStart"/>
      <w:r w:rsidRPr="00610B4D">
        <w:rPr>
          <w:rFonts w:ascii="Cambria Math" w:hAnsi="Cambria Math" w:cs="Times New Roman"/>
          <w:b/>
          <w:bCs/>
        </w:rPr>
        <w:lastRenderedPageBreak/>
        <w:t>Oskooi</w:t>
      </w:r>
      <w:proofErr w:type="spellEnd"/>
      <w:r w:rsidRPr="00610B4D">
        <w:rPr>
          <w:rFonts w:ascii="Cambria Math" w:hAnsi="Cambria Math" w:cs="Times New Roman"/>
          <w:b/>
          <w:bCs/>
        </w:rPr>
        <w:t>,</w:t>
      </w:r>
      <w:r w:rsidRPr="00610B4D">
        <w:rPr>
          <w:rFonts w:ascii="Cambria Math" w:hAnsi="Cambria Math" w:cs="Times New Roman"/>
        </w:rPr>
        <w:t xml:space="preserve"> B., Pedersen, L.B., </w:t>
      </w:r>
      <w:proofErr w:type="spellStart"/>
      <w:r w:rsidRPr="00610B4D">
        <w:rPr>
          <w:rFonts w:ascii="Cambria Math" w:hAnsi="Cambria Math" w:cs="Times New Roman"/>
        </w:rPr>
        <w:t>Koyi</w:t>
      </w:r>
      <w:proofErr w:type="spellEnd"/>
      <w:r w:rsidRPr="00610B4D">
        <w:rPr>
          <w:rFonts w:ascii="Cambria Math" w:hAnsi="Cambria Math" w:cs="Times New Roman"/>
        </w:rPr>
        <w:t xml:space="preserve">, H.A., </w:t>
      </w:r>
      <w:r w:rsidRPr="00990A45">
        <w:rPr>
          <w:rFonts w:ascii="Cambria Math" w:hAnsi="Cambria Math" w:cs="Times New Roman"/>
        </w:rPr>
        <w:t xml:space="preserve">2013. </w:t>
      </w:r>
      <w:proofErr w:type="spellStart"/>
      <w:proofErr w:type="gramStart"/>
      <w:r w:rsidRPr="00990A45">
        <w:rPr>
          <w:rFonts w:ascii="Cambria Math" w:hAnsi="Cambria Math" w:cs="Times New Roman"/>
        </w:rPr>
        <w:t>Magnetotelluric</w:t>
      </w:r>
      <w:proofErr w:type="spellEnd"/>
      <w:r w:rsidRPr="00990A45">
        <w:rPr>
          <w:rFonts w:ascii="Cambria Math" w:hAnsi="Cambria Math" w:cs="Times New Roman"/>
        </w:rPr>
        <w:t xml:space="preserve"> signature for the Zagros collision.</w:t>
      </w:r>
      <w:proofErr w:type="gramEnd"/>
      <w:r w:rsidRPr="00990A45">
        <w:rPr>
          <w:rFonts w:ascii="Cambria Math" w:hAnsi="Cambria Math" w:cs="Times New Roman"/>
        </w:rPr>
        <w:t xml:space="preserve"> </w:t>
      </w:r>
      <w:proofErr w:type="spellStart"/>
      <w:proofErr w:type="gramStart"/>
      <w:r w:rsidRPr="00990A45">
        <w:rPr>
          <w:rFonts w:ascii="Cambria Math" w:hAnsi="Cambria Math" w:cs="Times New Roman"/>
        </w:rPr>
        <w:t>Geophys</w:t>
      </w:r>
      <w:proofErr w:type="spellEnd"/>
      <w:r w:rsidRPr="00990A45">
        <w:rPr>
          <w:rFonts w:ascii="Cambria Math" w:hAnsi="Cambria Math" w:cs="Times New Roman"/>
        </w:rPr>
        <w:t>.</w:t>
      </w:r>
      <w:proofErr w:type="gramEnd"/>
      <w:r w:rsidRPr="00990A45">
        <w:rPr>
          <w:rFonts w:ascii="Cambria Math" w:hAnsi="Cambria Math" w:cs="Times New Roman"/>
        </w:rPr>
        <w:t xml:space="preserve"> J. 196 (3), 1299–1310 International Volume. (DOI: 10.1093/</w:t>
      </w:r>
      <w:proofErr w:type="spellStart"/>
      <w:r w:rsidRPr="00990A45">
        <w:rPr>
          <w:rFonts w:ascii="Cambria Math" w:hAnsi="Cambria Math" w:cs="Times New Roman"/>
        </w:rPr>
        <w:t>gji</w:t>
      </w:r>
      <w:proofErr w:type="spellEnd"/>
      <w:r w:rsidRPr="00990A45">
        <w:rPr>
          <w:rFonts w:ascii="Cambria Math" w:hAnsi="Cambria Math" w:cs="Times New Roman"/>
        </w:rPr>
        <w:t>/</w:t>
      </w:r>
      <w:proofErr w:type="spellStart"/>
      <w:r w:rsidRPr="00990A45">
        <w:rPr>
          <w:rFonts w:ascii="Cambria Math" w:hAnsi="Cambria Math" w:cs="Times New Roman"/>
        </w:rPr>
        <w:t>ggt</w:t>
      </w:r>
      <w:proofErr w:type="spellEnd"/>
      <w:r w:rsidRPr="00990A45">
        <w:rPr>
          <w:rFonts w:ascii="Cambria Math" w:hAnsi="Cambria Math" w:cs="Times New Roman"/>
        </w:rPr>
        <w:t xml:space="preserve"> 466).</w:t>
      </w:r>
    </w:p>
    <w:p w:rsidR="00316616" w:rsidRPr="00990A45" w:rsidRDefault="00316616" w:rsidP="00613D10">
      <w:pPr>
        <w:autoSpaceDE w:val="0"/>
        <w:autoSpaceDN w:val="0"/>
        <w:adjustRightInd w:val="0"/>
        <w:spacing w:after="0" w:line="360" w:lineRule="auto"/>
        <w:jc w:val="both"/>
        <w:rPr>
          <w:rFonts w:ascii="Cambria Math" w:hAnsi="Cambria Math" w:cs="Times New Roman"/>
        </w:rPr>
      </w:pPr>
      <w:proofErr w:type="gramStart"/>
      <w:r w:rsidRPr="00990A45">
        <w:rPr>
          <w:rFonts w:ascii="Cambria Math" w:hAnsi="Cambria Math" w:cs="Times New Roman"/>
          <w:b/>
          <w:bCs/>
        </w:rPr>
        <w:t xml:space="preserve">Paul, </w:t>
      </w:r>
      <w:r w:rsidRPr="00990A45">
        <w:rPr>
          <w:rFonts w:ascii="Cambria Math" w:hAnsi="Cambria Math" w:cs="Times New Roman"/>
        </w:rPr>
        <w:t xml:space="preserve">A., </w:t>
      </w:r>
      <w:proofErr w:type="spellStart"/>
      <w:r w:rsidRPr="00990A45">
        <w:rPr>
          <w:rFonts w:ascii="Cambria Math" w:hAnsi="Cambria Math" w:cs="Times New Roman"/>
        </w:rPr>
        <w:t>Kaviani</w:t>
      </w:r>
      <w:proofErr w:type="spellEnd"/>
      <w:r w:rsidRPr="00990A45">
        <w:rPr>
          <w:rFonts w:ascii="Cambria Math" w:hAnsi="Cambria Math" w:cs="Times New Roman"/>
        </w:rPr>
        <w:t xml:space="preserve">, A., </w:t>
      </w:r>
      <w:proofErr w:type="spellStart"/>
      <w:r w:rsidRPr="00990A45">
        <w:rPr>
          <w:rFonts w:ascii="Cambria Math" w:hAnsi="Cambria Math" w:cs="Times New Roman"/>
        </w:rPr>
        <w:t>Hatzfeld</w:t>
      </w:r>
      <w:proofErr w:type="spellEnd"/>
      <w:r w:rsidRPr="00990A45">
        <w:rPr>
          <w:rFonts w:ascii="Cambria Math" w:hAnsi="Cambria Math" w:cs="Times New Roman"/>
        </w:rPr>
        <w:t xml:space="preserve">, D., </w:t>
      </w:r>
      <w:proofErr w:type="spellStart"/>
      <w:r w:rsidRPr="00990A45">
        <w:rPr>
          <w:rFonts w:ascii="Cambria Math" w:hAnsi="Cambria Math" w:cs="Times New Roman"/>
        </w:rPr>
        <w:t>Vergne</w:t>
      </w:r>
      <w:proofErr w:type="spellEnd"/>
      <w:r w:rsidRPr="00990A45">
        <w:rPr>
          <w:rFonts w:ascii="Cambria Math" w:hAnsi="Cambria Math" w:cs="Times New Roman"/>
        </w:rPr>
        <w:t xml:space="preserve">, J., </w:t>
      </w:r>
      <w:proofErr w:type="spellStart"/>
      <w:r w:rsidRPr="00990A45">
        <w:rPr>
          <w:rFonts w:ascii="Cambria Math" w:hAnsi="Cambria Math" w:cs="Times New Roman"/>
        </w:rPr>
        <w:t>Mokhtari</w:t>
      </w:r>
      <w:proofErr w:type="spellEnd"/>
      <w:r w:rsidRPr="00990A45">
        <w:rPr>
          <w:rFonts w:ascii="Cambria Math" w:hAnsi="Cambria Math" w:cs="Times New Roman"/>
        </w:rPr>
        <w:t>, M., 2006.</w:t>
      </w:r>
      <w:proofErr w:type="gramEnd"/>
      <w:r w:rsidRPr="00990A45">
        <w:rPr>
          <w:rFonts w:ascii="Cambria Math" w:hAnsi="Cambria Math" w:cs="Times New Roman"/>
        </w:rPr>
        <w:t xml:space="preserve"> </w:t>
      </w:r>
      <w:proofErr w:type="gramStart"/>
      <w:r w:rsidRPr="00990A45">
        <w:rPr>
          <w:rFonts w:ascii="Cambria Math" w:hAnsi="Cambria Math" w:cs="Times New Roman"/>
        </w:rPr>
        <w:t>Seismological evidence for crustal-scale thrusting in the Zagros mountain belt (Iran).</w:t>
      </w:r>
      <w:proofErr w:type="gramEnd"/>
      <w:r w:rsidRPr="00990A45">
        <w:rPr>
          <w:rFonts w:ascii="Cambria Math" w:hAnsi="Cambria Math" w:cs="Times New Roman"/>
        </w:rPr>
        <w:t xml:space="preserve"> </w:t>
      </w:r>
      <w:proofErr w:type="spellStart"/>
      <w:proofErr w:type="gramStart"/>
      <w:r w:rsidRPr="00990A45">
        <w:rPr>
          <w:rFonts w:ascii="Cambria Math" w:hAnsi="Cambria Math" w:cs="Times New Roman"/>
        </w:rPr>
        <w:t>Geophys</w:t>
      </w:r>
      <w:proofErr w:type="spellEnd"/>
      <w:r w:rsidRPr="00990A45">
        <w:rPr>
          <w:rFonts w:ascii="Cambria Math" w:hAnsi="Cambria Math" w:cs="Times New Roman"/>
        </w:rPr>
        <w:t>.</w:t>
      </w:r>
      <w:proofErr w:type="gramEnd"/>
      <w:r w:rsidRPr="00990A45">
        <w:rPr>
          <w:rFonts w:ascii="Cambria Math" w:hAnsi="Cambria Math" w:cs="Times New Roman"/>
        </w:rPr>
        <w:t xml:space="preserve"> J. Int. 166, 227–237.</w:t>
      </w:r>
    </w:p>
    <w:p w:rsidR="00613D10" w:rsidRPr="00990A45" w:rsidRDefault="00613D10" w:rsidP="00613D10">
      <w:pPr>
        <w:autoSpaceDE w:val="0"/>
        <w:autoSpaceDN w:val="0"/>
        <w:adjustRightInd w:val="0"/>
        <w:spacing w:after="0" w:line="360" w:lineRule="auto"/>
        <w:jc w:val="both"/>
        <w:rPr>
          <w:rFonts w:ascii="Cambria Math" w:hAnsi="Cambria Math" w:cs="AdvTT5235d5a9"/>
        </w:rPr>
      </w:pPr>
      <w:r w:rsidRPr="00990A45">
        <w:rPr>
          <w:rFonts w:ascii="Cambria Math" w:hAnsi="Cambria Math" w:cs="AdvTT5235d5a9"/>
          <w:b/>
          <w:bCs/>
        </w:rPr>
        <w:t>Paul,</w:t>
      </w:r>
      <w:r w:rsidRPr="00990A45">
        <w:rPr>
          <w:rFonts w:ascii="Cambria Math" w:hAnsi="Cambria Math" w:cs="AdvTT5235d5a9"/>
        </w:rPr>
        <w:t xml:space="preserve"> A., </w:t>
      </w:r>
      <w:proofErr w:type="spellStart"/>
      <w:r w:rsidRPr="00990A45">
        <w:rPr>
          <w:rFonts w:ascii="Cambria Math" w:hAnsi="Cambria Math" w:cs="AdvTT5235d5a9"/>
        </w:rPr>
        <w:t>Kaviani</w:t>
      </w:r>
      <w:proofErr w:type="spellEnd"/>
      <w:r w:rsidRPr="00990A45">
        <w:rPr>
          <w:rFonts w:ascii="Cambria Math" w:hAnsi="Cambria Math" w:cs="AdvTT5235d5a9"/>
        </w:rPr>
        <w:t xml:space="preserve">, A., </w:t>
      </w:r>
      <w:proofErr w:type="spellStart"/>
      <w:r w:rsidRPr="00990A45">
        <w:rPr>
          <w:rFonts w:ascii="Cambria Math" w:hAnsi="Cambria Math" w:cs="AdvTT5235d5a9"/>
        </w:rPr>
        <w:t>Hatzfeld</w:t>
      </w:r>
      <w:proofErr w:type="spellEnd"/>
      <w:r w:rsidRPr="00990A45">
        <w:rPr>
          <w:rFonts w:ascii="Cambria Math" w:hAnsi="Cambria Math" w:cs="AdvTT5235d5a9"/>
        </w:rPr>
        <w:t xml:space="preserve">, D., </w:t>
      </w:r>
      <w:proofErr w:type="spellStart"/>
      <w:r w:rsidRPr="00990A45">
        <w:rPr>
          <w:rFonts w:ascii="Cambria Math" w:hAnsi="Cambria Math" w:cs="AdvTT5235d5a9"/>
        </w:rPr>
        <w:t>Tatar</w:t>
      </w:r>
      <w:proofErr w:type="gramStart"/>
      <w:r w:rsidRPr="00990A45">
        <w:rPr>
          <w:rFonts w:ascii="Cambria Math" w:hAnsi="Cambria Math" w:cs="AdvTT5235d5a9"/>
        </w:rPr>
        <w:t>,M</w:t>
      </w:r>
      <w:proofErr w:type="spellEnd"/>
      <w:proofErr w:type="gramEnd"/>
      <w:r w:rsidRPr="00990A45">
        <w:rPr>
          <w:rFonts w:ascii="Cambria Math" w:hAnsi="Cambria Math" w:cs="AdvTT5235d5a9"/>
        </w:rPr>
        <w:t xml:space="preserve">., </w:t>
      </w:r>
      <w:proofErr w:type="spellStart"/>
      <w:r w:rsidRPr="00990A45">
        <w:rPr>
          <w:rFonts w:ascii="Cambria Math" w:hAnsi="Cambria Math" w:cs="AdvTT5235d5a9"/>
        </w:rPr>
        <w:t>Pequegnat</w:t>
      </w:r>
      <w:proofErr w:type="spellEnd"/>
      <w:r w:rsidRPr="00990A45">
        <w:rPr>
          <w:rFonts w:ascii="Cambria Math" w:hAnsi="Cambria Math" w:cs="AdvTT5235d5a9"/>
        </w:rPr>
        <w:t xml:space="preserve">, C., 2010. </w:t>
      </w:r>
      <w:proofErr w:type="gramStart"/>
      <w:r w:rsidRPr="00990A45">
        <w:rPr>
          <w:rFonts w:ascii="Cambria Math" w:hAnsi="Cambria Math" w:cs="AdvTT5235d5a9"/>
        </w:rPr>
        <w:t xml:space="preserve">Seismic imaging of the </w:t>
      </w:r>
      <w:proofErr w:type="spellStart"/>
      <w:r w:rsidRPr="00990A45">
        <w:rPr>
          <w:rFonts w:ascii="Cambria Math" w:hAnsi="Cambria Math" w:cs="AdvTT5235d5a9"/>
        </w:rPr>
        <w:t>lithospheric</w:t>
      </w:r>
      <w:proofErr w:type="spellEnd"/>
      <w:r w:rsidRPr="00990A45">
        <w:rPr>
          <w:rFonts w:ascii="Cambria Math" w:hAnsi="Cambria Math" w:cs="AdvTT5235d5a9"/>
        </w:rPr>
        <w:t xml:space="preserve"> structure of the Zagros mountain belt (Iran).</w:t>
      </w:r>
      <w:proofErr w:type="gramEnd"/>
      <w:r w:rsidRPr="00990A45">
        <w:rPr>
          <w:rFonts w:ascii="Cambria Math" w:hAnsi="Cambria Math" w:cs="AdvTT5235d5a9"/>
        </w:rPr>
        <w:t xml:space="preserve"> In: </w:t>
      </w:r>
      <w:proofErr w:type="spellStart"/>
      <w:r w:rsidRPr="00990A45">
        <w:rPr>
          <w:rFonts w:ascii="Cambria Math" w:hAnsi="Cambria Math" w:cs="AdvTT5235d5a9"/>
        </w:rPr>
        <w:t>Leturmy</w:t>
      </w:r>
      <w:proofErr w:type="spellEnd"/>
      <w:r w:rsidRPr="00990A45">
        <w:rPr>
          <w:rFonts w:ascii="Cambria Math" w:hAnsi="Cambria Math" w:cs="AdvTT5235d5a9"/>
        </w:rPr>
        <w:t xml:space="preserve">, P., Robin, C. (Eds.), Tectonic and </w:t>
      </w:r>
      <w:proofErr w:type="spellStart"/>
      <w:r w:rsidRPr="00990A45">
        <w:rPr>
          <w:rFonts w:ascii="Cambria Math" w:hAnsi="Cambria Math" w:cs="AdvTT5235d5a9"/>
        </w:rPr>
        <w:t>Stratigraphic</w:t>
      </w:r>
      <w:proofErr w:type="spellEnd"/>
      <w:r w:rsidRPr="00990A45">
        <w:rPr>
          <w:rFonts w:ascii="Cambria Math" w:hAnsi="Cambria Math" w:cs="AdvTT5235d5a9"/>
        </w:rPr>
        <w:t xml:space="preserve"> Evolution of Zagros and </w:t>
      </w:r>
      <w:proofErr w:type="spellStart"/>
      <w:r w:rsidRPr="00990A45">
        <w:rPr>
          <w:rFonts w:ascii="Cambria Math" w:hAnsi="Cambria Math" w:cs="AdvTT5235d5a9"/>
        </w:rPr>
        <w:t>MakranDuring</w:t>
      </w:r>
      <w:proofErr w:type="spellEnd"/>
      <w:r w:rsidRPr="00990A45">
        <w:rPr>
          <w:rFonts w:ascii="Cambria Math" w:hAnsi="Cambria Math" w:cs="AdvTT5235d5a9"/>
        </w:rPr>
        <w:t xml:space="preserve"> the </w:t>
      </w:r>
      <w:proofErr w:type="spellStart"/>
      <w:r w:rsidRPr="00990A45">
        <w:rPr>
          <w:rFonts w:ascii="Cambria Math" w:hAnsi="Cambria Math" w:cs="AdvTT5235d5a9"/>
        </w:rPr>
        <w:t>Meso-CenozoicSpecial</w:t>
      </w:r>
      <w:proofErr w:type="spellEnd"/>
      <w:r w:rsidRPr="00990A45">
        <w:rPr>
          <w:rFonts w:ascii="Cambria Math" w:hAnsi="Cambria Math" w:cs="AdvTT5235d5a9"/>
        </w:rPr>
        <w:t xml:space="preserve"> Publications 330. Geological Society, London, pp. 5</w:t>
      </w:r>
      <w:r w:rsidRPr="00990A45">
        <w:rPr>
          <w:rFonts w:ascii="Cambria Math" w:hAnsi="Cambria Math" w:cs="AdvTT5235d5a9+20"/>
        </w:rPr>
        <w:t>–</w:t>
      </w:r>
      <w:r w:rsidRPr="00990A45">
        <w:rPr>
          <w:rFonts w:ascii="Cambria Math" w:hAnsi="Cambria Math" w:cs="AdvTT5235d5a9"/>
        </w:rPr>
        <w:t>18.</w:t>
      </w:r>
    </w:p>
    <w:p w:rsidR="00613D10" w:rsidRPr="00990A45" w:rsidRDefault="00613D10" w:rsidP="00613D10">
      <w:pPr>
        <w:autoSpaceDE w:val="0"/>
        <w:autoSpaceDN w:val="0"/>
        <w:adjustRightInd w:val="0"/>
        <w:spacing w:after="0" w:line="360" w:lineRule="auto"/>
        <w:jc w:val="both"/>
        <w:rPr>
          <w:rFonts w:ascii="Cambria Math" w:hAnsi="Cambria Math" w:cs="Times New Roman"/>
          <w:color w:val="231F20"/>
        </w:rPr>
      </w:pPr>
      <w:proofErr w:type="spellStart"/>
      <w:r w:rsidRPr="00990A45">
        <w:rPr>
          <w:rFonts w:ascii="Cambria Math" w:hAnsi="Cambria Math" w:cs="Arial"/>
          <w:b/>
          <w:bCs/>
          <w:bdr w:val="none" w:sz="0" w:space="0" w:color="auto" w:frame="1"/>
        </w:rPr>
        <w:t>Pirouz</w:t>
      </w:r>
      <w:proofErr w:type="spellEnd"/>
      <w:r w:rsidRPr="00990A45">
        <w:rPr>
          <w:rFonts w:ascii="Cambria Math" w:hAnsi="Cambria Math" w:cs="Arial"/>
          <w:b/>
          <w:bCs/>
          <w:bdr w:val="none" w:sz="0" w:space="0" w:color="auto" w:frame="1"/>
        </w:rPr>
        <w:t>, M.</w:t>
      </w:r>
      <w:r w:rsidRPr="00990A45">
        <w:rPr>
          <w:rFonts w:ascii="Cambria Math" w:hAnsi="Cambria Math" w:cs="Arial"/>
        </w:rPr>
        <w:t xml:space="preserve">, </w:t>
      </w:r>
      <w:proofErr w:type="spellStart"/>
      <w:r w:rsidRPr="00990A45">
        <w:rPr>
          <w:rFonts w:ascii="Cambria Math" w:hAnsi="Cambria Math" w:cs="Arial"/>
        </w:rPr>
        <w:t>Avouac</w:t>
      </w:r>
      <w:proofErr w:type="spellEnd"/>
      <w:r w:rsidRPr="00990A45">
        <w:rPr>
          <w:rFonts w:ascii="Cambria Math" w:hAnsi="Cambria Math" w:cs="Arial"/>
        </w:rPr>
        <w:t xml:space="preserve">, J-P, </w:t>
      </w:r>
      <w:proofErr w:type="spellStart"/>
      <w:r w:rsidRPr="00990A45">
        <w:rPr>
          <w:rFonts w:ascii="Cambria Math" w:hAnsi="Cambria Math" w:cs="Arial"/>
        </w:rPr>
        <w:t>Hassanzadeh</w:t>
      </w:r>
      <w:proofErr w:type="spellEnd"/>
      <w:r w:rsidRPr="00990A45">
        <w:rPr>
          <w:rFonts w:ascii="Cambria Math" w:hAnsi="Cambria Math" w:cs="Arial"/>
        </w:rPr>
        <w:t xml:space="preserve">, </w:t>
      </w:r>
      <w:proofErr w:type="spellStart"/>
      <w:r w:rsidRPr="00990A45">
        <w:rPr>
          <w:rFonts w:ascii="Cambria Math" w:hAnsi="Cambria Math" w:cs="Arial"/>
        </w:rPr>
        <w:t>Kirschvink</w:t>
      </w:r>
      <w:proofErr w:type="spellEnd"/>
      <w:r w:rsidRPr="00990A45">
        <w:rPr>
          <w:rFonts w:ascii="Cambria Math" w:hAnsi="Cambria Math" w:cs="Arial"/>
        </w:rPr>
        <w:t xml:space="preserve">, J. L., </w:t>
      </w:r>
      <w:proofErr w:type="spellStart"/>
      <w:r w:rsidRPr="00990A45">
        <w:rPr>
          <w:rFonts w:ascii="Cambria Math" w:hAnsi="Cambria Math" w:cs="Arial"/>
        </w:rPr>
        <w:t>Bahroudi</w:t>
      </w:r>
      <w:proofErr w:type="spellEnd"/>
      <w:r w:rsidRPr="00990A45">
        <w:rPr>
          <w:rFonts w:ascii="Cambria Math" w:hAnsi="Cambria Math" w:cs="Arial"/>
        </w:rPr>
        <w:t xml:space="preserve">, A,; Early </w:t>
      </w:r>
      <w:proofErr w:type="spellStart"/>
      <w:r w:rsidRPr="00990A45">
        <w:rPr>
          <w:rFonts w:ascii="Cambria Math" w:hAnsi="Cambria Math" w:cs="Arial"/>
        </w:rPr>
        <w:t>Neogene</w:t>
      </w:r>
      <w:proofErr w:type="spellEnd"/>
      <w:r w:rsidRPr="00990A45">
        <w:rPr>
          <w:rFonts w:ascii="Cambria Math" w:hAnsi="Cambria Math" w:cs="Arial"/>
        </w:rPr>
        <w:t xml:space="preserve"> foreland of the Zagros, implications for the initial closure of the Neo-Tethys and kinematics of crustal shortening,</w:t>
      </w:r>
      <w:r w:rsidRPr="00990A45">
        <w:rPr>
          <w:rStyle w:val="apple-converted-space"/>
          <w:rFonts w:ascii="Cambria Math" w:hAnsi="Cambria Math" w:cs="Arial"/>
        </w:rPr>
        <w:t> </w:t>
      </w:r>
      <w:hyperlink r:id="rId20" w:history="1">
        <w:r w:rsidRPr="00990A45">
          <w:rPr>
            <w:rStyle w:val="Hyperlink"/>
            <w:rFonts w:ascii="Cambria Math" w:hAnsi="Cambria Math" w:cs="Arial"/>
            <w:bdr w:val="none" w:sz="0" w:space="0" w:color="auto" w:frame="1"/>
          </w:rPr>
          <w:t>Earth and Planetary Science Letters, 2017, ttp://dx.doi.org/10.1016/j.epsl.2017.07.046</w:t>
        </w:r>
      </w:hyperlink>
    </w:p>
    <w:p w:rsidR="00701B0D" w:rsidRPr="00990A45" w:rsidRDefault="00701B0D" w:rsidP="00AD7127">
      <w:pPr>
        <w:autoSpaceDE w:val="0"/>
        <w:autoSpaceDN w:val="0"/>
        <w:adjustRightInd w:val="0"/>
        <w:spacing w:after="0" w:line="360" w:lineRule="auto"/>
        <w:jc w:val="both"/>
        <w:rPr>
          <w:rFonts w:ascii="Cambria Math" w:hAnsi="Cambria Math" w:cs="Times New Roman"/>
          <w:b/>
          <w:bCs/>
        </w:rPr>
      </w:pPr>
      <w:proofErr w:type="gramStart"/>
      <w:r w:rsidRPr="00990A45">
        <w:rPr>
          <w:rFonts w:ascii="Cambria Math" w:hAnsi="Cambria Math" w:cs="AdvTT5235d5a9"/>
          <w:b/>
          <w:bCs/>
        </w:rPr>
        <w:t>Priestley,</w:t>
      </w:r>
      <w:r w:rsidRPr="00990A45">
        <w:rPr>
          <w:rFonts w:ascii="Cambria Math" w:hAnsi="Cambria Math" w:cs="AdvTT5235d5a9"/>
        </w:rPr>
        <w:t xml:space="preserve"> K., McKenzie, D., Barron, J., Tatar, M., </w:t>
      </w:r>
      <w:proofErr w:type="spellStart"/>
      <w:r w:rsidRPr="00990A45">
        <w:rPr>
          <w:rFonts w:ascii="Cambria Math" w:hAnsi="Cambria Math" w:cs="AdvTT5235d5a9"/>
        </w:rPr>
        <w:t>Debayle</w:t>
      </w:r>
      <w:proofErr w:type="spellEnd"/>
      <w:r w:rsidRPr="00990A45">
        <w:rPr>
          <w:rFonts w:ascii="Cambria Math" w:hAnsi="Cambria Math" w:cs="AdvTT5235d5a9"/>
        </w:rPr>
        <w:t>, E., 2012.</w:t>
      </w:r>
      <w:proofErr w:type="gramEnd"/>
      <w:r w:rsidRPr="00990A45">
        <w:rPr>
          <w:rFonts w:ascii="Cambria Math" w:hAnsi="Cambria Math" w:cs="AdvTT5235d5a9"/>
        </w:rPr>
        <w:t xml:space="preserve"> The Zagros core: deformation of the continental </w:t>
      </w:r>
      <w:proofErr w:type="spellStart"/>
      <w:r w:rsidRPr="00990A45">
        <w:rPr>
          <w:rFonts w:ascii="Cambria Math" w:hAnsi="Cambria Math" w:cs="AdvTT5235d5a9"/>
        </w:rPr>
        <w:t>lithospheric</w:t>
      </w:r>
      <w:proofErr w:type="spellEnd"/>
      <w:r w:rsidRPr="00990A45">
        <w:rPr>
          <w:rFonts w:ascii="Cambria Math" w:hAnsi="Cambria Math" w:cs="AdvTT5235d5a9"/>
        </w:rPr>
        <w:t xml:space="preserve"> mantle. </w:t>
      </w:r>
      <w:proofErr w:type="spellStart"/>
      <w:proofErr w:type="gramStart"/>
      <w:r w:rsidRPr="00990A45">
        <w:rPr>
          <w:rFonts w:ascii="Cambria Math" w:hAnsi="Cambria Math" w:cs="AdvTT5235d5a9"/>
        </w:rPr>
        <w:t>Geochem</w:t>
      </w:r>
      <w:proofErr w:type="spellEnd"/>
      <w:r w:rsidRPr="00990A45">
        <w:rPr>
          <w:rFonts w:ascii="Cambria Math" w:hAnsi="Cambria Math" w:cs="AdvTT5235d5a9"/>
        </w:rPr>
        <w:t>.</w:t>
      </w:r>
      <w:proofErr w:type="gramEnd"/>
      <w:r w:rsidRPr="00990A45">
        <w:rPr>
          <w:rFonts w:ascii="Cambria Math" w:hAnsi="Cambria Math" w:cs="AdvTT5235d5a9"/>
        </w:rPr>
        <w:t xml:space="preserve"> </w:t>
      </w:r>
      <w:proofErr w:type="spellStart"/>
      <w:proofErr w:type="gramStart"/>
      <w:r w:rsidRPr="00990A45">
        <w:rPr>
          <w:rFonts w:ascii="Cambria Math" w:hAnsi="Cambria Math" w:cs="AdvTT5235d5a9"/>
        </w:rPr>
        <w:t>Geophys</w:t>
      </w:r>
      <w:proofErr w:type="spellEnd"/>
      <w:r w:rsidRPr="00990A45">
        <w:rPr>
          <w:rFonts w:ascii="Cambria Math" w:hAnsi="Cambria Math" w:cs="AdvTT5235d5a9"/>
        </w:rPr>
        <w:t>.</w:t>
      </w:r>
      <w:proofErr w:type="gramEnd"/>
      <w:r w:rsidRPr="00990A45">
        <w:rPr>
          <w:rFonts w:ascii="Cambria Math" w:hAnsi="Cambria Math" w:cs="AdvTT5235d5a9"/>
        </w:rPr>
        <w:t xml:space="preserve"> </w:t>
      </w:r>
      <w:proofErr w:type="spellStart"/>
      <w:proofErr w:type="gramStart"/>
      <w:r w:rsidRPr="00990A45">
        <w:rPr>
          <w:rFonts w:ascii="Cambria Math" w:hAnsi="Cambria Math" w:cs="AdvTT5235d5a9"/>
        </w:rPr>
        <w:t>Geosyst</w:t>
      </w:r>
      <w:proofErr w:type="spellEnd"/>
      <w:r w:rsidRPr="00990A45">
        <w:rPr>
          <w:rFonts w:ascii="Cambria Math" w:hAnsi="Cambria Math" w:cs="AdvTT5235d5a9"/>
        </w:rPr>
        <w:t>.</w:t>
      </w:r>
      <w:proofErr w:type="gramEnd"/>
      <w:r w:rsidRPr="00990A45">
        <w:rPr>
          <w:rFonts w:ascii="Cambria Math" w:hAnsi="Cambria Math" w:cs="AdvTT5235d5a9"/>
        </w:rPr>
        <w:t xml:space="preserve"> </w:t>
      </w:r>
      <w:proofErr w:type="gramStart"/>
      <w:r w:rsidRPr="00990A45">
        <w:rPr>
          <w:rFonts w:ascii="Cambria Math" w:hAnsi="Cambria Math" w:cs="AdvTT5235d5a9"/>
        </w:rPr>
        <w:t>13, Q11014.</w:t>
      </w:r>
      <w:proofErr w:type="gramEnd"/>
    </w:p>
    <w:p w:rsidR="004461D8" w:rsidRPr="00990A45" w:rsidRDefault="004461D8" w:rsidP="00AD7127">
      <w:pPr>
        <w:autoSpaceDE w:val="0"/>
        <w:autoSpaceDN w:val="0"/>
        <w:adjustRightInd w:val="0"/>
        <w:spacing w:after="0" w:line="360" w:lineRule="auto"/>
        <w:jc w:val="both"/>
        <w:rPr>
          <w:rFonts w:ascii="Cambria Math" w:hAnsi="Cambria Math" w:cs="Times New Roman"/>
        </w:rPr>
      </w:pPr>
      <w:proofErr w:type="spellStart"/>
      <w:proofErr w:type="gramStart"/>
      <w:r w:rsidRPr="00990A45">
        <w:rPr>
          <w:rFonts w:ascii="Cambria Math" w:hAnsi="Cambria Math" w:cs="Times New Roman"/>
          <w:b/>
          <w:bCs/>
        </w:rPr>
        <w:t>Rodi</w:t>
      </w:r>
      <w:proofErr w:type="spellEnd"/>
      <w:r w:rsidRPr="00990A45">
        <w:rPr>
          <w:rFonts w:ascii="Cambria Math" w:hAnsi="Cambria Math" w:cs="Times New Roman"/>
          <w:b/>
          <w:bCs/>
        </w:rPr>
        <w:t>,</w:t>
      </w:r>
      <w:r w:rsidRPr="00990A45">
        <w:rPr>
          <w:rFonts w:ascii="Cambria Math" w:hAnsi="Cambria Math" w:cs="Times New Roman"/>
        </w:rPr>
        <w:t xml:space="preserve"> W., Mackie, R.L., 2001.</w:t>
      </w:r>
      <w:proofErr w:type="gramEnd"/>
      <w:r w:rsidRPr="00990A45">
        <w:rPr>
          <w:rFonts w:ascii="Cambria Math" w:hAnsi="Cambria Math" w:cs="Times New Roman"/>
        </w:rPr>
        <w:t xml:space="preserve"> </w:t>
      </w:r>
      <w:proofErr w:type="gramStart"/>
      <w:r w:rsidRPr="00990A45">
        <w:rPr>
          <w:rFonts w:ascii="Cambria Math" w:hAnsi="Cambria Math" w:cs="Times New Roman"/>
        </w:rPr>
        <w:t xml:space="preserve">Nonlinear conjugate gradients algorithm for 2-D </w:t>
      </w:r>
      <w:proofErr w:type="spellStart"/>
      <w:r w:rsidRPr="00990A45">
        <w:rPr>
          <w:rFonts w:ascii="Cambria Math" w:hAnsi="Cambria Math" w:cs="Times New Roman"/>
        </w:rPr>
        <w:t>magnetotelluric</w:t>
      </w:r>
      <w:proofErr w:type="spellEnd"/>
      <w:r w:rsidRPr="00990A45">
        <w:rPr>
          <w:rFonts w:ascii="Cambria Math" w:hAnsi="Cambria Math" w:cs="Times New Roman"/>
        </w:rPr>
        <w:t xml:space="preserve"> inversions.</w:t>
      </w:r>
      <w:proofErr w:type="gramEnd"/>
      <w:r w:rsidRPr="00990A45">
        <w:rPr>
          <w:rFonts w:ascii="Cambria Math" w:hAnsi="Cambria Math" w:cs="Times New Roman"/>
        </w:rPr>
        <w:t xml:space="preserve"> Geophysics 66, 174–187.</w:t>
      </w:r>
    </w:p>
    <w:p w:rsidR="00E103D9" w:rsidRPr="00D97CE9" w:rsidRDefault="00E103D9" w:rsidP="00AD7127">
      <w:pPr>
        <w:autoSpaceDE w:val="0"/>
        <w:autoSpaceDN w:val="0"/>
        <w:adjustRightInd w:val="0"/>
        <w:spacing w:after="0" w:line="360" w:lineRule="auto"/>
        <w:jc w:val="both"/>
        <w:rPr>
          <w:rFonts w:ascii="Cambria Math" w:hAnsi="Cambria Math" w:cs="Times New Roman"/>
          <w:color w:val="231F20"/>
        </w:rPr>
      </w:pPr>
      <w:r w:rsidRPr="00990A45">
        <w:rPr>
          <w:rFonts w:ascii="Cambria Math" w:hAnsi="Cambria Math" w:cs="Times New Roman"/>
          <w:b/>
          <w:bCs/>
          <w:color w:val="231F20"/>
        </w:rPr>
        <w:t>Snyder,</w:t>
      </w:r>
      <w:r w:rsidR="00E8393B" w:rsidRPr="00990A45">
        <w:rPr>
          <w:rFonts w:ascii="Cambria Math" w:hAnsi="Cambria Math" w:cs="Times New Roman"/>
          <w:color w:val="231F20"/>
        </w:rPr>
        <w:t xml:space="preserve"> D. </w:t>
      </w:r>
      <w:proofErr w:type="spellStart"/>
      <w:r w:rsidR="00E8393B" w:rsidRPr="00990A45">
        <w:rPr>
          <w:rFonts w:ascii="Cambria Math" w:hAnsi="Cambria Math" w:cs="Times New Roman"/>
          <w:color w:val="231F20"/>
        </w:rPr>
        <w:t>B.</w:t>
      </w:r>
      <w:proofErr w:type="gramStart"/>
      <w:r w:rsidR="00E8393B" w:rsidRPr="00990A45">
        <w:rPr>
          <w:rFonts w:ascii="Cambria Math" w:hAnsi="Cambria Math" w:cs="Times New Roman"/>
          <w:color w:val="231F20"/>
        </w:rPr>
        <w:t>,</w:t>
      </w:r>
      <w:r w:rsidRPr="00990A45">
        <w:rPr>
          <w:rFonts w:ascii="Cambria Math" w:hAnsi="Cambria Math" w:cs="Times New Roman"/>
          <w:color w:val="231F20"/>
        </w:rPr>
        <w:t>Barazangi</w:t>
      </w:r>
      <w:proofErr w:type="spellEnd"/>
      <w:proofErr w:type="gramEnd"/>
      <w:r w:rsidRPr="00990A45">
        <w:rPr>
          <w:rFonts w:ascii="Cambria Math" w:hAnsi="Cambria Math" w:cs="Times New Roman"/>
          <w:color w:val="231F20"/>
        </w:rPr>
        <w:t xml:space="preserve">, M., 1986. Deep crustal structure and flexure of the Arabian plate beneath the Zagros </w:t>
      </w:r>
      <w:proofErr w:type="spellStart"/>
      <w:r w:rsidRPr="00990A45">
        <w:rPr>
          <w:rFonts w:ascii="Cambria Math" w:hAnsi="Cambria Math" w:cs="Times New Roman"/>
          <w:color w:val="231F20"/>
        </w:rPr>
        <w:t>collisional</w:t>
      </w:r>
      <w:proofErr w:type="spellEnd"/>
      <w:r w:rsidRPr="00990A45">
        <w:rPr>
          <w:rFonts w:ascii="Cambria Math" w:hAnsi="Cambria Math" w:cs="Times New Roman"/>
          <w:color w:val="231F20"/>
        </w:rPr>
        <w:t xml:space="preserve"> mountain belt as inferred from gravity observatio</w:t>
      </w:r>
      <w:r w:rsidRPr="00D97CE9">
        <w:rPr>
          <w:rFonts w:ascii="Cambria Math" w:hAnsi="Cambria Math" w:cs="Times New Roman"/>
          <w:color w:val="231F20"/>
        </w:rPr>
        <w:t xml:space="preserve">ns, Tectonics, </w:t>
      </w:r>
      <w:r w:rsidRPr="00D97CE9">
        <w:rPr>
          <w:rFonts w:ascii="Cambria Math" w:hAnsi="Cambria Math" w:cs="Times New Roman"/>
          <w:b/>
          <w:bCs/>
          <w:color w:val="231F20"/>
        </w:rPr>
        <w:t xml:space="preserve">5, </w:t>
      </w:r>
      <w:r w:rsidRPr="00D97CE9">
        <w:rPr>
          <w:rFonts w:ascii="Cambria Math" w:hAnsi="Cambria Math" w:cs="Times New Roman"/>
          <w:color w:val="231F20"/>
        </w:rPr>
        <w:t>361–373.</w:t>
      </w:r>
    </w:p>
    <w:p w:rsidR="00CC4B26" w:rsidRPr="00990A45" w:rsidRDefault="00CC4B26" w:rsidP="005F747C">
      <w:pPr>
        <w:autoSpaceDE w:val="0"/>
        <w:autoSpaceDN w:val="0"/>
        <w:adjustRightInd w:val="0"/>
        <w:spacing w:after="0" w:line="360" w:lineRule="auto"/>
        <w:jc w:val="both"/>
        <w:rPr>
          <w:rFonts w:ascii="Cambria Math" w:hAnsi="Cambria Math" w:cs="AdvTT5235d5a9"/>
        </w:rPr>
      </w:pPr>
      <w:proofErr w:type="spellStart"/>
      <w:r w:rsidRPr="00D97CE9">
        <w:rPr>
          <w:rFonts w:ascii="Cambria Math" w:hAnsi="Cambria Math" w:cs="AdvTT5235d5a9"/>
          <w:b/>
          <w:bCs/>
        </w:rPr>
        <w:t>Sherkati</w:t>
      </w:r>
      <w:proofErr w:type="spellEnd"/>
      <w:r w:rsidRPr="00D97CE9">
        <w:rPr>
          <w:rFonts w:ascii="Cambria Math" w:hAnsi="Cambria Math" w:cs="AdvTT5235d5a9"/>
          <w:b/>
          <w:bCs/>
        </w:rPr>
        <w:t>,</w:t>
      </w:r>
      <w:r w:rsidRPr="00D97CE9">
        <w:rPr>
          <w:rFonts w:ascii="Cambria Math" w:hAnsi="Cambria Math" w:cs="AdvTT5235d5a9"/>
        </w:rPr>
        <w:t xml:space="preserve"> S., </w:t>
      </w:r>
      <w:proofErr w:type="spellStart"/>
      <w:r w:rsidRPr="00D97CE9">
        <w:rPr>
          <w:rFonts w:ascii="Cambria Math" w:hAnsi="Cambria Math" w:cs="AdvTT5235d5a9"/>
        </w:rPr>
        <w:t>Letouzey</w:t>
      </w:r>
      <w:proofErr w:type="spellEnd"/>
      <w:r w:rsidRPr="00D97CE9">
        <w:rPr>
          <w:rFonts w:ascii="Cambria Math" w:hAnsi="Cambria Math" w:cs="AdvTT5235d5a9"/>
        </w:rPr>
        <w:t xml:space="preserve">, J., </w:t>
      </w:r>
      <w:proofErr w:type="spellStart"/>
      <w:r w:rsidRPr="00D97CE9">
        <w:rPr>
          <w:rFonts w:ascii="Cambria Math" w:hAnsi="Cambria Math" w:cs="AdvTT5235d5a9"/>
        </w:rPr>
        <w:t>Frizon</w:t>
      </w:r>
      <w:proofErr w:type="spellEnd"/>
      <w:r w:rsidRPr="00D97CE9">
        <w:rPr>
          <w:rFonts w:ascii="Cambria Math" w:hAnsi="Cambria Math" w:cs="AdvTT5235d5a9"/>
        </w:rPr>
        <w:t xml:space="preserve"> de </w:t>
      </w:r>
      <w:proofErr w:type="spellStart"/>
      <w:r w:rsidRPr="00D97CE9">
        <w:rPr>
          <w:rFonts w:ascii="Cambria Math" w:hAnsi="Cambria Math" w:cs="AdvTT5235d5a9"/>
        </w:rPr>
        <w:t>Lamotte</w:t>
      </w:r>
      <w:proofErr w:type="spellEnd"/>
      <w:r w:rsidRPr="00D97CE9">
        <w:rPr>
          <w:rFonts w:ascii="Cambria Math" w:hAnsi="Cambria Math" w:cs="AdvTT5235d5a9"/>
        </w:rPr>
        <w:t>, D., 2006. Central Zagros fold-t</w:t>
      </w:r>
      <w:r w:rsidRPr="00990A45">
        <w:rPr>
          <w:rFonts w:ascii="Cambria Math" w:hAnsi="Cambria Math" w:cs="AdvTT5235d5a9"/>
        </w:rPr>
        <w:t xml:space="preserve">hrust belt (Iran): new insights from seismic data, </w:t>
      </w:r>
      <w:r w:rsidRPr="00990A45">
        <w:rPr>
          <w:rFonts w:ascii="Cambria Math" w:hAnsi="Cambria Math" w:cs="AdvTT5235d5a9+fb"/>
        </w:rPr>
        <w:t>fi</w:t>
      </w:r>
      <w:r w:rsidRPr="00990A45">
        <w:rPr>
          <w:rFonts w:ascii="Cambria Math" w:hAnsi="Cambria Math" w:cs="AdvTT5235d5a9"/>
        </w:rPr>
        <w:t>eld observation, and sandbox modeling. Tectonics 25</w:t>
      </w:r>
      <w:r w:rsidR="005F747C" w:rsidRPr="00990A45">
        <w:rPr>
          <w:rFonts w:ascii="Cambria Math" w:hAnsi="Cambria Math" w:cs="TimesNewRomanPS-Bold"/>
          <w:b/>
          <w:bCs/>
        </w:rPr>
        <w:t xml:space="preserve">, </w:t>
      </w:r>
      <w:r w:rsidR="005F747C" w:rsidRPr="00990A45">
        <w:rPr>
          <w:rFonts w:ascii="Cambria Math" w:hAnsi="Cambria Math" w:cs="TimesNewRomanPS"/>
        </w:rPr>
        <w:t>TC4007, doi</w:t>
      </w:r>
      <w:proofErr w:type="gramStart"/>
      <w:r w:rsidR="005F747C" w:rsidRPr="00990A45">
        <w:rPr>
          <w:rFonts w:ascii="Cambria Math" w:hAnsi="Cambria Math" w:cs="TimesNewRomanPS"/>
        </w:rPr>
        <w:t>:10.1029</w:t>
      </w:r>
      <w:proofErr w:type="gramEnd"/>
      <w:r w:rsidR="005F747C" w:rsidRPr="00990A45">
        <w:rPr>
          <w:rFonts w:ascii="Cambria Math" w:hAnsi="Cambria Math" w:cs="TimesNewRomanPS"/>
        </w:rPr>
        <w:t>/2004TC001766.</w:t>
      </w:r>
    </w:p>
    <w:p w:rsidR="00CC4B26" w:rsidRPr="00990A45" w:rsidRDefault="00CC4B26" w:rsidP="00BC468B">
      <w:pPr>
        <w:autoSpaceDE w:val="0"/>
        <w:autoSpaceDN w:val="0"/>
        <w:adjustRightInd w:val="0"/>
        <w:spacing w:after="0" w:line="360" w:lineRule="auto"/>
        <w:jc w:val="both"/>
        <w:rPr>
          <w:rFonts w:ascii="Cambria Math" w:hAnsi="Cambria Math" w:cs="AdvPTimesB"/>
        </w:rPr>
      </w:pPr>
      <w:proofErr w:type="spellStart"/>
      <w:r w:rsidRPr="00990A45">
        <w:rPr>
          <w:rFonts w:ascii="Cambria Math" w:hAnsi="Cambria Math" w:cs="AdvPTimesB"/>
          <w:b/>
          <w:bCs/>
        </w:rPr>
        <w:t>Soleimani</w:t>
      </w:r>
      <w:proofErr w:type="spellEnd"/>
      <w:r w:rsidR="00E8393B" w:rsidRPr="00990A45">
        <w:rPr>
          <w:rFonts w:ascii="Cambria Math" w:hAnsi="Cambria Math" w:cs="AdvPTimesB"/>
        </w:rPr>
        <w:t xml:space="preserve"> </w:t>
      </w:r>
      <w:proofErr w:type="spellStart"/>
      <w:r w:rsidR="00E8393B" w:rsidRPr="00990A45">
        <w:rPr>
          <w:rFonts w:ascii="Cambria Math" w:hAnsi="Cambria Math" w:cs="AdvPTimesB"/>
        </w:rPr>
        <w:t>M</w:t>
      </w:r>
      <w:proofErr w:type="gramStart"/>
      <w:r w:rsidRPr="00990A45">
        <w:rPr>
          <w:rFonts w:ascii="Cambria Math" w:hAnsi="Cambria Math" w:cs="AdvPTimesB"/>
        </w:rPr>
        <w:t>,JodeiriShokri</w:t>
      </w:r>
      <w:proofErr w:type="spellEnd"/>
      <w:proofErr w:type="gramEnd"/>
      <w:r w:rsidRPr="00990A45">
        <w:rPr>
          <w:rFonts w:ascii="Cambria Math" w:hAnsi="Cambria Math" w:cs="AdvPTimesB"/>
        </w:rPr>
        <w:t xml:space="preserve"> B, </w:t>
      </w:r>
      <w:proofErr w:type="spellStart"/>
      <w:r w:rsidRPr="00990A45">
        <w:rPr>
          <w:rFonts w:ascii="Cambria Math" w:hAnsi="Cambria Math" w:cs="AdvPTimesB"/>
        </w:rPr>
        <w:t>Rafiei</w:t>
      </w:r>
      <w:proofErr w:type="spellEnd"/>
      <w:r w:rsidRPr="00990A45">
        <w:rPr>
          <w:rFonts w:ascii="Cambria Math" w:hAnsi="Cambria Math" w:cs="AdvPTimesB"/>
        </w:rPr>
        <w:t xml:space="preserve"> Mehrnoush.,</w:t>
      </w:r>
      <w:r w:rsidR="00A66A53" w:rsidRPr="00990A45">
        <w:rPr>
          <w:rFonts w:ascii="Cambria Math" w:hAnsi="Cambria Math" w:cs="AdvPTimesB"/>
        </w:rPr>
        <w:t xml:space="preserve">2017, </w:t>
      </w:r>
      <w:r w:rsidRPr="00990A45">
        <w:rPr>
          <w:rFonts w:ascii="Cambria Math" w:hAnsi="Cambria Math" w:cs="AdvPTimesB"/>
        </w:rPr>
        <w:t xml:space="preserve">Improvement of seismic structural </w:t>
      </w:r>
      <w:proofErr w:type="spellStart"/>
      <w:r w:rsidR="00E8393B" w:rsidRPr="00990A45">
        <w:rPr>
          <w:rFonts w:ascii="Cambria Math" w:hAnsi="Cambria Math" w:cs="AdvPTimesB"/>
        </w:rPr>
        <w:t>i</w:t>
      </w:r>
      <w:r w:rsidRPr="00990A45">
        <w:rPr>
          <w:rFonts w:ascii="Cambria Math" w:hAnsi="Cambria Math" w:cs="AdvPTimesB"/>
        </w:rPr>
        <w:t>nterpretationof</w:t>
      </w:r>
      <w:proofErr w:type="spellEnd"/>
      <w:r w:rsidRPr="00990A45">
        <w:rPr>
          <w:rFonts w:ascii="Cambria Math" w:hAnsi="Cambria Math" w:cs="AdvPTimesB"/>
        </w:rPr>
        <w:t xml:space="preserve"> Zagros fold-thrust belt by dip scanning in common diffraction surface imaging method. </w:t>
      </w:r>
      <w:proofErr w:type="spellStart"/>
      <w:r w:rsidR="00A66A53" w:rsidRPr="00990A45">
        <w:rPr>
          <w:rFonts w:ascii="Cambria Math" w:hAnsi="Cambria Math" w:cs="AdvPTimes"/>
        </w:rPr>
        <w:t>ActaGeodGeophys</w:t>
      </w:r>
      <w:proofErr w:type="spellEnd"/>
      <w:r w:rsidR="00A66A53" w:rsidRPr="00990A45">
        <w:rPr>
          <w:rFonts w:ascii="Cambria Math" w:hAnsi="Cambria Math" w:cs="AdvPTimes"/>
        </w:rPr>
        <w:t>,</w:t>
      </w:r>
      <w:r w:rsidRPr="00990A45">
        <w:rPr>
          <w:rFonts w:ascii="Cambria Math" w:hAnsi="Cambria Math" w:cs="AdvPTimes"/>
        </w:rPr>
        <w:t xml:space="preserve"> 52:283–299 DOI 10.1007/s40328-016-0182-4.</w:t>
      </w:r>
    </w:p>
    <w:p w:rsidR="00A377DB" w:rsidRPr="00990A45" w:rsidRDefault="00A377DB" w:rsidP="00A377DB">
      <w:pPr>
        <w:autoSpaceDE w:val="0"/>
        <w:autoSpaceDN w:val="0"/>
        <w:adjustRightInd w:val="0"/>
        <w:spacing w:after="0" w:line="360" w:lineRule="auto"/>
        <w:jc w:val="both"/>
        <w:rPr>
          <w:rFonts w:ascii="Cambria Math" w:hAnsi="Cambria Math" w:cs="AdvPS6F00"/>
          <w:b/>
          <w:bCs/>
        </w:rPr>
      </w:pPr>
      <w:proofErr w:type="spellStart"/>
      <w:r w:rsidRPr="00990A45">
        <w:rPr>
          <w:rFonts w:ascii="Cambria Math" w:hAnsi="Cambria Math" w:cs="TimesNewRomanPS"/>
          <w:b/>
          <w:bCs/>
        </w:rPr>
        <w:t>Talebian</w:t>
      </w:r>
      <w:proofErr w:type="spellEnd"/>
      <w:r w:rsidRPr="00990A45">
        <w:rPr>
          <w:rFonts w:ascii="Cambria Math" w:hAnsi="Cambria Math" w:cs="TimesNewRomanPS"/>
          <w:b/>
          <w:bCs/>
        </w:rPr>
        <w:t>,</w:t>
      </w:r>
      <w:r w:rsidRPr="00990A45">
        <w:rPr>
          <w:rFonts w:ascii="Cambria Math" w:hAnsi="Cambria Math" w:cs="TimesNewRomanPS"/>
        </w:rPr>
        <w:t xml:space="preserve"> M. &amp; Jackson, J., 2004, </w:t>
      </w:r>
      <w:proofErr w:type="gramStart"/>
      <w:r w:rsidRPr="00990A45">
        <w:rPr>
          <w:rFonts w:ascii="Cambria Math" w:hAnsi="Cambria Math" w:cs="TimesNewRomanPS"/>
        </w:rPr>
        <w:t>A</w:t>
      </w:r>
      <w:proofErr w:type="gramEnd"/>
      <w:r w:rsidRPr="00990A45">
        <w:rPr>
          <w:rFonts w:ascii="Cambria Math" w:hAnsi="Cambria Math" w:cs="TimesNewRomanPS"/>
        </w:rPr>
        <w:t xml:space="preserve"> reappraisal of earthquake focal mechanisms and active shortening in the </w:t>
      </w:r>
      <w:r w:rsidRPr="00627694">
        <w:rPr>
          <w:rFonts w:ascii="Cambria Math" w:hAnsi="Cambria Math" w:cs="TimesNewRomanPS"/>
        </w:rPr>
        <w:t xml:space="preserve">Zagros mountains of Iran, </w:t>
      </w:r>
      <w:proofErr w:type="spellStart"/>
      <w:r w:rsidRPr="00627694">
        <w:rPr>
          <w:rFonts w:ascii="Cambria Math" w:hAnsi="Cambria Math" w:cs="TimesNewRomanPS-Italic"/>
        </w:rPr>
        <w:t>Geophys</w:t>
      </w:r>
      <w:proofErr w:type="spellEnd"/>
      <w:r w:rsidRPr="00627694">
        <w:rPr>
          <w:rFonts w:ascii="Cambria Math" w:hAnsi="Cambria Math" w:cs="TimesNewRomanPS-Italic"/>
        </w:rPr>
        <w:t xml:space="preserve">. J. Int., </w:t>
      </w:r>
      <w:r w:rsidRPr="00627694">
        <w:rPr>
          <w:rFonts w:ascii="Cambria Math" w:hAnsi="Cambria Math" w:cs="TimesNewRomanPS-Bold"/>
          <w:b/>
          <w:bCs/>
        </w:rPr>
        <w:t xml:space="preserve">156, </w:t>
      </w:r>
      <w:r w:rsidRPr="00627694">
        <w:rPr>
          <w:rFonts w:ascii="Cambria Math" w:hAnsi="Cambria Math" w:cs="TimesNewRomanPS"/>
        </w:rPr>
        <w:t>506–526.</w:t>
      </w:r>
    </w:p>
    <w:p w:rsidR="002B2760" w:rsidRPr="006A0FDB" w:rsidRDefault="006011CC" w:rsidP="006011CC">
      <w:pPr>
        <w:autoSpaceDE w:val="0"/>
        <w:autoSpaceDN w:val="0"/>
        <w:adjustRightInd w:val="0"/>
        <w:spacing w:after="0" w:line="360" w:lineRule="auto"/>
        <w:jc w:val="both"/>
        <w:rPr>
          <w:rFonts w:ascii="Cambria Math" w:hAnsi="Cambria Math" w:cs="Times New Roman"/>
          <w:lang w:bidi="fa-IR"/>
        </w:rPr>
      </w:pPr>
      <w:proofErr w:type="spellStart"/>
      <w:r w:rsidRPr="00990A45">
        <w:rPr>
          <w:rFonts w:ascii="Cambria Math" w:hAnsi="Cambria Math" w:cs="AdvTT5235d5a9"/>
          <w:b/>
          <w:bCs/>
        </w:rPr>
        <w:t>Unsworth</w:t>
      </w:r>
      <w:proofErr w:type="spellEnd"/>
      <w:r w:rsidRPr="00990A45">
        <w:rPr>
          <w:rFonts w:ascii="Cambria Math" w:hAnsi="Cambria Math" w:cs="AdvTT5235d5a9"/>
          <w:b/>
          <w:bCs/>
        </w:rPr>
        <w:t>,</w:t>
      </w:r>
      <w:r w:rsidRPr="00990A45">
        <w:rPr>
          <w:rFonts w:ascii="Cambria Math" w:hAnsi="Cambria Math" w:cs="AdvTT5235d5a9"/>
        </w:rPr>
        <w:t xml:space="preserve"> M.J., 2010. </w:t>
      </w:r>
      <w:proofErr w:type="spellStart"/>
      <w:r w:rsidRPr="00990A45">
        <w:rPr>
          <w:rFonts w:ascii="Cambria Math" w:hAnsi="Cambria Math" w:cs="AdvTT5235d5a9"/>
        </w:rPr>
        <w:t>Magnetotelluric</w:t>
      </w:r>
      <w:proofErr w:type="spellEnd"/>
      <w:r w:rsidRPr="00990A45">
        <w:rPr>
          <w:rFonts w:ascii="Cambria Math" w:hAnsi="Cambria Math" w:cs="AdvTT5235d5a9"/>
        </w:rPr>
        <w:t xml:space="preserve"> studies of active continent-continent collisions. </w:t>
      </w:r>
      <w:proofErr w:type="spellStart"/>
      <w:proofErr w:type="gramStart"/>
      <w:r w:rsidRPr="00990A45">
        <w:rPr>
          <w:rFonts w:ascii="Cambria Math" w:hAnsi="Cambria Math" w:cs="AdvTT5235d5a9"/>
        </w:rPr>
        <w:t>Surv</w:t>
      </w:r>
      <w:proofErr w:type="spellEnd"/>
      <w:r w:rsidRPr="00990A45">
        <w:rPr>
          <w:rFonts w:ascii="Cambria Math" w:hAnsi="Cambria Math" w:cs="AdvTT5235d5a9"/>
        </w:rPr>
        <w:t>.</w:t>
      </w:r>
      <w:proofErr w:type="gramEnd"/>
      <w:r w:rsidRPr="00990A45">
        <w:rPr>
          <w:rFonts w:ascii="Cambria Math" w:hAnsi="Cambria Math" w:cs="AdvTT5235d5a9"/>
        </w:rPr>
        <w:t xml:space="preserve"> </w:t>
      </w:r>
      <w:proofErr w:type="spellStart"/>
      <w:proofErr w:type="gramStart"/>
      <w:r w:rsidRPr="00990A45">
        <w:rPr>
          <w:rFonts w:ascii="Cambria Math" w:hAnsi="Cambria Math" w:cs="AdvTT5235d5a9"/>
        </w:rPr>
        <w:t>Geophys</w:t>
      </w:r>
      <w:proofErr w:type="spellEnd"/>
      <w:r w:rsidRPr="00990A45">
        <w:rPr>
          <w:rFonts w:ascii="Cambria Math" w:hAnsi="Cambria Math" w:cs="AdvTT5235d5a9"/>
        </w:rPr>
        <w:t>.</w:t>
      </w:r>
      <w:proofErr w:type="gramEnd"/>
      <w:r w:rsidRPr="00990A45">
        <w:rPr>
          <w:rFonts w:ascii="Cambria Math" w:hAnsi="Cambria Math" w:cs="AdvTT5235d5a9"/>
        </w:rPr>
        <w:t xml:space="preserve"> 31, 137</w:t>
      </w:r>
      <w:r w:rsidRPr="00990A45">
        <w:rPr>
          <w:rFonts w:ascii="Cambria Math" w:hAnsi="Cambria Math" w:cs="AdvTT5235d5a9+20"/>
        </w:rPr>
        <w:t>–</w:t>
      </w:r>
      <w:r w:rsidRPr="00990A45">
        <w:rPr>
          <w:rFonts w:ascii="Cambria Math" w:hAnsi="Cambria Math" w:cs="AdvTT5235d5a9"/>
        </w:rPr>
        <w:t>161.</w:t>
      </w:r>
    </w:p>
    <w:p w:rsidR="00B04A7D" w:rsidRPr="00990A45" w:rsidRDefault="00B04A7D" w:rsidP="00B04A7D">
      <w:pPr>
        <w:autoSpaceDE w:val="0"/>
        <w:autoSpaceDN w:val="0"/>
        <w:adjustRightInd w:val="0"/>
        <w:spacing w:after="0" w:line="360" w:lineRule="auto"/>
        <w:jc w:val="both"/>
        <w:rPr>
          <w:rFonts w:ascii="Cambria Math" w:hAnsi="Cambria Math" w:cs="Times New Roman"/>
          <w:color w:val="231F20"/>
        </w:rPr>
      </w:pPr>
      <w:proofErr w:type="spellStart"/>
      <w:proofErr w:type="gramStart"/>
      <w:r w:rsidRPr="00990A45">
        <w:rPr>
          <w:rFonts w:ascii="Cambria Math" w:hAnsi="Cambria Math" w:cs="AdvPS6F00"/>
          <w:b/>
          <w:bCs/>
        </w:rPr>
        <w:t>Vernant</w:t>
      </w:r>
      <w:proofErr w:type="spellEnd"/>
      <w:r w:rsidRPr="00990A45">
        <w:rPr>
          <w:rFonts w:ascii="Cambria Math" w:hAnsi="Cambria Math" w:cs="AdvPS6F00"/>
          <w:b/>
          <w:bCs/>
        </w:rPr>
        <w:t>,</w:t>
      </w:r>
      <w:r w:rsidRPr="00990A45">
        <w:rPr>
          <w:rFonts w:ascii="Cambria Math" w:hAnsi="Cambria Math" w:cs="AdvPS6F00"/>
        </w:rPr>
        <w:t xml:space="preserve"> P., </w:t>
      </w:r>
      <w:proofErr w:type="spellStart"/>
      <w:r w:rsidRPr="00990A45">
        <w:rPr>
          <w:rFonts w:ascii="Cambria Math" w:hAnsi="Cambria Math" w:cs="AdvPS6F00"/>
        </w:rPr>
        <w:t>Nilforoushan</w:t>
      </w:r>
      <w:proofErr w:type="spellEnd"/>
      <w:r w:rsidRPr="00990A45">
        <w:rPr>
          <w:rFonts w:ascii="Cambria Math" w:hAnsi="Cambria Math" w:cs="AdvPS6F00"/>
        </w:rPr>
        <w:t xml:space="preserve">, F., </w:t>
      </w:r>
      <w:proofErr w:type="spellStart"/>
      <w:r w:rsidRPr="00990A45">
        <w:rPr>
          <w:rFonts w:ascii="Cambria Math" w:hAnsi="Cambria Math" w:cs="AdvPS6F00"/>
        </w:rPr>
        <w:t>Hatzfeld</w:t>
      </w:r>
      <w:proofErr w:type="spellEnd"/>
      <w:r w:rsidRPr="00990A45">
        <w:rPr>
          <w:rFonts w:ascii="Cambria Math" w:hAnsi="Cambria Math" w:cs="AdvPS6F00"/>
        </w:rPr>
        <w:t xml:space="preserve">, D., </w:t>
      </w:r>
      <w:proofErr w:type="spellStart"/>
      <w:r w:rsidRPr="00990A45">
        <w:rPr>
          <w:rFonts w:ascii="Cambria Math" w:hAnsi="Cambria Math" w:cs="AdvPS6F00"/>
        </w:rPr>
        <w:t>Abbassi</w:t>
      </w:r>
      <w:proofErr w:type="spellEnd"/>
      <w:r w:rsidRPr="00990A45">
        <w:rPr>
          <w:rFonts w:ascii="Cambria Math" w:hAnsi="Cambria Math" w:cs="AdvPS6F00"/>
        </w:rPr>
        <w:t xml:space="preserve">, A. B, Vigny, C., </w:t>
      </w:r>
      <w:proofErr w:type="spellStart"/>
      <w:r w:rsidRPr="00990A45">
        <w:rPr>
          <w:rFonts w:ascii="Cambria Math" w:hAnsi="Cambria Math" w:cs="AdvPS6F00"/>
        </w:rPr>
        <w:t>Msson</w:t>
      </w:r>
      <w:proofErr w:type="spellEnd"/>
      <w:r w:rsidRPr="00990A45">
        <w:rPr>
          <w:rFonts w:ascii="Cambria Math" w:hAnsi="Cambria Math" w:cs="AdvPS6F00"/>
        </w:rPr>
        <w:t xml:space="preserve">, F., </w:t>
      </w:r>
      <w:proofErr w:type="spellStart"/>
      <w:r w:rsidRPr="00990A45">
        <w:rPr>
          <w:rFonts w:ascii="Cambria Math" w:hAnsi="Cambria Math" w:cs="AdvPS6F00"/>
        </w:rPr>
        <w:t>Nankali</w:t>
      </w:r>
      <w:proofErr w:type="spellEnd"/>
      <w:r w:rsidRPr="00990A45">
        <w:rPr>
          <w:rFonts w:ascii="Cambria Math" w:hAnsi="Cambria Math" w:cs="AdvPS6F00"/>
        </w:rPr>
        <w:t xml:space="preserve">, H., </w:t>
      </w:r>
      <w:proofErr w:type="spellStart"/>
      <w:r w:rsidRPr="00990A45">
        <w:rPr>
          <w:rFonts w:ascii="Cambria Math" w:hAnsi="Cambria Math" w:cs="AdvPS6F00"/>
        </w:rPr>
        <w:t>Martinod</w:t>
      </w:r>
      <w:proofErr w:type="spellEnd"/>
      <w:r w:rsidRPr="00990A45">
        <w:rPr>
          <w:rFonts w:ascii="Cambria Math" w:hAnsi="Cambria Math" w:cs="AdvPS6F00"/>
        </w:rPr>
        <w:t xml:space="preserve">, J., </w:t>
      </w:r>
      <w:proofErr w:type="spellStart"/>
      <w:r w:rsidRPr="00990A45">
        <w:rPr>
          <w:rFonts w:ascii="Cambria Math" w:hAnsi="Cambria Math" w:cs="AdvPS6F00"/>
        </w:rPr>
        <w:t>Ashtiani</w:t>
      </w:r>
      <w:proofErr w:type="spellEnd"/>
      <w:r w:rsidRPr="00990A45">
        <w:rPr>
          <w:rFonts w:ascii="Cambria Math" w:hAnsi="Cambria Math" w:cs="AdvPS6F00"/>
        </w:rPr>
        <w:t xml:space="preserve">, A., Bayer, R., </w:t>
      </w:r>
      <w:proofErr w:type="spellStart"/>
      <w:r w:rsidRPr="00990A45">
        <w:rPr>
          <w:rFonts w:ascii="Cambria Math" w:hAnsi="Cambria Math" w:cs="AdvPS6F00"/>
        </w:rPr>
        <w:t>Tavakoli</w:t>
      </w:r>
      <w:proofErr w:type="spellEnd"/>
      <w:r w:rsidRPr="00990A45">
        <w:rPr>
          <w:rFonts w:ascii="Cambria Math" w:hAnsi="Cambria Math" w:cs="AdvPS6F00"/>
        </w:rPr>
        <w:t xml:space="preserve">, F., </w:t>
      </w:r>
      <w:proofErr w:type="spellStart"/>
      <w:r w:rsidRPr="00990A45">
        <w:rPr>
          <w:rFonts w:ascii="Cambria Math" w:hAnsi="Cambria Math" w:cs="AdvPS6F00"/>
        </w:rPr>
        <w:t>Chery</w:t>
      </w:r>
      <w:proofErr w:type="spellEnd"/>
      <w:r w:rsidRPr="00990A45">
        <w:rPr>
          <w:rFonts w:ascii="Cambria Math" w:hAnsi="Cambria Math" w:cs="AdvPS6F00"/>
        </w:rPr>
        <w:t>, J., 2004.</w:t>
      </w:r>
      <w:proofErr w:type="gramEnd"/>
      <w:r w:rsidRPr="00990A45">
        <w:rPr>
          <w:rFonts w:ascii="Cambria Math" w:hAnsi="Cambria Math" w:cs="AdvPS6F00"/>
        </w:rPr>
        <w:t xml:space="preserve"> Present day crustal deformation and plate kinematics in the Middle East constrained by GPS measurements in Iran and northern Oman. </w:t>
      </w:r>
      <w:r w:rsidRPr="00990A45">
        <w:rPr>
          <w:rFonts w:ascii="Cambria Math" w:hAnsi="Cambria Math" w:cs="AdvPS6F0B"/>
        </w:rPr>
        <w:t>Geophysical Journal International</w:t>
      </w:r>
      <w:r w:rsidRPr="00990A45">
        <w:rPr>
          <w:rFonts w:ascii="Cambria Math" w:hAnsi="Cambria Math" w:cs="AdvPS6F00"/>
        </w:rPr>
        <w:t xml:space="preserve">, </w:t>
      </w:r>
      <w:r w:rsidRPr="00990A45">
        <w:rPr>
          <w:rFonts w:ascii="Cambria Math" w:hAnsi="Cambria Math" w:cs="AdvPS6F01"/>
        </w:rPr>
        <w:t>157</w:t>
      </w:r>
      <w:r w:rsidRPr="00990A45">
        <w:rPr>
          <w:rFonts w:ascii="Cambria Math" w:hAnsi="Cambria Math" w:cs="AdvPS6F00"/>
        </w:rPr>
        <w:t>, 381–398.</w:t>
      </w:r>
    </w:p>
    <w:p w:rsidR="00B04A7D" w:rsidRPr="00990A45" w:rsidRDefault="00B04A7D" w:rsidP="00B04A7D">
      <w:pPr>
        <w:autoSpaceDE w:val="0"/>
        <w:autoSpaceDN w:val="0"/>
        <w:adjustRightInd w:val="0"/>
        <w:spacing w:after="0" w:line="360" w:lineRule="auto"/>
        <w:jc w:val="both"/>
        <w:rPr>
          <w:rFonts w:ascii="Cambria Math" w:hAnsi="Cambria Math" w:cs="Times New Roman"/>
          <w:lang w:bidi="fa-IR"/>
        </w:rPr>
      </w:pPr>
      <w:r w:rsidRPr="00990A45">
        <w:rPr>
          <w:rFonts w:ascii="Cambria Math" w:hAnsi="Cambria Math" w:cs="AdvOT46dcae81"/>
          <w:b/>
          <w:bCs/>
        </w:rPr>
        <w:lastRenderedPageBreak/>
        <w:t>Wannamaker,</w:t>
      </w:r>
      <w:r w:rsidRPr="00990A45">
        <w:rPr>
          <w:rFonts w:ascii="Cambria Math" w:hAnsi="Cambria Math" w:cs="AdvOT46dcae81"/>
        </w:rPr>
        <w:t xml:space="preserve"> P. E., T. G. Caldwell, G. R. </w:t>
      </w:r>
      <w:proofErr w:type="spellStart"/>
      <w:r w:rsidRPr="00990A45">
        <w:rPr>
          <w:rFonts w:ascii="Cambria Math" w:hAnsi="Cambria Math" w:cs="AdvOT46dcae81"/>
        </w:rPr>
        <w:t>Jiracek</w:t>
      </w:r>
      <w:proofErr w:type="spellEnd"/>
      <w:r w:rsidRPr="00990A45">
        <w:rPr>
          <w:rFonts w:ascii="Cambria Math" w:hAnsi="Cambria Math" w:cs="AdvOT46dcae81"/>
        </w:rPr>
        <w:t xml:space="preserve">, V. Maris, G. J. Hill, Y. Ogawa, H. M. </w:t>
      </w:r>
      <w:proofErr w:type="spellStart"/>
      <w:r w:rsidRPr="00990A45">
        <w:rPr>
          <w:rFonts w:ascii="Cambria Math" w:hAnsi="Cambria Math" w:cs="AdvOT46dcae81"/>
        </w:rPr>
        <w:t>Bibby</w:t>
      </w:r>
      <w:proofErr w:type="spellEnd"/>
      <w:r w:rsidRPr="00990A45">
        <w:rPr>
          <w:rFonts w:ascii="Cambria Math" w:hAnsi="Cambria Math" w:cs="AdvOT46dcae81"/>
        </w:rPr>
        <w:t xml:space="preserve">, S. L. Bennie, and W. </w:t>
      </w:r>
      <w:proofErr w:type="spellStart"/>
      <w:r w:rsidRPr="00990A45">
        <w:rPr>
          <w:rFonts w:ascii="Cambria Math" w:hAnsi="Cambria Math" w:cs="AdvOT46dcae81"/>
        </w:rPr>
        <w:t>Heise</w:t>
      </w:r>
      <w:proofErr w:type="spellEnd"/>
      <w:r w:rsidRPr="00990A45">
        <w:rPr>
          <w:rFonts w:ascii="Cambria Math" w:hAnsi="Cambria Math" w:cs="AdvOT46dcae81"/>
        </w:rPr>
        <w:t xml:space="preserve"> (2009), Fluid and deformation regime of an advancing </w:t>
      </w:r>
      <w:proofErr w:type="spellStart"/>
      <w:r w:rsidRPr="00990A45">
        <w:rPr>
          <w:rFonts w:ascii="Cambria Math" w:hAnsi="Cambria Math" w:cs="AdvOT46dcae81"/>
        </w:rPr>
        <w:t>subduction</w:t>
      </w:r>
      <w:proofErr w:type="spellEnd"/>
      <w:r w:rsidRPr="00990A45">
        <w:rPr>
          <w:rFonts w:ascii="Cambria Math" w:hAnsi="Cambria Math" w:cs="AdvOT46dcae81"/>
        </w:rPr>
        <w:t xml:space="preserve"> system at Marlborough, New Zealand, </w:t>
      </w:r>
      <w:r w:rsidRPr="00990A45">
        <w:rPr>
          <w:rFonts w:ascii="Cambria Math" w:hAnsi="Cambria Math" w:cs="AdvOT65f8a23b.I"/>
        </w:rPr>
        <w:t>Nature</w:t>
      </w:r>
      <w:r w:rsidRPr="00990A45">
        <w:rPr>
          <w:rFonts w:ascii="Cambria Math" w:hAnsi="Cambria Math" w:cs="AdvOT46dcae81"/>
        </w:rPr>
        <w:t xml:space="preserve">, </w:t>
      </w:r>
      <w:r w:rsidRPr="00990A45">
        <w:rPr>
          <w:rFonts w:ascii="Cambria Math" w:hAnsi="Cambria Math" w:cs="AdvOT65f8a23b.I"/>
        </w:rPr>
        <w:t>460</w:t>
      </w:r>
      <w:r w:rsidRPr="00990A45">
        <w:rPr>
          <w:rFonts w:ascii="Cambria Math" w:hAnsi="Cambria Math" w:cs="AdvOT46dcae81"/>
        </w:rPr>
        <w:t>, 733–736, doi:10.1038/nature08204.</w:t>
      </w:r>
    </w:p>
    <w:p w:rsidR="00DC7EF4" w:rsidRPr="006011CC" w:rsidRDefault="00DC7EF4" w:rsidP="006011CC">
      <w:pPr>
        <w:autoSpaceDE w:val="0"/>
        <w:autoSpaceDN w:val="0"/>
        <w:adjustRightInd w:val="0"/>
        <w:spacing w:after="0" w:line="360" w:lineRule="auto"/>
        <w:jc w:val="both"/>
        <w:rPr>
          <w:rFonts w:ascii="Cambria Math" w:hAnsi="Cambria Math" w:cs="Times New Roman"/>
          <w:color w:val="005C2A"/>
          <w:lang w:bidi="fa-IR"/>
        </w:rPr>
      </w:pPr>
    </w:p>
    <w:sectPr w:rsidR="00DC7EF4" w:rsidRPr="006011CC" w:rsidSect="001F74B8">
      <w:footerReference w:type="default" r:id="rId21"/>
      <w:pgSz w:w="12240" w:h="15840" w:code="1"/>
      <w:pgMar w:top="1440" w:right="1440" w:bottom="1440" w:left="1440" w:header="709" w:footer="709" w:gutter="0"/>
      <w:lnNumType w:countBy="1" w:restart="continuou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610" w:rsidRDefault="00E15610" w:rsidP="001F74B8">
      <w:pPr>
        <w:spacing w:after="0" w:line="240" w:lineRule="auto"/>
      </w:pPr>
      <w:r>
        <w:separator/>
      </w:r>
    </w:p>
  </w:endnote>
  <w:endnote w:type="continuationSeparator" w:id="0">
    <w:p w:rsidR="00E15610" w:rsidRDefault="00E15610" w:rsidP="001F74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P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dvTT5843c571">
    <w:altName w:val="Times New Roman"/>
    <w:panose1 w:val="00000000000000000000"/>
    <w:charset w:val="00"/>
    <w:family w:val="roman"/>
    <w:notTrueType/>
    <w:pitch w:val="default"/>
    <w:sig w:usb0="00000003" w:usb1="00000000" w:usb2="00000000" w:usb3="00000000" w:csb0="00000001" w:csb1="00000000"/>
  </w:font>
  <w:font w:name="AdvTT5235d5a9+22">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00"/>
    <w:family w:val="swiss"/>
    <w:pitch w:val="variable"/>
    <w:sig w:usb0="20000287" w:usb1="00000000"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dvTT182ff89e">
    <w:altName w:val="Times New Roman"/>
    <w:panose1 w:val="00000000000000000000"/>
    <w:charset w:val="00"/>
    <w:family w:val="roman"/>
    <w:notTrueType/>
    <w:pitch w:val="default"/>
    <w:sig w:usb0="00000003" w:usb1="00000000" w:usb2="00000000" w:usb3="00000000" w:csb0="00000001" w:csb1="00000000"/>
  </w:font>
  <w:font w:name="AdvPTimes">
    <w:altName w:val="Times New Roman"/>
    <w:panose1 w:val="00000000000000000000"/>
    <w:charset w:val="00"/>
    <w:family w:val="roman"/>
    <w:notTrueType/>
    <w:pitch w:val="default"/>
    <w:sig w:usb0="00000003" w:usb1="00000000" w:usb2="00000000" w:usb3="00000000" w:csb0="00000001" w:csb1="00000000"/>
  </w:font>
  <w:font w:name="TimesNewRomanPS-Italic">
    <w:altName w:val="Times New Roman"/>
    <w:panose1 w:val="00000000000000000000"/>
    <w:charset w:val="00"/>
    <w:family w:val="roman"/>
    <w:notTrueType/>
    <w:pitch w:val="default"/>
    <w:sig w:usb0="00000003" w:usb1="00000000" w:usb2="00000000" w:usb3="00000000" w:csb0="00000001" w:csb1="00000000"/>
  </w:font>
  <w:font w:name="TimesNewRomanPS-Bold">
    <w:altName w:val="Times New Roman"/>
    <w:panose1 w:val="00000000000000000000"/>
    <w:charset w:val="00"/>
    <w:family w:val="roman"/>
    <w:notTrueType/>
    <w:pitch w:val="default"/>
    <w:sig w:usb0="00000003" w:usb1="00000000" w:usb2="00000000" w:usb3="00000000" w:csb0="00000001" w:csb1="00000000"/>
  </w:font>
  <w:font w:name="AdvTT73b978ed.I">
    <w:altName w:val="Arial"/>
    <w:panose1 w:val="00000000000000000000"/>
    <w:charset w:val="00"/>
    <w:family w:val="swiss"/>
    <w:notTrueType/>
    <w:pitch w:val="default"/>
    <w:sig w:usb0="00000003" w:usb1="00000000" w:usb2="00000000" w:usb3="00000000" w:csb0="00000001" w:csb1="00000000"/>
  </w:font>
  <w:font w:name="AdvTT182ff89e+20">
    <w:altName w:val="MS Mincho"/>
    <w:panose1 w:val="00000000000000000000"/>
    <w:charset w:val="80"/>
    <w:family w:val="auto"/>
    <w:notTrueType/>
    <w:pitch w:val="default"/>
    <w:sig w:usb0="00000000" w:usb1="08070000" w:usb2="00000010" w:usb3="00000000" w:csb0="00020000" w:csb1="00000000"/>
  </w:font>
  <w:font w:name="AdvTT5235d5a9">
    <w:altName w:val="Times New Roman"/>
    <w:panose1 w:val="00000000000000000000"/>
    <w:charset w:val="00"/>
    <w:family w:val="roman"/>
    <w:notTrueType/>
    <w:pitch w:val="default"/>
    <w:sig w:usb0="00000003" w:usb1="00000000" w:usb2="00000000" w:usb3="00000000" w:csb0="00000001" w:csb1="00000000"/>
  </w:font>
  <w:font w:name="AdvTT5235d5a9+20">
    <w:altName w:val="Times New Roman"/>
    <w:panose1 w:val="00000000000000000000"/>
    <w:charset w:val="B2"/>
    <w:family w:val="auto"/>
    <w:notTrueType/>
    <w:pitch w:val="default"/>
    <w:sig w:usb0="00002001" w:usb1="00000000" w:usb2="00000000" w:usb3="00000000" w:csb0="00000040" w:csb1="00000000"/>
  </w:font>
  <w:font w:name="MyriadPro-Regular">
    <w:panose1 w:val="00000000000000000000"/>
    <w:charset w:val="B2"/>
    <w:family w:val="auto"/>
    <w:notTrueType/>
    <w:pitch w:val="default"/>
    <w:sig w:usb0="00002001" w:usb1="00000000" w:usb2="00000000" w:usb3="00000000" w:csb0="00000040" w:csb1="00000000"/>
  </w:font>
  <w:font w:name="MyriadPro-It">
    <w:panose1 w:val="00000000000000000000"/>
    <w:charset w:val="B2"/>
    <w:family w:val="auto"/>
    <w:notTrueType/>
    <w:pitch w:val="default"/>
    <w:sig w:usb0="00002001" w:usb1="00000000" w:usb2="00000000" w:usb3="00000000" w:csb0="00000040" w:csb1="00000000"/>
  </w:font>
  <w:font w:name="AdvTT5235d5a9+fb">
    <w:panose1 w:val="00000000000000000000"/>
    <w:charset w:val="B2"/>
    <w:family w:val="auto"/>
    <w:notTrueType/>
    <w:pitch w:val="default"/>
    <w:sig w:usb0="00002001" w:usb1="00000000" w:usb2="00000000" w:usb3="00000000" w:csb0="00000040" w:csb1="00000000"/>
  </w:font>
  <w:font w:name="AdvPTimesB">
    <w:altName w:val="Times New Roman"/>
    <w:panose1 w:val="00000000000000000000"/>
    <w:charset w:val="00"/>
    <w:family w:val="roman"/>
    <w:notTrueType/>
    <w:pitch w:val="default"/>
    <w:sig w:usb0="00000003" w:usb1="00000000" w:usb2="00000000" w:usb3="00000000" w:csb0="00000001" w:csb1="00000000"/>
  </w:font>
  <w:font w:name="AdvPS6F00">
    <w:panose1 w:val="00000000000000000000"/>
    <w:charset w:val="00"/>
    <w:family w:val="roman"/>
    <w:notTrueType/>
    <w:pitch w:val="default"/>
    <w:sig w:usb0="00000003" w:usb1="00000000" w:usb2="00000000" w:usb3="00000000" w:csb0="00000001" w:csb1="00000000"/>
  </w:font>
  <w:font w:name="AdvPS6F0B">
    <w:panose1 w:val="00000000000000000000"/>
    <w:charset w:val="00"/>
    <w:family w:val="roman"/>
    <w:notTrueType/>
    <w:pitch w:val="default"/>
    <w:sig w:usb0="00000003" w:usb1="00000000" w:usb2="00000000" w:usb3="00000000" w:csb0="00000001" w:csb1="00000000"/>
  </w:font>
  <w:font w:name="AdvPS6F01">
    <w:panose1 w:val="00000000000000000000"/>
    <w:charset w:val="00"/>
    <w:family w:val="roman"/>
    <w:notTrueType/>
    <w:pitch w:val="default"/>
    <w:sig w:usb0="00000003" w:usb1="00000000" w:usb2="00000000" w:usb3="00000000" w:csb0="00000001" w:csb1="00000000"/>
  </w:font>
  <w:font w:name="AdvOT46dcae81">
    <w:panose1 w:val="00000000000000000000"/>
    <w:charset w:val="B2"/>
    <w:family w:val="auto"/>
    <w:notTrueType/>
    <w:pitch w:val="default"/>
    <w:sig w:usb0="00002001" w:usb1="00000000" w:usb2="00000000" w:usb3="00000000" w:csb0="00000040" w:csb1="00000000"/>
  </w:font>
  <w:font w:name="AdvOT65f8a23b.I">
    <w:panose1 w:val="00000000000000000000"/>
    <w:charset w:val="B2"/>
    <w:family w:val="auto"/>
    <w:notTrueType/>
    <w:pitch w:val="default"/>
    <w:sig w:usb0="00002001" w:usb1="00000000" w:usb2="00000000" w:usb3="00000000" w:csb0="0000004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75626"/>
      <w:docPartObj>
        <w:docPartGallery w:val="Page Numbers (Bottom of Page)"/>
        <w:docPartUnique/>
      </w:docPartObj>
    </w:sdtPr>
    <w:sdtContent>
      <w:p w:rsidR="00A673F8" w:rsidRDefault="00BB5107">
        <w:pPr>
          <w:pStyle w:val="Footer"/>
          <w:jc w:val="center"/>
        </w:pPr>
        <w:fldSimple w:instr=" PAGE   \* MERGEFORMAT ">
          <w:r w:rsidR="009E5F21">
            <w:rPr>
              <w:noProof/>
            </w:rPr>
            <w:t>11</w:t>
          </w:r>
        </w:fldSimple>
      </w:p>
    </w:sdtContent>
  </w:sdt>
  <w:p w:rsidR="00A673F8" w:rsidRDefault="00A673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610" w:rsidRDefault="00E15610" w:rsidP="001F74B8">
      <w:pPr>
        <w:spacing w:after="0" w:line="240" w:lineRule="auto"/>
      </w:pPr>
      <w:r>
        <w:separator/>
      </w:r>
    </w:p>
  </w:footnote>
  <w:footnote w:type="continuationSeparator" w:id="0">
    <w:p w:rsidR="00E15610" w:rsidRDefault="00E15610" w:rsidP="001F74B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C7C3D"/>
    <w:rsid w:val="000055D8"/>
    <w:rsid w:val="00010BE3"/>
    <w:rsid w:val="00021BF1"/>
    <w:rsid w:val="00021E2A"/>
    <w:rsid w:val="00023126"/>
    <w:rsid w:val="00040263"/>
    <w:rsid w:val="000413AD"/>
    <w:rsid w:val="0004246B"/>
    <w:rsid w:val="000431F8"/>
    <w:rsid w:val="00043526"/>
    <w:rsid w:val="00044276"/>
    <w:rsid w:val="00046EE4"/>
    <w:rsid w:val="00051699"/>
    <w:rsid w:val="00052635"/>
    <w:rsid w:val="000575F4"/>
    <w:rsid w:val="00064382"/>
    <w:rsid w:val="000664AE"/>
    <w:rsid w:val="00067460"/>
    <w:rsid w:val="0007047A"/>
    <w:rsid w:val="00072C15"/>
    <w:rsid w:val="00076D49"/>
    <w:rsid w:val="000800A6"/>
    <w:rsid w:val="0008010B"/>
    <w:rsid w:val="0008059A"/>
    <w:rsid w:val="00086C03"/>
    <w:rsid w:val="00090A8A"/>
    <w:rsid w:val="00093B5C"/>
    <w:rsid w:val="000949B8"/>
    <w:rsid w:val="00097F8B"/>
    <w:rsid w:val="000A13E3"/>
    <w:rsid w:val="000A2BF3"/>
    <w:rsid w:val="000A494A"/>
    <w:rsid w:val="000A5CA4"/>
    <w:rsid w:val="000A649D"/>
    <w:rsid w:val="000A700C"/>
    <w:rsid w:val="000B1116"/>
    <w:rsid w:val="000B1F7C"/>
    <w:rsid w:val="000B357B"/>
    <w:rsid w:val="000B4180"/>
    <w:rsid w:val="000B618E"/>
    <w:rsid w:val="000C0307"/>
    <w:rsid w:val="000C2B50"/>
    <w:rsid w:val="000C609D"/>
    <w:rsid w:val="000C6238"/>
    <w:rsid w:val="000D18CA"/>
    <w:rsid w:val="000D53DD"/>
    <w:rsid w:val="000D5802"/>
    <w:rsid w:val="000E086E"/>
    <w:rsid w:val="000E1E28"/>
    <w:rsid w:val="000F2AE2"/>
    <w:rsid w:val="000F5240"/>
    <w:rsid w:val="000F62B6"/>
    <w:rsid w:val="000F70B5"/>
    <w:rsid w:val="000F7EA6"/>
    <w:rsid w:val="00102AF4"/>
    <w:rsid w:val="001124D9"/>
    <w:rsid w:val="00114BBC"/>
    <w:rsid w:val="001160EE"/>
    <w:rsid w:val="00116E3B"/>
    <w:rsid w:val="001217FB"/>
    <w:rsid w:val="00126898"/>
    <w:rsid w:val="00132686"/>
    <w:rsid w:val="00132A84"/>
    <w:rsid w:val="00141622"/>
    <w:rsid w:val="00145864"/>
    <w:rsid w:val="00145D1A"/>
    <w:rsid w:val="00150926"/>
    <w:rsid w:val="0015338C"/>
    <w:rsid w:val="001578B8"/>
    <w:rsid w:val="00162060"/>
    <w:rsid w:val="00162226"/>
    <w:rsid w:val="00162688"/>
    <w:rsid w:val="00173581"/>
    <w:rsid w:val="0017393F"/>
    <w:rsid w:val="001857F5"/>
    <w:rsid w:val="001914E5"/>
    <w:rsid w:val="00191B6A"/>
    <w:rsid w:val="001943E8"/>
    <w:rsid w:val="001971CE"/>
    <w:rsid w:val="001A1E9F"/>
    <w:rsid w:val="001B0D0C"/>
    <w:rsid w:val="001B1A52"/>
    <w:rsid w:val="001B7063"/>
    <w:rsid w:val="001C3886"/>
    <w:rsid w:val="001C6332"/>
    <w:rsid w:val="001D1A86"/>
    <w:rsid w:val="001D2E91"/>
    <w:rsid w:val="001D4F2E"/>
    <w:rsid w:val="001D7D78"/>
    <w:rsid w:val="001E296D"/>
    <w:rsid w:val="001E4083"/>
    <w:rsid w:val="001E5800"/>
    <w:rsid w:val="001E6583"/>
    <w:rsid w:val="001E664E"/>
    <w:rsid w:val="001E6676"/>
    <w:rsid w:val="001E69D3"/>
    <w:rsid w:val="001F39CF"/>
    <w:rsid w:val="001F5A03"/>
    <w:rsid w:val="001F74B8"/>
    <w:rsid w:val="00201D84"/>
    <w:rsid w:val="00202435"/>
    <w:rsid w:val="00207163"/>
    <w:rsid w:val="002106CB"/>
    <w:rsid w:val="00214A0F"/>
    <w:rsid w:val="00217336"/>
    <w:rsid w:val="0022076B"/>
    <w:rsid w:val="0022289F"/>
    <w:rsid w:val="00223D46"/>
    <w:rsid w:val="00225160"/>
    <w:rsid w:val="0022707E"/>
    <w:rsid w:val="00230CE8"/>
    <w:rsid w:val="002330C5"/>
    <w:rsid w:val="00234435"/>
    <w:rsid w:val="00234F21"/>
    <w:rsid w:val="002356C5"/>
    <w:rsid w:val="00235DD4"/>
    <w:rsid w:val="00236644"/>
    <w:rsid w:val="00236A88"/>
    <w:rsid w:val="00242182"/>
    <w:rsid w:val="00242255"/>
    <w:rsid w:val="00242628"/>
    <w:rsid w:val="00244018"/>
    <w:rsid w:val="00244952"/>
    <w:rsid w:val="002474EE"/>
    <w:rsid w:val="00252217"/>
    <w:rsid w:val="00253820"/>
    <w:rsid w:val="00260E4B"/>
    <w:rsid w:val="00266A58"/>
    <w:rsid w:val="00270605"/>
    <w:rsid w:val="002710DE"/>
    <w:rsid w:val="002758E9"/>
    <w:rsid w:val="00276710"/>
    <w:rsid w:val="00276EE2"/>
    <w:rsid w:val="002820FF"/>
    <w:rsid w:val="002948F3"/>
    <w:rsid w:val="00295BA4"/>
    <w:rsid w:val="00296EF8"/>
    <w:rsid w:val="002A029B"/>
    <w:rsid w:val="002A3B77"/>
    <w:rsid w:val="002A3FB5"/>
    <w:rsid w:val="002A45F6"/>
    <w:rsid w:val="002A633D"/>
    <w:rsid w:val="002B234F"/>
    <w:rsid w:val="002B2760"/>
    <w:rsid w:val="002B40BA"/>
    <w:rsid w:val="002B41A8"/>
    <w:rsid w:val="002B4A48"/>
    <w:rsid w:val="002B57F2"/>
    <w:rsid w:val="002B5834"/>
    <w:rsid w:val="002B760A"/>
    <w:rsid w:val="002C0DD8"/>
    <w:rsid w:val="002C1F66"/>
    <w:rsid w:val="002C364A"/>
    <w:rsid w:val="002D2FED"/>
    <w:rsid w:val="002E30D8"/>
    <w:rsid w:val="002F2755"/>
    <w:rsid w:val="002F7908"/>
    <w:rsid w:val="002F7BB8"/>
    <w:rsid w:val="00301733"/>
    <w:rsid w:val="00303286"/>
    <w:rsid w:val="00306F88"/>
    <w:rsid w:val="0031297B"/>
    <w:rsid w:val="00314ADD"/>
    <w:rsid w:val="00316616"/>
    <w:rsid w:val="0031735E"/>
    <w:rsid w:val="003179D4"/>
    <w:rsid w:val="00322681"/>
    <w:rsid w:val="003238CC"/>
    <w:rsid w:val="00331370"/>
    <w:rsid w:val="00331AFC"/>
    <w:rsid w:val="0033250D"/>
    <w:rsid w:val="0033357A"/>
    <w:rsid w:val="00346B2A"/>
    <w:rsid w:val="00346C7E"/>
    <w:rsid w:val="003502A3"/>
    <w:rsid w:val="00352AC2"/>
    <w:rsid w:val="0035754F"/>
    <w:rsid w:val="00363215"/>
    <w:rsid w:val="0036391E"/>
    <w:rsid w:val="003650C1"/>
    <w:rsid w:val="00367B9B"/>
    <w:rsid w:val="00372E5A"/>
    <w:rsid w:val="00374DAB"/>
    <w:rsid w:val="00375C3F"/>
    <w:rsid w:val="00380048"/>
    <w:rsid w:val="0038434C"/>
    <w:rsid w:val="00385022"/>
    <w:rsid w:val="00385B81"/>
    <w:rsid w:val="00396F18"/>
    <w:rsid w:val="003A50F3"/>
    <w:rsid w:val="003A76E6"/>
    <w:rsid w:val="003A7F49"/>
    <w:rsid w:val="003B08FB"/>
    <w:rsid w:val="003B6973"/>
    <w:rsid w:val="003D3B15"/>
    <w:rsid w:val="003D57B6"/>
    <w:rsid w:val="003D6577"/>
    <w:rsid w:val="003D6700"/>
    <w:rsid w:val="003D738E"/>
    <w:rsid w:val="003D761F"/>
    <w:rsid w:val="003E19DB"/>
    <w:rsid w:val="003E7F6D"/>
    <w:rsid w:val="003F1B09"/>
    <w:rsid w:val="003F50DF"/>
    <w:rsid w:val="003F64C0"/>
    <w:rsid w:val="004013F2"/>
    <w:rsid w:val="00402D4F"/>
    <w:rsid w:val="00403545"/>
    <w:rsid w:val="00404B55"/>
    <w:rsid w:val="004139EC"/>
    <w:rsid w:val="00414F0B"/>
    <w:rsid w:val="004173E5"/>
    <w:rsid w:val="00417893"/>
    <w:rsid w:val="00427BDE"/>
    <w:rsid w:val="0043004E"/>
    <w:rsid w:val="0043235B"/>
    <w:rsid w:val="004325B7"/>
    <w:rsid w:val="00433B45"/>
    <w:rsid w:val="00435029"/>
    <w:rsid w:val="00436B52"/>
    <w:rsid w:val="004421EA"/>
    <w:rsid w:val="00443A43"/>
    <w:rsid w:val="004461D8"/>
    <w:rsid w:val="00447584"/>
    <w:rsid w:val="00447A60"/>
    <w:rsid w:val="00447FC2"/>
    <w:rsid w:val="00453C33"/>
    <w:rsid w:val="00455D14"/>
    <w:rsid w:val="004568BE"/>
    <w:rsid w:val="00456E6C"/>
    <w:rsid w:val="004572C4"/>
    <w:rsid w:val="004626E5"/>
    <w:rsid w:val="004733CE"/>
    <w:rsid w:val="00480AFC"/>
    <w:rsid w:val="00482C61"/>
    <w:rsid w:val="00484D31"/>
    <w:rsid w:val="0048780E"/>
    <w:rsid w:val="004927DF"/>
    <w:rsid w:val="00493500"/>
    <w:rsid w:val="00495704"/>
    <w:rsid w:val="004A36CA"/>
    <w:rsid w:val="004A5097"/>
    <w:rsid w:val="004A6042"/>
    <w:rsid w:val="004A63F2"/>
    <w:rsid w:val="004A741B"/>
    <w:rsid w:val="004B16BC"/>
    <w:rsid w:val="004B241B"/>
    <w:rsid w:val="004C0AAC"/>
    <w:rsid w:val="004C271A"/>
    <w:rsid w:val="004C50C1"/>
    <w:rsid w:val="004C7E53"/>
    <w:rsid w:val="004D190C"/>
    <w:rsid w:val="004D1D78"/>
    <w:rsid w:val="004D2EFB"/>
    <w:rsid w:val="004D3ED4"/>
    <w:rsid w:val="004E2A5E"/>
    <w:rsid w:val="004E324E"/>
    <w:rsid w:val="004E5DD2"/>
    <w:rsid w:val="004F6341"/>
    <w:rsid w:val="004F7373"/>
    <w:rsid w:val="005049A0"/>
    <w:rsid w:val="00505145"/>
    <w:rsid w:val="005101FF"/>
    <w:rsid w:val="00513206"/>
    <w:rsid w:val="005142CE"/>
    <w:rsid w:val="00514B2B"/>
    <w:rsid w:val="005228FF"/>
    <w:rsid w:val="005234F4"/>
    <w:rsid w:val="00523725"/>
    <w:rsid w:val="0052711B"/>
    <w:rsid w:val="00527696"/>
    <w:rsid w:val="0053060F"/>
    <w:rsid w:val="005308ED"/>
    <w:rsid w:val="005331A6"/>
    <w:rsid w:val="00534379"/>
    <w:rsid w:val="005355CF"/>
    <w:rsid w:val="00535AA9"/>
    <w:rsid w:val="00536225"/>
    <w:rsid w:val="005379EE"/>
    <w:rsid w:val="005448A5"/>
    <w:rsid w:val="005473D9"/>
    <w:rsid w:val="0055440D"/>
    <w:rsid w:val="00555C55"/>
    <w:rsid w:val="00561430"/>
    <w:rsid w:val="005726A6"/>
    <w:rsid w:val="00575308"/>
    <w:rsid w:val="00580247"/>
    <w:rsid w:val="00586C85"/>
    <w:rsid w:val="00590E96"/>
    <w:rsid w:val="0059698F"/>
    <w:rsid w:val="005A3246"/>
    <w:rsid w:val="005A422B"/>
    <w:rsid w:val="005A527A"/>
    <w:rsid w:val="005A5654"/>
    <w:rsid w:val="005A5947"/>
    <w:rsid w:val="005A762A"/>
    <w:rsid w:val="005A76B6"/>
    <w:rsid w:val="005B54D8"/>
    <w:rsid w:val="005B7142"/>
    <w:rsid w:val="005C03C7"/>
    <w:rsid w:val="005C0405"/>
    <w:rsid w:val="005C079D"/>
    <w:rsid w:val="005C565E"/>
    <w:rsid w:val="005C617E"/>
    <w:rsid w:val="005D4271"/>
    <w:rsid w:val="005D55E9"/>
    <w:rsid w:val="005D79CE"/>
    <w:rsid w:val="005E19CD"/>
    <w:rsid w:val="005E47C8"/>
    <w:rsid w:val="005E52C7"/>
    <w:rsid w:val="005E553A"/>
    <w:rsid w:val="005F0E4B"/>
    <w:rsid w:val="005F2605"/>
    <w:rsid w:val="005F2994"/>
    <w:rsid w:val="005F3F7A"/>
    <w:rsid w:val="005F6208"/>
    <w:rsid w:val="005F747C"/>
    <w:rsid w:val="00600FF3"/>
    <w:rsid w:val="006011CC"/>
    <w:rsid w:val="00602048"/>
    <w:rsid w:val="00610B4D"/>
    <w:rsid w:val="006120FE"/>
    <w:rsid w:val="00613D10"/>
    <w:rsid w:val="0061493B"/>
    <w:rsid w:val="00620AD5"/>
    <w:rsid w:val="00622CFC"/>
    <w:rsid w:val="00625EF0"/>
    <w:rsid w:val="0062693D"/>
    <w:rsid w:val="00627206"/>
    <w:rsid w:val="00627694"/>
    <w:rsid w:val="00627E5D"/>
    <w:rsid w:val="00631270"/>
    <w:rsid w:val="00641893"/>
    <w:rsid w:val="00645A03"/>
    <w:rsid w:val="00646966"/>
    <w:rsid w:val="00647714"/>
    <w:rsid w:val="0065154D"/>
    <w:rsid w:val="006539BC"/>
    <w:rsid w:val="00656EC2"/>
    <w:rsid w:val="006600AD"/>
    <w:rsid w:val="006609E5"/>
    <w:rsid w:val="00660B87"/>
    <w:rsid w:val="00662801"/>
    <w:rsid w:val="00665E69"/>
    <w:rsid w:val="006662CF"/>
    <w:rsid w:val="00673434"/>
    <w:rsid w:val="00680DA8"/>
    <w:rsid w:val="00680EA6"/>
    <w:rsid w:val="00682BCB"/>
    <w:rsid w:val="006901CE"/>
    <w:rsid w:val="00692024"/>
    <w:rsid w:val="00692D24"/>
    <w:rsid w:val="006969C3"/>
    <w:rsid w:val="006A013C"/>
    <w:rsid w:val="006A0FDB"/>
    <w:rsid w:val="006A3075"/>
    <w:rsid w:val="006A7821"/>
    <w:rsid w:val="006B0D69"/>
    <w:rsid w:val="006B673D"/>
    <w:rsid w:val="006B71CB"/>
    <w:rsid w:val="006C2F8B"/>
    <w:rsid w:val="006C72A7"/>
    <w:rsid w:val="006D13EA"/>
    <w:rsid w:val="006D17B3"/>
    <w:rsid w:val="006D228F"/>
    <w:rsid w:val="006D3B4E"/>
    <w:rsid w:val="006E066F"/>
    <w:rsid w:val="006E095D"/>
    <w:rsid w:val="006E4666"/>
    <w:rsid w:val="006E4F4D"/>
    <w:rsid w:val="006E5C8E"/>
    <w:rsid w:val="006F078F"/>
    <w:rsid w:val="006F086A"/>
    <w:rsid w:val="006F282B"/>
    <w:rsid w:val="006F2F3C"/>
    <w:rsid w:val="006F557C"/>
    <w:rsid w:val="006F5F07"/>
    <w:rsid w:val="006F751D"/>
    <w:rsid w:val="00701B0D"/>
    <w:rsid w:val="00703AD0"/>
    <w:rsid w:val="0070474A"/>
    <w:rsid w:val="007056E2"/>
    <w:rsid w:val="0070668F"/>
    <w:rsid w:val="0070701F"/>
    <w:rsid w:val="007071E1"/>
    <w:rsid w:val="0071103A"/>
    <w:rsid w:val="00716415"/>
    <w:rsid w:val="00716BC5"/>
    <w:rsid w:val="00721D0D"/>
    <w:rsid w:val="00725C02"/>
    <w:rsid w:val="00727082"/>
    <w:rsid w:val="00731BEC"/>
    <w:rsid w:val="00731C4B"/>
    <w:rsid w:val="00733B9D"/>
    <w:rsid w:val="00734DF2"/>
    <w:rsid w:val="00745459"/>
    <w:rsid w:val="00746A8B"/>
    <w:rsid w:val="00750BE5"/>
    <w:rsid w:val="0075743E"/>
    <w:rsid w:val="007648E9"/>
    <w:rsid w:val="007651D3"/>
    <w:rsid w:val="007678E5"/>
    <w:rsid w:val="00770014"/>
    <w:rsid w:val="00774162"/>
    <w:rsid w:val="00774383"/>
    <w:rsid w:val="007752EF"/>
    <w:rsid w:val="00775522"/>
    <w:rsid w:val="007770F0"/>
    <w:rsid w:val="00780AD8"/>
    <w:rsid w:val="00781F09"/>
    <w:rsid w:val="007825D4"/>
    <w:rsid w:val="00782C96"/>
    <w:rsid w:val="007832BF"/>
    <w:rsid w:val="00784C10"/>
    <w:rsid w:val="00785D4F"/>
    <w:rsid w:val="00794816"/>
    <w:rsid w:val="00795A3E"/>
    <w:rsid w:val="0079668C"/>
    <w:rsid w:val="007A0C31"/>
    <w:rsid w:val="007A2ADB"/>
    <w:rsid w:val="007A3EBF"/>
    <w:rsid w:val="007A6FA0"/>
    <w:rsid w:val="007A7274"/>
    <w:rsid w:val="007B198A"/>
    <w:rsid w:val="007B384E"/>
    <w:rsid w:val="007B5224"/>
    <w:rsid w:val="007B604E"/>
    <w:rsid w:val="007C1732"/>
    <w:rsid w:val="007C20D8"/>
    <w:rsid w:val="007C3393"/>
    <w:rsid w:val="007C3740"/>
    <w:rsid w:val="007C3936"/>
    <w:rsid w:val="007C7F5E"/>
    <w:rsid w:val="007D0EEB"/>
    <w:rsid w:val="007D25C7"/>
    <w:rsid w:val="007D2705"/>
    <w:rsid w:val="007D6054"/>
    <w:rsid w:val="007D67CD"/>
    <w:rsid w:val="007D6858"/>
    <w:rsid w:val="007E06BC"/>
    <w:rsid w:val="007E1024"/>
    <w:rsid w:val="007E6944"/>
    <w:rsid w:val="007F03F7"/>
    <w:rsid w:val="007F405C"/>
    <w:rsid w:val="008009C6"/>
    <w:rsid w:val="0080159A"/>
    <w:rsid w:val="008037DF"/>
    <w:rsid w:val="008113A9"/>
    <w:rsid w:val="00812003"/>
    <w:rsid w:val="008124B3"/>
    <w:rsid w:val="008134FF"/>
    <w:rsid w:val="0081432D"/>
    <w:rsid w:val="008149D2"/>
    <w:rsid w:val="00817E5D"/>
    <w:rsid w:val="00820498"/>
    <w:rsid w:val="00820ED2"/>
    <w:rsid w:val="00822784"/>
    <w:rsid w:val="00824BCF"/>
    <w:rsid w:val="008252FC"/>
    <w:rsid w:val="0082550D"/>
    <w:rsid w:val="0083350A"/>
    <w:rsid w:val="00833740"/>
    <w:rsid w:val="00833FC8"/>
    <w:rsid w:val="00834D00"/>
    <w:rsid w:val="00836C83"/>
    <w:rsid w:val="0083719F"/>
    <w:rsid w:val="008371D6"/>
    <w:rsid w:val="008446D1"/>
    <w:rsid w:val="00851C88"/>
    <w:rsid w:val="00854F7C"/>
    <w:rsid w:val="00855037"/>
    <w:rsid w:val="00855EBF"/>
    <w:rsid w:val="00856A03"/>
    <w:rsid w:val="00857357"/>
    <w:rsid w:val="00860AB3"/>
    <w:rsid w:val="00861A6C"/>
    <w:rsid w:val="008626CA"/>
    <w:rsid w:val="008710C1"/>
    <w:rsid w:val="008742D0"/>
    <w:rsid w:val="008748F6"/>
    <w:rsid w:val="00876112"/>
    <w:rsid w:val="0088009E"/>
    <w:rsid w:val="00884779"/>
    <w:rsid w:val="00884D48"/>
    <w:rsid w:val="00885839"/>
    <w:rsid w:val="00885CAD"/>
    <w:rsid w:val="00887178"/>
    <w:rsid w:val="00891F40"/>
    <w:rsid w:val="00895A9F"/>
    <w:rsid w:val="00897BD6"/>
    <w:rsid w:val="008A129E"/>
    <w:rsid w:val="008A2405"/>
    <w:rsid w:val="008A2553"/>
    <w:rsid w:val="008A314D"/>
    <w:rsid w:val="008A6DB7"/>
    <w:rsid w:val="008A6E91"/>
    <w:rsid w:val="008A765F"/>
    <w:rsid w:val="008B02A1"/>
    <w:rsid w:val="008B2232"/>
    <w:rsid w:val="008B35E3"/>
    <w:rsid w:val="008B4011"/>
    <w:rsid w:val="008B5B7E"/>
    <w:rsid w:val="008B6708"/>
    <w:rsid w:val="008B69B2"/>
    <w:rsid w:val="008C0E48"/>
    <w:rsid w:val="008C6E63"/>
    <w:rsid w:val="008C7C3D"/>
    <w:rsid w:val="008D0111"/>
    <w:rsid w:val="008D1BC9"/>
    <w:rsid w:val="008D2968"/>
    <w:rsid w:val="008D6A32"/>
    <w:rsid w:val="008E35E4"/>
    <w:rsid w:val="008E3C32"/>
    <w:rsid w:val="008E4B68"/>
    <w:rsid w:val="008F520C"/>
    <w:rsid w:val="0090035F"/>
    <w:rsid w:val="009023DE"/>
    <w:rsid w:val="009034BB"/>
    <w:rsid w:val="00904398"/>
    <w:rsid w:val="00905B47"/>
    <w:rsid w:val="0091058C"/>
    <w:rsid w:val="00910A73"/>
    <w:rsid w:val="009118BE"/>
    <w:rsid w:val="00912902"/>
    <w:rsid w:val="009139AA"/>
    <w:rsid w:val="009220A4"/>
    <w:rsid w:val="00924FC2"/>
    <w:rsid w:val="009252BE"/>
    <w:rsid w:val="00931F20"/>
    <w:rsid w:val="009359BF"/>
    <w:rsid w:val="0093747B"/>
    <w:rsid w:val="009417B7"/>
    <w:rsid w:val="00943E1F"/>
    <w:rsid w:val="00944D0D"/>
    <w:rsid w:val="00947434"/>
    <w:rsid w:val="009500A9"/>
    <w:rsid w:val="009516FD"/>
    <w:rsid w:val="0095410C"/>
    <w:rsid w:val="00965548"/>
    <w:rsid w:val="00966827"/>
    <w:rsid w:val="00966EC1"/>
    <w:rsid w:val="00967761"/>
    <w:rsid w:val="009720B6"/>
    <w:rsid w:val="009730A5"/>
    <w:rsid w:val="00974150"/>
    <w:rsid w:val="00975B8C"/>
    <w:rsid w:val="0098139B"/>
    <w:rsid w:val="00982D3C"/>
    <w:rsid w:val="0098564F"/>
    <w:rsid w:val="00986126"/>
    <w:rsid w:val="00990A45"/>
    <w:rsid w:val="00994040"/>
    <w:rsid w:val="009970A0"/>
    <w:rsid w:val="009A1CD8"/>
    <w:rsid w:val="009A1EFD"/>
    <w:rsid w:val="009A5740"/>
    <w:rsid w:val="009B15DC"/>
    <w:rsid w:val="009B231E"/>
    <w:rsid w:val="009B249E"/>
    <w:rsid w:val="009B66B1"/>
    <w:rsid w:val="009C1612"/>
    <w:rsid w:val="009C17FD"/>
    <w:rsid w:val="009C515C"/>
    <w:rsid w:val="009C6524"/>
    <w:rsid w:val="009D18E8"/>
    <w:rsid w:val="009D45BC"/>
    <w:rsid w:val="009D6EAA"/>
    <w:rsid w:val="009D7CF4"/>
    <w:rsid w:val="009E1949"/>
    <w:rsid w:val="009E1D26"/>
    <w:rsid w:val="009E5F21"/>
    <w:rsid w:val="009F4BB1"/>
    <w:rsid w:val="009F4F61"/>
    <w:rsid w:val="009F66DD"/>
    <w:rsid w:val="009F6B01"/>
    <w:rsid w:val="009F7AF5"/>
    <w:rsid w:val="00A071F9"/>
    <w:rsid w:val="00A117A2"/>
    <w:rsid w:val="00A11C45"/>
    <w:rsid w:val="00A12C03"/>
    <w:rsid w:val="00A13785"/>
    <w:rsid w:val="00A14350"/>
    <w:rsid w:val="00A21E68"/>
    <w:rsid w:val="00A372E7"/>
    <w:rsid w:val="00A377DB"/>
    <w:rsid w:val="00A40583"/>
    <w:rsid w:val="00A41434"/>
    <w:rsid w:val="00A51193"/>
    <w:rsid w:val="00A545D3"/>
    <w:rsid w:val="00A55DD2"/>
    <w:rsid w:val="00A60B13"/>
    <w:rsid w:val="00A6146A"/>
    <w:rsid w:val="00A64E6D"/>
    <w:rsid w:val="00A6522C"/>
    <w:rsid w:val="00A66A53"/>
    <w:rsid w:val="00A673F8"/>
    <w:rsid w:val="00A67E66"/>
    <w:rsid w:val="00A703A8"/>
    <w:rsid w:val="00A71154"/>
    <w:rsid w:val="00A7342B"/>
    <w:rsid w:val="00A82BB8"/>
    <w:rsid w:val="00A84BA2"/>
    <w:rsid w:val="00A8524C"/>
    <w:rsid w:val="00A92164"/>
    <w:rsid w:val="00A95E10"/>
    <w:rsid w:val="00A97DFD"/>
    <w:rsid w:val="00AA287E"/>
    <w:rsid w:val="00AA67F2"/>
    <w:rsid w:val="00AA78A2"/>
    <w:rsid w:val="00AB0793"/>
    <w:rsid w:val="00AB0B8F"/>
    <w:rsid w:val="00AB1E40"/>
    <w:rsid w:val="00AB25A3"/>
    <w:rsid w:val="00AB3186"/>
    <w:rsid w:val="00AB6D68"/>
    <w:rsid w:val="00AC1C6B"/>
    <w:rsid w:val="00AC1D45"/>
    <w:rsid w:val="00AC3BD0"/>
    <w:rsid w:val="00AC5239"/>
    <w:rsid w:val="00AC6511"/>
    <w:rsid w:val="00AD3D0C"/>
    <w:rsid w:val="00AD5AFE"/>
    <w:rsid w:val="00AD7127"/>
    <w:rsid w:val="00AD73D2"/>
    <w:rsid w:val="00AE0BA2"/>
    <w:rsid w:val="00AE288A"/>
    <w:rsid w:val="00AE514F"/>
    <w:rsid w:val="00AE73FB"/>
    <w:rsid w:val="00AF779B"/>
    <w:rsid w:val="00B00ABD"/>
    <w:rsid w:val="00B040AB"/>
    <w:rsid w:val="00B04A7D"/>
    <w:rsid w:val="00B05E35"/>
    <w:rsid w:val="00B07101"/>
    <w:rsid w:val="00B075F9"/>
    <w:rsid w:val="00B12025"/>
    <w:rsid w:val="00B13D47"/>
    <w:rsid w:val="00B1768B"/>
    <w:rsid w:val="00B201C7"/>
    <w:rsid w:val="00B2511F"/>
    <w:rsid w:val="00B25767"/>
    <w:rsid w:val="00B303A6"/>
    <w:rsid w:val="00B30591"/>
    <w:rsid w:val="00B3140D"/>
    <w:rsid w:val="00B3364B"/>
    <w:rsid w:val="00B34247"/>
    <w:rsid w:val="00B351BA"/>
    <w:rsid w:val="00B4094D"/>
    <w:rsid w:val="00B44309"/>
    <w:rsid w:val="00B477C5"/>
    <w:rsid w:val="00B477C7"/>
    <w:rsid w:val="00B5173B"/>
    <w:rsid w:val="00B51ECD"/>
    <w:rsid w:val="00B630EC"/>
    <w:rsid w:val="00B63215"/>
    <w:rsid w:val="00B65EAA"/>
    <w:rsid w:val="00B66201"/>
    <w:rsid w:val="00B66986"/>
    <w:rsid w:val="00B7244E"/>
    <w:rsid w:val="00B77326"/>
    <w:rsid w:val="00B80738"/>
    <w:rsid w:val="00B92F8F"/>
    <w:rsid w:val="00B93D66"/>
    <w:rsid w:val="00B95DE6"/>
    <w:rsid w:val="00B96EBD"/>
    <w:rsid w:val="00BA04E5"/>
    <w:rsid w:val="00BA0EB1"/>
    <w:rsid w:val="00BA4040"/>
    <w:rsid w:val="00BA5B89"/>
    <w:rsid w:val="00BA5D42"/>
    <w:rsid w:val="00BA70FD"/>
    <w:rsid w:val="00BB1639"/>
    <w:rsid w:val="00BB1E93"/>
    <w:rsid w:val="00BB1F3C"/>
    <w:rsid w:val="00BB3BB2"/>
    <w:rsid w:val="00BB5107"/>
    <w:rsid w:val="00BB59DD"/>
    <w:rsid w:val="00BB68EB"/>
    <w:rsid w:val="00BB776C"/>
    <w:rsid w:val="00BB77B2"/>
    <w:rsid w:val="00BB7C00"/>
    <w:rsid w:val="00BC0095"/>
    <w:rsid w:val="00BC468B"/>
    <w:rsid w:val="00BC6F3B"/>
    <w:rsid w:val="00BC77DE"/>
    <w:rsid w:val="00BD0558"/>
    <w:rsid w:val="00BD11CE"/>
    <w:rsid w:val="00BD257B"/>
    <w:rsid w:val="00BD5DA1"/>
    <w:rsid w:val="00BE14A8"/>
    <w:rsid w:val="00BE4E4D"/>
    <w:rsid w:val="00BE62DC"/>
    <w:rsid w:val="00BE6CE9"/>
    <w:rsid w:val="00BF0E95"/>
    <w:rsid w:val="00BF4A55"/>
    <w:rsid w:val="00BF5E02"/>
    <w:rsid w:val="00C008D5"/>
    <w:rsid w:val="00C0339E"/>
    <w:rsid w:val="00C03677"/>
    <w:rsid w:val="00C045B0"/>
    <w:rsid w:val="00C04EA4"/>
    <w:rsid w:val="00C05FDE"/>
    <w:rsid w:val="00C11C02"/>
    <w:rsid w:val="00C11FE2"/>
    <w:rsid w:val="00C14987"/>
    <w:rsid w:val="00C232C9"/>
    <w:rsid w:val="00C23A84"/>
    <w:rsid w:val="00C262FD"/>
    <w:rsid w:val="00C269B4"/>
    <w:rsid w:val="00C275DB"/>
    <w:rsid w:val="00C27805"/>
    <w:rsid w:val="00C30FFA"/>
    <w:rsid w:val="00C345C9"/>
    <w:rsid w:val="00C35058"/>
    <w:rsid w:val="00C35D0F"/>
    <w:rsid w:val="00C35E9C"/>
    <w:rsid w:val="00C371D5"/>
    <w:rsid w:val="00C37679"/>
    <w:rsid w:val="00C42B03"/>
    <w:rsid w:val="00C47D9B"/>
    <w:rsid w:val="00C5006F"/>
    <w:rsid w:val="00C57069"/>
    <w:rsid w:val="00C57570"/>
    <w:rsid w:val="00C61537"/>
    <w:rsid w:val="00C6757F"/>
    <w:rsid w:val="00C767C8"/>
    <w:rsid w:val="00C8021D"/>
    <w:rsid w:val="00C8115B"/>
    <w:rsid w:val="00C82F9A"/>
    <w:rsid w:val="00C93469"/>
    <w:rsid w:val="00C935BF"/>
    <w:rsid w:val="00C94771"/>
    <w:rsid w:val="00C95011"/>
    <w:rsid w:val="00C953B6"/>
    <w:rsid w:val="00C97165"/>
    <w:rsid w:val="00CA6A29"/>
    <w:rsid w:val="00CA6AF8"/>
    <w:rsid w:val="00CA71A3"/>
    <w:rsid w:val="00CB2DDD"/>
    <w:rsid w:val="00CB326A"/>
    <w:rsid w:val="00CB5A8A"/>
    <w:rsid w:val="00CB618C"/>
    <w:rsid w:val="00CC4B26"/>
    <w:rsid w:val="00CD46A8"/>
    <w:rsid w:val="00CE6985"/>
    <w:rsid w:val="00CE7901"/>
    <w:rsid w:val="00CF3533"/>
    <w:rsid w:val="00CF3AC1"/>
    <w:rsid w:val="00CF5290"/>
    <w:rsid w:val="00CF7A10"/>
    <w:rsid w:val="00D00FED"/>
    <w:rsid w:val="00D01245"/>
    <w:rsid w:val="00D0243B"/>
    <w:rsid w:val="00D04CE4"/>
    <w:rsid w:val="00D05065"/>
    <w:rsid w:val="00D051DA"/>
    <w:rsid w:val="00D118DC"/>
    <w:rsid w:val="00D20FE3"/>
    <w:rsid w:val="00D26EDC"/>
    <w:rsid w:val="00D270AB"/>
    <w:rsid w:val="00D27889"/>
    <w:rsid w:val="00D27D4B"/>
    <w:rsid w:val="00D34989"/>
    <w:rsid w:val="00D376E6"/>
    <w:rsid w:val="00D4115E"/>
    <w:rsid w:val="00D41342"/>
    <w:rsid w:val="00D458B2"/>
    <w:rsid w:val="00D474E9"/>
    <w:rsid w:val="00D47E53"/>
    <w:rsid w:val="00D509ED"/>
    <w:rsid w:val="00D57B64"/>
    <w:rsid w:val="00D6112F"/>
    <w:rsid w:val="00D61CF2"/>
    <w:rsid w:val="00D61EBC"/>
    <w:rsid w:val="00D62EF5"/>
    <w:rsid w:val="00D73154"/>
    <w:rsid w:val="00D74BB7"/>
    <w:rsid w:val="00D820A3"/>
    <w:rsid w:val="00D8285A"/>
    <w:rsid w:val="00D84B14"/>
    <w:rsid w:val="00D85D73"/>
    <w:rsid w:val="00D918BC"/>
    <w:rsid w:val="00D94486"/>
    <w:rsid w:val="00D95C65"/>
    <w:rsid w:val="00D97CE9"/>
    <w:rsid w:val="00DA3BAF"/>
    <w:rsid w:val="00DA4676"/>
    <w:rsid w:val="00DB093F"/>
    <w:rsid w:val="00DB227A"/>
    <w:rsid w:val="00DB3D68"/>
    <w:rsid w:val="00DB4B83"/>
    <w:rsid w:val="00DB51CF"/>
    <w:rsid w:val="00DB795E"/>
    <w:rsid w:val="00DC0CFA"/>
    <w:rsid w:val="00DC1256"/>
    <w:rsid w:val="00DC2F08"/>
    <w:rsid w:val="00DC4792"/>
    <w:rsid w:val="00DC5DB2"/>
    <w:rsid w:val="00DC7796"/>
    <w:rsid w:val="00DC7EF4"/>
    <w:rsid w:val="00DD37D1"/>
    <w:rsid w:val="00DD4661"/>
    <w:rsid w:val="00DE2D41"/>
    <w:rsid w:val="00DE3C1F"/>
    <w:rsid w:val="00DE3C82"/>
    <w:rsid w:val="00DE709D"/>
    <w:rsid w:val="00DE7677"/>
    <w:rsid w:val="00DF5047"/>
    <w:rsid w:val="00DF60FB"/>
    <w:rsid w:val="00E00CD8"/>
    <w:rsid w:val="00E01AD9"/>
    <w:rsid w:val="00E03085"/>
    <w:rsid w:val="00E0581A"/>
    <w:rsid w:val="00E06CDA"/>
    <w:rsid w:val="00E103D9"/>
    <w:rsid w:val="00E10F1C"/>
    <w:rsid w:val="00E1136E"/>
    <w:rsid w:val="00E15610"/>
    <w:rsid w:val="00E16C6A"/>
    <w:rsid w:val="00E21317"/>
    <w:rsid w:val="00E24082"/>
    <w:rsid w:val="00E24128"/>
    <w:rsid w:val="00E35199"/>
    <w:rsid w:val="00E35C47"/>
    <w:rsid w:val="00E36A56"/>
    <w:rsid w:val="00E41C4D"/>
    <w:rsid w:val="00E42DB9"/>
    <w:rsid w:val="00E47B79"/>
    <w:rsid w:val="00E47ED2"/>
    <w:rsid w:val="00E64351"/>
    <w:rsid w:val="00E6460F"/>
    <w:rsid w:val="00E66E99"/>
    <w:rsid w:val="00E71235"/>
    <w:rsid w:val="00E728B8"/>
    <w:rsid w:val="00E74654"/>
    <w:rsid w:val="00E77D70"/>
    <w:rsid w:val="00E8393B"/>
    <w:rsid w:val="00E85771"/>
    <w:rsid w:val="00E85B3B"/>
    <w:rsid w:val="00E86E37"/>
    <w:rsid w:val="00E9389B"/>
    <w:rsid w:val="00E95885"/>
    <w:rsid w:val="00EA1C00"/>
    <w:rsid w:val="00EA3855"/>
    <w:rsid w:val="00EA630D"/>
    <w:rsid w:val="00EB133C"/>
    <w:rsid w:val="00EC0E7E"/>
    <w:rsid w:val="00EC140C"/>
    <w:rsid w:val="00EC543B"/>
    <w:rsid w:val="00EC6B0B"/>
    <w:rsid w:val="00ED33EF"/>
    <w:rsid w:val="00ED4FF1"/>
    <w:rsid w:val="00EE5ABE"/>
    <w:rsid w:val="00EE6857"/>
    <w:rsid w:val="00EE6B70"/>
    <w:rsid w:val="00EE6F45"/>
    <w:rsid w:val="00EF0DFB"/>
    <w:rsid w:val="00EF18C9"/>
    <w:rsid w:val="00EF2B4E"/>
    <w:rsid w:val="00EF47C5"/>
    <w:rsid w:val="00EF5816"/>
    <w:rsid w:val="00F00737"/>
    <w:rsid w:val="00F02ABC"/>
    <w:rsid w:val="00F06588"/>
    <w:rsid w:val="00F0729D"/>
    <w:rsid w:val="00F07D04"/>
    <w:rsid w:val="00F1556B"/>
    <w:rsid w:val="00F17031"/>
    <w:rsid w:val="00F24C9D"/>
    <w:rsid w:val="00F336FF"/>
    <w:rsid w:val="00F376F8"/>
    <w:rsid w:val="00F401CC"/>
    <w:rsid w:val="00F441BF"/>
    <w:rsid w:val="00F546CB"/>
    <w:rsid w:val="00F55FB4"/>
    <w:rsid w:val="00F56DFE"/>
    <w:rsid w:val="00F60068"/>
    <w:rsid w:val="00F64F89"/>
    <w:rsid w:val="00F70E87"/>
    <w:rsid w:val="00F76BEE"/>
    <w:rsid w:val="00F77649"/>
    <w:rsid w:val="00F81E49"/>
    <w:rsid w:val="00F85BA0"/>
    <w:rsid w:val="00F90502"/>
    <w:rsid w:val="00F90F58"/>
    <w:rsid w:val="00F93BBB"/>
    <w:rsid w:val="00F93EA5"/>
    <w:rsid w:val="00F9556F"/>
    <w:rsid w:val="00F956CE"/>
    <w:rsid w:val="00FA0B13"/>
    <w:rsid w:val="00FA105E"/>
    <w:rsid w:val="00FB1CC1"/>
    <w:rsid w:val="00FB3948"/>
    <w:rsid w:val="00FB50BE"/>
    <w:rsid w:val="00FB5D53"/>
    <w:rsid w:val="00FC078C"/>
    <w:rsid w:val="00FC5477"/>
    <w:rsid w:val="00FC7EA9"/>
    <w:rsid w:val="00FD07D8"/>
    <w:rsid w:val="00FD0F42"/>
    <w:rsid w:val="00FD3618"/>
    <w:rsid w:val="00FE404F"/>
    <w:rsid w:val="00FE4771"/>
    <w:rsid w:val="00FE510E"/>
    <w:rsid w:val="00FF0AE5"/>
    <w:rsid w:val="00FF14FB"/>
    <w:rsid w:val="00FF2917"/>
    <w:rsid w:val="00FF46A1"/>
    <w:rsid w:val="00FF5998"/>
    <w:rsid w:val="00FF6BEF"/>
    <w:rsid w:val="00FF77EF"/>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C7C3D"/>
  </w:style>
  <w:style w:type="paragraph" w:styleId="ListParagraph">
    <w:name w:val="List Paragraph"/>
    <w:basedOn w:val="Normal"/>
    <w:uiPriority w:val="34"/>
    <w:qFormat/>
    <w:rsid w:val="0080159A"/>
    <w:pPr>
      <w:ind w:left="720"/>
      <w:contextualSpacing/>
    </w:pPr>
  </w:style>
  <w:style w:type="table" w:styleId="TableGrid">
    <w:name w:val="Table Grid"/>
    <w:basedOn w:val="TableNormal"/>
    <w:uiPriority w:val="59"/>
    <w:rsid w:val="00622C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F260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2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003"/>
    <w:rPr>
      <w:rFonts w:ascii="Tahoma" w:hAnsi="Tahoma" w:cs="Tahoma"/>
      <w:sz w:val="16"/>
      <w:szCs w:val="16"/>
    </w:rPr>
  </w:style>
  <w:style w:type="character" w:styleId="Hyperlink">
    <w:name w:val="Hyperlink"/>
    <w:basedOn w:val="DefaultParagraphFont"/>
    <w:uiPriority w:val="99"/>
    <w:unhideWhenUsed/>
    <w:rsid w:val="00B303A6"/>
    <w:rPr>
      <w:color w:val="0000FF" w:themeColor="hyperlink"/>
      <w:u w:val="single"/>
    </w:rPr>
  </w:style>
  <w:style w:type="character" w:styleId="CommentReference">
    <w:name w:val="annotation reference"/>
    <w:basedOn w:val="DefaultParagraphFont"/>
    <w:uiPriority w:val="99"/>
    <w:semiHidden/>
    <w:unhideWhenUsed/>
    <w:rsid w:val="00AB1E40"/>
    <w:rPr>
      <w:sz w:val="16"/>
      <w:szCs w:val="16"/>
    </w:rPr>
  </w:style>
  <w:style w:type="paragraph" w:styleId="CommentText">
    <w:name w:val="annotation text"/>
    <w:basedOn w:val="Normal"/>
    <w:link w:val="CommentTextChar"/>
    <w:uiPriority w:val="99"/>
    <w:semiHidden/>
    <w:unhideWhenUsed/>
    <w:rsid w:val="00AB1E40"/>
    <w:pPr>
      <w:spacing w:line="240" w:lineRule="auto"/>
    </w:pPr>
    <w:rPr>
      <w:sz w:val="20"/>
      <w:szCs w:val="20"/>
    </w:rPr>
  </w:style>
  <w:style w:type="character" w:customStyle="1" w:styleId="CommentTextChar">
    <w:name w:val="Comment Text Char"/>
    <w:basedOn w:val="DefaultParagraphFont"/>
    <w:link w:val="CommentText"/>
    <w:uiPriority w:val="99"/>
    <w:semiHidden/>
    <w:rsid w:val="00AB1E40"/>
    <w:rPr>
      <w:sz w:val="20"/>
      <w:szCs w:val="20"/>
    </w:rPr>
  </w:style>
  <w:style w:type="paragraph" w:styleId="CommentSubject">
    <w:name w:val="annotation subject"/>
    <w:basedOn w:val="CommentText"/>
    <w:next w:val="CommentText"/>
    <w:link w:val="CommentSubjectChar"/>
    <w:uiPriority w:val="99"/>
    <w:semiHidden/>
    <w:unhideWhenUsed/>
    <w:rsid w:val="00AB1E40"/>
    <w:rPr>
      <w:b/>
      <w:bCs/>
    </w:rPr>
  </w:style>
  <w:style w:type="character" w:customStyle="1" w:styleId="CommentSubjectChar">
    <w:name w:val="Comment Subject Char"/>
    <w:basedOn w:val="CommentTextChar"/>
    <w:link w:val="CommentSubject"/>
    <w:uiPriority w:val="99"/>
    <w:semiHidden/>
    <w:rsid w:val="00AB1E40"/>
    <w:rPr>
      <w:b/>
      <w:bCs/>
      <w:sz w:val="20"/>
      <w:szCs w:val="20"/>
    </w:rPr>
  </w:style>
  <w:style w:type="paragraph" w:styleId="Revision">
    <w:name w:val="Revision"/>
    <w:hidden/>
    <w:uiPriority w:val="99"/>
    <w:semiHidden/>
    <w:rsid w:val="00AB1E40"/>
    <w:pPr>
      <w:spacing w:after="0" w:line="240" w:lineRule="auto"/>
    </w:pPr>
  </w:style>
  <w:style w:type="paragraph" w:customStyle="1" w:styleId="Default">
    <w:name w:val="Default"/>
    <w:rsid w:val="00924FC2"/>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DefaultParagraphFont"/>
    <w:rsid w:val="00CC4B26"/>
  </w:style>
  <w:style w:type="paragraph" w:styleId="Header">
    <w:name w:val="header"/>
    <w:basedOn w:val="Normal"/>
    <w:link w:val="HeaderChar"/>
    <w:uiPriority w:val="99"/>
    <w:semiHidden/>
    <w:unhideWhenUsed/>
    <w:rsid w:val="001F74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F74B8"/>
  </w:style>
  <w:style w:type="paragraph" w:styleId="Footer">
    <w:name w:val="footer"/>
    <w:basedOn w:val="Normal"/>
    <w:link w:val="FooterChar"/>
    <w:uiPriority w:val="99"/>
    <w:unhideWhenUsed/>
    <w:rsid w:val="001F74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4B8"/>
  </w:style>
</w:styles>
</file>

<file path=word/webSettings.xml><?xml version="1.0" encoding="utf-8"?>
<w:webSettings xmlns:r="http://schemas.openxmlformats.org/officeDocument/2006/relationships" xmlns:w="http://schemas.openxmlformats.org/wordprocessingml/2006/main">
  <w:divs>
    <w:div w:id="221797268">
      <w:bodyDiv w:val="1"/>
      <w:marLeft w:val="0"/>
      <w:marRight w:val="0"/>
      <w:marTop w:val="0"/>
      <w:marBottom w:val="0"/>
      <w:divBdr>
        <w:top w:val="none" w:sz="0" w:space="0" w:color="auto"/>
        <w:left w:val="none" w:sz="0" w:space="0" w:color="auto"/>
        <w:bottom w:val="none" w:sz="0" w:space="0" w:color="auto"/>
        <w:right w:val="none" w:sz="0" w:space="0" w:color="auto"/>
      </w:divBdr>
    </w:div>
    <w:div w:id="247857254">
      <w:bodyDiv w:val="1"/>
      <w:marLeft w:val="0"/>
      <w:marRight w:val="0"/>
      <w:marTop w:val="0"/>
      <w:marBottom w:val="0"/>
      <w:divBdr>
        <w:top w:val="none" w:sz="0" w:space="0" w:color="auto"/>
        <w:left w:val="none" w:sz="0" w:space="0" w:color="auto"/>
        <w:bottom w:val="none" w:sz="0" w:space="0" w:color="auto"/>
        <w:right w:val="none" w:sz="0" w:space="0" w:color="auto"/>
      </w:divBdr>
    </w:div>
    <w:div w:id="601378104">
      <w:bodyDiv w:val="1"/>
      <w:marLeft w:val="0"/>
      <w:marRight w:val="0"/>
      <w:marTop w:val="0"/>
      <w:marBottom w:val="0"/>
      <w:divBdr>
        <w:top w:val="none" w:sz="0" w:space="0" w:color="auto"/>
        <w:left w:val="none" w:sz="0" w:space="0" w:color="auto"/>
        <w:bottom w:val="none" w:sz="0" w:space="0" w:color="auto"/>
        <w:right w:val="none" w:sz="0" w:space="0" w:color="auto"/>
      </w:divBdr>
    </w:div>
    <w:div w:id="840508456">
      <w:bodyDiv w:val="1"/>
      <w:marLeft w:val="0"/>
      <w:marRight w:val="0"/>
      <w:marTop w:val="0"/>
      <w:marBottom w:val="0"/>
      <w:divBdr>
        <w:top w:val="none" w:sz="0" w:space="0" w:color="auto"/>
        <w:left w:val="none" w:sz="0" w:space="0" w:color="auto"/>
        <w:bottom w:val="none" w:sz="0" w:space="0" w:color="auto"/>
        <w:right w:val="none" w:sz="0" w:space="0" w:color="auto"/>
      </w:divBdr>
    </w:div>
    <w:div w:id="877552557">
      <w:bodyDiv w:val="1"/>
      <w:marLeft w:val="0"/>
      <w:marRight w:val="0"/>
      <w:marTop w:val="0"/>
      <w:marBottom w:val="0"/>
      <w:divBdr>
        <w:top w:val="none" w:sz="0" w:space="0" w:color="auto"/>
        <w:left w:val="none" w:sz="0" w:space="0" w:color="auto"/>
        <w:bottom w:val="none" w:sz="0" w:space="0" w:color="auto"/>
        <w:right w:val="none" w:sz="0" w:space="0" w:color="auto"/>
      </w:divBdr>
    </w:div>
    <w:div w:id="974876433">
      <w:bodyDiv w:val="1"/>
      <w:marLeft w:val="0"/>
      <w:marRight w:val="0"/>
      <w:marTop w:val="0"/>
      <w:marBottom w:val="0"/>
      <w:divBdr>
        <w:top w:val="none" w:sz="0" w:space="0" w:color="auto"/>
        <w:left w:val="none" w:sz="0" w:space="0" w:color="auto"/>
        <w:bottom w:val="none" w:sz="0" w:space="0" w:color="auto"/>
        <w:right w:val="none" w:sz="0" w:space="0" w:color="auto"/>
      </w:divBdr>
    </w:div>
    <w:div w:id="1086342510">
      <w:bodyDiv w:val="1"/>
      <w:marLeft w:val="0"/>
      <w:marRight w:val="0"/>
      <w:marTop w:val="0"/>
      <w:marBottom w:val="0"/>
      <w:divBdr>
        <w:top w:val="none" w:sz="0" w:space="0" w:color="auto"/>
        <w:left w:val="none" w:sz="0" w:space="0" w:color="auto"/>
        <w:bottom w:val="none" w:sz="0" w:space="0" w:color="auto"/>
        <w:right w:val="none" w:sz="0" w:space="0" w:color="auto"/>
      </w:divBdr>
    </w:div>
    <w:div w:id="1419518935">
      <w:bodyDiv w:val="1"/>
      <w:marLeft w:val="0"/>
      <w:marRight w:val="0"/>
      <w:marTop w:val="0"/>
      <w:marBottom w:val="0"/>
      <w:divBdr>
        <w:top w:val="none" w:sz="0" w:space="0" w:color="auto"/>
        <w:left w:val="none" w:sz="0" w:space="0" w:color="auto"/>
        <w:bottom w:val="none" w:sz="0" w:space="0" w:color="auto"/>
        <w:right w:val="none" w:sz="0" w:space="0" w:color="auto"/>
      </w:divBdr>
    </w:div>
    <w:div w:id="1742485290">
      <w:bodyDiv w:val="1"/>
      <w:marLeft w:val="0"/>
      <w:marRight w:val="0"/>
      <w:marTop w:val="0"/>
      <w:marBottom w:val="0"/>
      <w:divBdr>
        <w:top w:val="none" w:sz="0" w:space="0" w:color="auto"/>
        <w:left w:val="none" w:sz="0" w:space="0" w:color="auto"/>
        <w:bottom w:val="none" w:sz="0" w:space="0" w:color="auto"/>
        <w:right w:val="none" w:sz="0" w:space="0" w:color="auto"/>
      </w:divBdr>
      <w:divsChild>
        <w:div w:id="1120759408">
          <w:marLeft w:val="0"/>
          <w:marRight w:val="0"/>
          <w:marTop w:val="0"/>
          <w:marBottom w:val="0"/>
          <w:divBdr>
            <w:top w:val="none" w:sz="0" w:space="0" w:color="auto"/>
            <w:left w:val="none" w:sz="0" w:space="0" w:color="auto"/>
            <w:bottom w:val="none" w:sz="0" w:space="0" w:color="auto"/>
            <w:right w:val="none" w:sz="0" w:space="0" w:color="auto"/>
          </w:divBdr>
        </w:div>
      </w:divsChild>
    </w:div>
    <w:div w:id="1835607692">
      <w:bodyDiv w:val="1"/>
      <w:marLeft w:val="0"/>
      <w:marRight w:val="0"/>
      <w:marTop w:val="0"/>
      <w:marBottom w:val="0"/>
      <w:divBdr>
        <w:top w:val="none" w:sz="0" w:space="0" w:color="auto"/>
        <w:left w:val="none" w:sz="0" w:space="0" w:color="auto"/>
        <w:bottom w:val="none" w:sz="0" w:space="0" w:color="auto"/>
        <w:right w:val="none" w:sz="0" w:space="0" w:color="auto"/>
      </w:divBdr>
    </w:div>
    <w:div w:id="1883514273">
      <w:bodyDiv w:val="1"/>
      <w:marLeft w:val="0"/>
      <w:marRight w:val="0"/>
      <w:marTop w:val="0"/>
      <w:marBottom w:val="0"/>
      <w:divBdr>
        <w:top w:val="none" w:sz="0" w:space="0" w:color="auto"/>
        <w:left w:val="none" w:sz="0" w:space="0" w:color="auto"/>
        <w:bottom w:val="none" w:sz="0" w:space="0" w:color="auto"/>
        <w:right w:val="none" w:sz="0" w:space="0" w:color="auto"/>
      </w:divBdr>
    </w:div>
    <w:div w:id="197042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hyperlink" Target="https://tel.archives-ouvertes.fr/search/index/q/*/structId_i/90040/"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www.sciencebase.gov/%20catalog/item%20/59fb91fde4b0531197b16ac7" TargetMode="External"/><Relationship Id="rId2" Type="http://schemas.openxmlformats.org/officeDocument/2006/relationships/styles" Target="styles.xml"/><Relationship Id="rId16" Type="http://schemas.openxmlformats.org/officeDocument/2006/relationships/hyperlink" Target="https://doi.org/10.1017/S001675681100046X" TargetMode="External"/><Relationship Id="rId20" Type="http://schemas.openxmlformats.org/officeDocument/2006/relationships/hyperlink" Target="file:///E:\works96\Barcelona2017\barcelon_result\Earth%20and%20Planetary%20Science%20Letters,%202017,&#160;%20http:\dx.doi.org\10.1016\j.epsl.2017.07.04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iencebase.gov/catalog/item/59fb91fde4b0531197b16ac7"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ED5FCC-89C1-4040-B9E1-BBA40446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22</Pages>
  <Words>7060</Words>
  <Characters>40247</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geophysics</Company>
  <LinksUpToDate>false</LinksUpToDate>
  <CharactersWithSpaces>47213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mn</cp:lastModifiedBy>
  <cp:revision>15</cp:revision>
  <cp:lastPrinted>2019-01-06T06:21:00Z</cp:lastPrinted>
  <dcterms:created xsi:type="dcterms:W3CDTF">2019-08-06T06:20:00Z</dcterms:created>
  <dcterms:modified xsi:type="dcterms:W3CDTF">2019-08-07T13:47:00Z</dcterms:modified>
</cp:coreProperties>
</file>