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6061D" w14:textId="77777777" w:rsidR="002C0777" w:rsidRPr="00557127" w:rsidRDefault="002C0777" w:rsidP="002C0777">
      <w:pPr>
        <w:contextualSpacing/>
        <w:rPr>
          <w:b/>
          <w:color w:val="5B9BD5" w:themeColor="accent1"/>
          <w:sz w:val="44"/>
        </w:rPr>
      </w:pPr>
      <w:r w:rsidRPr="00557127">
        <w:rPr>
          <w:b/>
          <w:color w:val="5B9BD5" w:themeColor="accent1"/>
          <w:sz w:val="44"/>
        </w:rPr>
        <w:t>MONTEU Marc</w:t>
      </w:r>
    </w:p>
    <w:p w14:paraId="18E543E7" w14:textId="77777777" w:rsidR="002C0777" w:rsidRPr="00557127" w:rsidRDefault="002C0777" w:rsidP="002C0777">
      <w:pPr>
        <w:contextualSpacing/>
        <w:rPr>
          <w:color w:val="5B9BD5" w:themeColor="accent1"/>
          <w:sz w:val="24"/>
        </w:rPr>
      </w:pPr>
      <w:r w:rsidRPr="00557127">
        <w:rPr>
          <w:color w:val="5B9BD5" w:themeColor="accent1"/>
          <w:sz w:val="24"/>
        </w:rPr>
        <w:t>N° de candidat : 0514838888</w:t>
      </w:r>
    </w:p>
    <w:p w14:paraId="2E6AC5B1" w14:textId="77777777" w:rsidR="002C0777" w:rsidRPr="00BD7F1C" w:rsidRDefault="002C0777" w:rsidP="002C0777">
      <w:pPr>
        <w:contextualSpacing/>
        <w:jc w:val="right"/>
        <w:rPr>
          <w:color w:val="5B9BD5" w:themeColor="accent1"/>
          <w:sz w:val="24"/>
        </w:rPr>
      </w:pPr>
      <w:r w:rsidRPr="00BD7F1C">
        <w:rPr>
          <w:color w:val="5B9BD5" w:themeColor="accent1"/>
          <w:sz w:val="24"/>
        </w:rPr>
        <w:t>Session : 2017</w:t>
      </w:r>
    </w:p>
    <w:p w14:paraId="512EE9CC" w14:textId="77777777" w:rsidR="002C0777" w:rsidRDefault="002C0777" w:rsidP="002C0777">
      <w:pPr>
        <w:contextualSpacing/>
      </w:pPr>
    </w:p>
    <w:p w14:paraId="0FCC106D" w14:textId="77777777" w:rsidR="002C0777" w:rsidRDefault="002C0777" w:rsidP="002C0777">
      <w:pPr>
        <w:contextualSpacing/>
      </w:pPr>
    </w:p>
    <w:p w14:paraId="229EECDB" w14:textId="77777777" w:rsidR="002C0777" w:rsidRDefault="002C0777" w:rsidP="002C0777">
      <w:pPr>
        <w:contextualSpacing/>
        <w:jc w:val="center"/>
        <w:rPr>
          <w:b/>
          <w:color w:val="5B9BD5" w:themeColor="accent1"/>
          <w:sz w:val="72"/>
        </w:rPr>
      </w:pPr>
    </w:p>
    <w:p w14:paraId="45F15D6F" w14:textId="77777777" w:rsidR="002C0777" w:rsidRDefault="002C0777" w:rsidP="002C0777">
      <w:pPr>
        <w:contextualSpacing/>
        <w:jc w:val="center"/>
        <w:rPr>
          <w:b/>
          <w:color w:val="5B9BD5" w:themeColor="accent1"/>
          <w:sz w:val="72"/>
        </w:rPr>
      </w:pPr>
    </w:p>
    <w:p w14:paraId="579A36ED" w14:textId="77777777" w:rsidR="002C0777" w:rsidRDefault="002C0777" w:rsidP="002C0777">
      <w:pPr>
        <w:contextualSpacing/>
        <w:jc w:val="center"/>
        <w:rPr>
          <w:b/>
          <w:color w:val="5B9BD5" w:themeColor="accent1"/>
          <w:sz w:val="72"/>
        </w:rPr>
      </w:pPr>
    </w:p>
    <w:p w14:paraId="523A0680" w14:textId="77777777" w:rsidR="002C0777" w:rsidRDefault="002C0777" w:rsidP="002C0777">
      <w:pPr>
        <w:contextualSpacing/>
        <w:jc w:val="center"/>
        <w:rPr>
          <w:b/>
          <w:color w:val="5B9BD5" w:themeColor="accent1"/>
          <w:sz w:val="72"/>
        </w:rPr>
      </w:pPr>
    </w:p>
    <w:p w14:paraId="171845A1" w14:textId="77777777" w:rsidR="002C0777" w:rsidRDefault="002C0777" w:rsidP="002C0777">
      <w:pPr>
        <w:contextualSpacing/>
        <w:jc w:val="center"/>
        <w:rPr>
          <w:b/>
          <w:color w:val="5B9BD5" w:themeColor="accent1"/>
          <w:sz w:val="72"/>
        </w:rPr>
      </w:pPr>
    </w:p>
    <w:p w14:paraId="1933DEE6" w14:textId="765BCB1F" w:rsidR="002C0777" w:rsidRDefault="00D1776B" w:rsidP="002C0777">
      <w:pPr>
        <w:contextualSpacing/>
        <w:jc w:val="center"/>
        <w:rPr>
          <w:b/>
          <w:color w:val="5B9BD5" w:themeColor="accent1"/>
          <w:sz w:val="72"/>
        </w:rPr>
      </w:pPr>
      <w:r>
        <w:rPr>
          <w:b/>
          <w:color w:val="5B9BD5" w:themeColor="accent1"/>
          <w:sz w:val="72"/>
        </w:rPr>
        <w:t>Compte-rendu du PPE n°2</w:t>
      </w:r>
    </w:p>
    <w:p w14:paraId="75FAD3E0" w14:textId="3675A0DF" w:rsidR="002C0777" w:rsidRPr="00557127" w:rsidRDefault="002C0777" w:rsidP="002C0777">
      <w:pPr>
        <w:contextualSpacing/>
        <w:jc w:val="center"/>
        <w:rPr>
          <w:b/>
          <w:color w:val="5B9BD5" w:themeColor="accent1"/>
          <w:sz w:val="72"/>
        </w:rPr>
      </w:pPr>
      <w:r>
        <w:rPr>
          <w:b/>
          <w:color w:val="5B9BD5" w:themeColor="accent1"/>
          <w:sz w:val="72"/>
        </w:rPr>
        <w:t xml:space="preserve">(Application </w:t>
      </w:r>
      <w:r w:rsidR="00D1776B">
        <w:rPr>
          <w:b/>
          <w:color w:val="5B9BD5" w:themeColor="accent1"/>
          <w:sz w:val="72"/>
        </w:rPr>
        <w:t>mobile</w:t>
      </w:r>
      <w:bookmarkStart w:id="0" w:name="_GoBack"/>
      <w:bookmarkEnd w:id="0"/>
      <w:r>
        <w:rPr>
          <w:b/>
          <w:color w:val="5B9BD5" w:themeColor="accent1"/>
          <w:sz w:val="72"/>
        </w:rPr>
        <w:t>)</w:t>
      </w:r>
    </w:p>
    <w:p w14:paraId="329F2CAA" w14:textId="77777777" w:rsidR="002C0777" w:rsidRDefault="002C0777" w:rsidP="002C0777">
      <w:pPr>
        <w:contextualSpacing/>
      </w:pPr>
    </w:p>
    <w:p w14:paraId="1F814C01" w14:textId="77777777" w:rsidR="002C0777" w:rsidRDefault="002C0777" w:rsidP="002C0777">
      <w:pPr>
        <w:contextualSpacing/>
      </w:pPr>
    </w:p>
    <w:p w14:paraId="3E4D7876" w14:textId="77777777" w:rsidR="002C0777" w:rsidRDefault="002C0777" w:rsidP="002C0777">
      <w:pPr>
        <w:contextualSpacing/>
      </w:pPr>
    </w:p>
    <w:p w14:paraId="3D132640" w14:textId="77777777" w:rsidR="002C0777" w:rsidRDefault="002C0777" w:rsidP="002C0777">
      <w:pPr>
        <w:contextualSpacing/>
      </w:pPr>
    </w:p>
    <w:p w14:paraId="22AF47DC" w14:textId="77777777" w:rsidR="002C0777" w:rsidRDefault="002C0777" w:rsidP="002C0777">
      <w:pPr>
        <w:contextualSpacing/>
      </w:pPr>
    </w:p>
    <w:p w14:paraId="396477E6" w14:textId="77777777" w:rsidR="002C0777" w:rsidRDefault="002C0777" w:rsidP="002C0777">
      <w:pPr>
        <w:contextualSpacing/>
      </w:pPr>
    </w:p>
    <w:p w14:paraId="5E587623" w14:textId="77777777" w:rsidR="002C0777" w:rsidRDefault="002C0777" w:rsidP="002C0777">
      <w:pPr>
        <w:contextualSpacing/>
      </w:pPr>
    </w:p>
    <w:p w14:paraId="02B916C7" w14:textId="77777777" w:rsidR="002C0777" w:rsidRDefault="002C0777" w:rsidP="002C0777">
      <w:pPr>
        <w:contextualSpacing/>
      </w:pPr>
    </w:p>
    <w:p w14:paraId="11AB7FA7" w14:textId="77777777" w:rsidR="002C0777" w:rsidRDefault="002C0777" w:rsidP="002C0777">
      <w:pPr>
        <w:contextualSpacing/>
      </w:pPr>
    </w:p>
    <w:p w14:paraId="7B4CD55A" w14:textId="77777777" w:rsidR="002C0777" w:rsidRDefault="002C0777" w:rsidP="002C0777">
      <w:pPr>
        <w:contextualSpacing/>
      </w:pPr>
    </w:p>
    <w:p w14:paraId="4DA1CA91" w14:textId="77777777" w:rsidR="002C0777" w:rsidRDefault="002C0777" w:rsidP="002C0777">
      <w:pPr>
        <w:contextualSpacing/>
      </w:pPr>
    </w:p>
    <w:p w14:paraId="52E4F3AB" w14:textId="77777777" w:rsidR="002C0777" w:rsidRDefault="002C0777" w:rsidP="002C0777">
      <w:pPr>
        <w:contextualSpacing/>
      </w:pPr>
    </w:p>
    <w:p w14:paraId="3464BC8A" w14:textId="77777777" w:rsidR="002C0777" w:rsidRDefault="002C0777" w:rsidP="002C0777">
      <w:pPr>
        <w:contextualSpacing/>
      </w:pPr>
    </w:p>
    <w:p w14:paraId="17A1D6AC" w14:textId="77777777" w:rsidR="002C0777" w:rsidRDefault="002C0777" w:rsidP="002C0777">
      <w:pPr>
        <w:contextualSpacing/>
      </w:pPr>
    </w:p>
    <w:p w14:paraId="36B54479" w14:textId="77777777" w:rsidR="002C0777" w:rsidRDefault="002C0777" w:rsidP="002C0777">
      <w:pPr>
        <w:contextualSpacing/>
      </w:pPr>
    </w:p>
    <w:p w14:paraId="6310B471" w14:textId="77777777" w:rsidR="002C0777" w:rsidRDefault="002C0777" w:rsidP="002C0777">
      <w:pPr>
        <w:contextualSpacing/>
      </w:pPr>
    </w:p>
    <w:p w14:paraId="12E72EC4" w14:textId="77777777" w:rsidR="002C0777" w:rsidRDefault="002C0777" w:rsidP="002C0777">
      <w:pPr>
        <w:contextualSpacing/>
      </w:pPr>
    </w:p>
    <w:p w14:paraId="49F9D544" w14:textId="77777777" w:rsidR="002C0777" w:rsidRDefault="002C0777" w:rsidP="002C0777">
      <w:pPr>
        <w:contextualSpacing/>
      </w:pPr>
    </w:p>
    <w:p w14:paraId="10777729" w14:textId="77777777" w:rsidR="002C0777" w:rsidRDefault="002C0777" w:rsidP="002C0777">
      <w:pPr>
        <w:contextualSpacing/>
      </w:pPr>
    </w:p>
    <w:p w14:paraId="5223111F" w14:textId="77777777" w:rsidR="002C0777" w:rsidRPr="007F4C8B" w:rsidRDefault="002C0777" w:rsidP="002C0777">
      <w:pPr>
        <w:numPr>
          <w:ilvl w:val="0"/>
          <w:numId w:val="9"/>
        </w:numPr>
        <w:ind w:hanging="360"/>
        <w:contextualSpacing/>
        <w:rPr>
          <w:sz w:val="32"/>
        </w:rPr>
      </w:pPr>
      <w:r w:rsidRPr="007F4C8B">
        <w:rPr>
          <w:sz w:val="32"/>
        </w:rPr>
        <w:lastRenderedPageBreak/>
        <w:t>Contexte</w:t>
      </w:r>
    </w:p>
    <w:p w14:paraId="2654B911" w14:textId="77777777" w:rsidR="002C0777" w:rsidRPr="007F4C8B" w:rsidRDefault="002C0777" w:rsidP="002C0777">
      <w:pPr>
        <w:numPr>
          <w:ilvl w:val="0"/>
          <w:numId w:val="9"/>
        </w:numPr>
        <w:ind w:hanging="360"/>
        <w:contextualSpacing/>
        <w:rPr>
          <w:sz w:val="32"/>
        </w:rPr>
      </w:pPr>
      <w:r w:rsidRPr="007F4C8B">
        <w:rPr>
          <w:sz w:val="32"/>
        </w:rPr>
        <w:t>Différentes étapes</w:t>
      </w:r>
    </w:p>
    <w:p w14:paraId="1B4C7CBF" w14:textId="77777777" w:rsidR="002C0777" w:rsidRPr="007F4C8B" w:rsidRDefault="002C0777" w:rsidP="002C0777">
      <w:pPr>
        <w:numPr>
          <w:ilvl w:val="1"/>
          <w:numId w:val="9"/>
        </w:numPr>
        <w:ind w:hanging="360"/>
        <w:contextualSpacing/>
        <w:rPr>
          <w:sz w:val="32"/>
        </w:rPr>
      </w:pPr>
      <w:r w:rsidRPr="007F4C8B">
        <w:rPr>
          <w:sz w:val="32"/>
        </w:rPr>
        <w:t>Expression du besoin</w:t>
      </w:r>
    </w:p>
    <w:p w14:paraId="605A6E5F" w14:textId="77777777" w:rsidR="002C0777" w:rsidRPr="007F4C8B" w:rsidRDefault="002C0777" w:rsidP="002C0777">
      <w:pPr>
        <w:numPr>
          <w:ilvl w:val="1"/>
          <w:numId w:val="9"/>
        </w:numPr>
        <w:ind w:hanging="360"/>
        <w:contextualSpacing/>
        <w:rPr>
          <w:sz w:val="32"/>
        </w:rPr>
      </w:pPr>
      <w:r w:rsidRPr="007F4C8B">
        <w:rPr>
          <w:sz w:val="32"/>
        </w:rPr>
        <w:t>Conception</w:t>
      </w:r>
    </w:p>
    <w:p w14:paraId="08491B31" w14:textId="77777777" w:rsidR="002C0777" w:rsidRPr="007F4C8B" w:rsidRDefault="002C0777" w:rsidP="002C0777">
      <w:pPr>
        <w:numPr>
          <w:ilvl w:val="1"/>
          <w:numId w:val="9"/>
        </w:numPr>
        <w:ind w:hanging="360"/>
        <w:contextualSpacing/>
        <w:rPr>
          <w:sz w:val="32"/>
        </w:rPr>
      </w:pPr>
      <w:r w:rsidRPr="007F4C8B">
        <w:rPr>
          <w:sz w:val="32"/>
        </w:rPr>
        <w:t>Difficultés rencontrées</w:t>
      </w:r>
    </w:p>
    <w:p w14:paraId="77A4D0C2" w14:textId="77777777" w:rsidR="002C0777" w:rsidRPr="007F4C8B" w:rsidRDefault="002C0777" w:rsidP="002C0777">
      <w:pPr>
        <w:numPr>
          <w:ilvl w:val="0"/>
          <w:numId w:val="9"/>
        </w:numPr>
        <w:ind w:hanging="360"/>
        <w:contextualSpacing/>
        <w:rPr>
          <w:sz w:val="32"/>
        </w:rPr>
      </w:pPr>
      <w:r w:rsidRPr="007F4C8B">
        <w:rPr>
          <w:sz w:val="32"/>
        </w:rPr>
        <w:t>Modèle logique de données (MLD)</w:t>
      </w:r>
    </w:p>
    <w:p w14:paraId="08E997E5" w14:textId="77777777" w:rsidR="002C0777" w:rsidRPr="007F4C8B" w:rsidRDefault="002C0777" w:rsidP="002C0777">
      <w:pPr>
        <w:numPr>
          <w:ilvl w:val="0"/>
          <w:numId w:val="9"/>
        </w:numPr>
        <w:ind w:hanging="360"/>
        <w:contextualSpacing/>
        <w:rPr>
          <w:sz w:val="32"/>
        </w:rPr>
      </w:pPr>
      <w:r w:rsidRPr="007F4C8B">
        <w:rPr>
          <w:sz w:val="32"/>
        </w:rPr>
        <w:t>Les utilisateurs et leurs rôles</w:t>
      </w:r>
    </w:p>
    <w:p w14:paraId="0474D196" w14:textId="77777777" w:rsidR="002C0777" w:rsidRPr="007F4C8B" w:rsidRDefault="002C0777" w:rsidP="002C0777">
      <w:pPr>
        <w:numPr>
          <w:ilvl w:val="1"/>
          <w:numId w:val="9"/>
        </w:numPr>
        <w:ind w:hanging="360"/>
        <w:contextualSpacing/>
        <w:rPr>
          <w:sz w:val="32"/>
        </w:rPr>
      </w:pPr>
      <w:r w:rsidRPr="007F4C8B">
        <w:rPr>
          <w:sz w:val="32"/>
        </w:rPr>
        <w:t>Cas d’utilisation</w:t>
      </w:r>
    </w:p>
    <w:p w14:paraId="10990D1C" w14:textId="77777777" w:rsidR="002C0777" w:rsidRPr="007F4C8B" w:rsidRDefault="002C0777" w:rsidP="002C0777">
      <w:pPr>
        <w:numPr>
          <w:ilvl w:val="1"/>
          <w:numId w:val="9"/>
        </w:numPr>
        <w:ind w:hanging="360"/>
        <w:contextualSpacing/>
        <w:rPr>
          <w:sz w:val="32"/>
        </w:rPr>
      </w:pPr>
      <w:r w:rsidRPr="007F4C8B">
        <w:rPr>
          <w:sz w:val="32"/>
        </w:rPr>
        <w:t>Mode d’emploi comptable</w:t>
      </w:r>
    </w:p>
    <w:p w14:paraId="5A98A5B1" w14:textId="77777777" w:rsidR="002C0777" w:rsidRPr="007F4C8B" w:rsidRDefault="002C0777" w:rsidP="002C0777">
      <w:pPr>
        <w:numPr>
          <w:ilvl w:val="1"/>
          <w:numId w:val="9"/>
        </w:numPr>
        <w:ind w:hanging="360"/>
        <w:contextualSpacing/>
        <w:rPr>
          <w:sz w:val="32"/>
        </w:rPr>
      </w:pPr>
      <w:r w:rsidRPr="007F4C8B">
        <w:rPr>
          <w:sz w:val="32"/>
        </w:rPr>
        <w:t>Mode d’emploi utilisateur</w:t>
      </w:r>
    </w:p>
    <w:p w14:paraId="2D194BD2" w14:textId="77777777" w:rsidR="002C0777" w:rsidRPr="007F4C8B" w:rsidRDefault="002C0777" w:rsidP="002C0777">
      <w:pPr>
        <w:numPr>
          <w:ilvl w:val="0"/>
          <w:numId w:val="9"/>
        </w:numPr>
        <w:ind w:hanging="360"/>
        <w:contextualSpacing/>
        <w:rPr>
          <w:sz w:val="32"/>
        </w:rPr>
      </w:pPr>
      <w:r w:rsidRPr="007F4C8B">
        <w:rPr>
          <w:sz w:val="32"/>
        </w:rPr>
        <w:t>Conclusion</w:t>
      </w:r>
    </w:p>
    <w:p w14:paraId="3E7E8CEF" w14:textId="77777777" w:rsidR="002C0777" w:rsidRDefault="002C0777" w:rsidP="002C0777"/>
    <w:p w14:paraId="17F177E8" w14:textId="77777777" w:rsidR="002C0777" w:rsidRDefault="002C0777" w:rsidP="002C0777">
      <w:pPr>
        <w:pStyle w:val="Titre2"/>
        <w:contextualSpacing w:val="0"/>
        <w:rPr>
          <w:b/>
          <w:color w:val="5B9BD5" w:themeColor="accent1"/>
        </w:rPr>
      </w:pPr>
    </w:p>
    <w:p w14:paraId="2591B2E9" w14:textId="77777777" w:rsidR="002C0777" w:rsidRDefault="002C0777" w:rsidP="002C0777">
      <w:pPr>
        <w:pStyle w:val="Titre2"/>
        <w:contextualSpacing w:val="0"/>
        <w:rPr>
          <w:b/>
          <w:color w:val="5B9BD5" w:themeColor="accent1"/>
        </w:rPr>
      </w:pPr>
    </w:p>
    <w:p w14:paraId="61894DE3" w14:textId="77777777" w:rsidR="002C0777" w:rsidRDefault="002C0777" w:rsidP="002C0777">
      <w:pPr>
        <w:pStyle w:val="Titre2"/>
        <w:contextualSpacing w:val="0"/>
        <w:rPr>
          <w:b/>
          <w:color w:val="5B9BD5" w:themeColor="accent1"/>
        </w:rPr>
      </w:pPr>
    </w:p>
    <w:p w14:paraId="6B7DF4F9" w14:textId="77777777" w:rsidR="002C0777" w:rsidRDefault="002C0777" w:rsidP="002C0777">
      <w:pPr>
        <w:pStyle w:val="Titre2"/>
        <w:contextualSpacing w:val="0"/>
        <w:rPr>
          <w:b/>
          <w:color w:val="5B9BD5" w:themeColor="accent1"/>
        </w:rPr>
      </w:pPr>
    </w:p>
    <w:p w14:paraId="5A2BE9CB" w14:textId="77777777" w:rsidR="002C0777" w:rsidRDefault="002C0777" w:rsidP="002C0777">
      <w:pPr>
        <w:pStyle w:val="Titre2"/>
        <w:contextualSpacing w:val="0"/>
        <w:rPr>
          <w:b/>
          <w:color w:val="5B9BD5" w:themeColor="accent1"/>
        </w:rPr>
      </w:pPr>
    </w:p>
    <w:p w14:paraId="61B4FBF7" w14:textId="77777777" w:rsidR="002C0777" w:rsidRDefault="002C0777" w:rsidP="002C0777">
      <w:pPr>
        <w:pStyle w:val="Titre2"/>
        <w:contextualSpacing w:val="0"/>
        <w:rPr>
          <w:b/>
          <w:color w:val="5B9BD5" w:themeColor="accent1"/>
        </w:rPr>
      </w:pPr>
    </w:p>
    <w:p w14:paraId="77333028" w14:textId="77777777" w:rsidR="002C0777" w:rsidRDefault="002C0777" w:rsidP="002C0777">
      <w:pPr>
        <w:pStyle w:val="Titre2"/>
        <w:contextualSpacing w:val="0"/>
        <w:rPr>
          <w:b/>
          <w:color w:val="5B9BD5" w:themeColor="accent1"/>
        </w:rPr>
      </w:pPr>
    </w:p>
    <w:p w14:paraId="01CB7149" w14:textId="77777777" w:rsidR="002C0777" w:rsidRDefault="002C0777" w:rsidP="002C0777">
      <w:pPr>
        <w:pStyle w:val="Titre2"/>
        <w:contextualSpacing w:val="0"/>
        <w:rPr>
          <w:b/>
          <w:color w:val="5B9BD5" w:themeColor="accent1"/>
        </w:rPr>
      </w:pPr>
    </w:p>
    <w:p w14:paraId="74C5AFA5" w14:textId="77777777" w:rsidR="00395F46" w:rsidRDefault="00395F46"/>
    <w:p w14:paraId="5EF03AA3" w14:textId="77777777" w:rsidR="002C0777" w:rsidRDefault="002C0777">
      <w:pPr>
        <w:pStyle w:val="Titre2"/>
        <w:ind w:firstLine="720"/>
        <w:contextualSpacing w:val="0"/>
      </w:pPr>
      <w:bookmarkStart w:id="1" w:name="_tz98q81suz33" w:colFirst="0" w:colLast="0"/>
      <w:bookmarkEnd w:id="1"/>
    </w:p>
    <w:p w14:paraId="41066D23" w14:textId="77777777" w:rsidR="002C0777" w:rsidRPr="002C0777" w:rsidRDefault="002C0777" w:rsidP="002C0777"/>
    <w:p w14:paraId="2E959D1A" w14:textId="77777777" w:rsidR="00395F46" w:rsidRPr="002C0777" w:rsidRDefault="00D1776B" w:rsidP="002C0777">
      <w:pPr>
        <w:pStyle w:val="Titre2"/>
        <w:contextualSpacing w:val="0"/>
        <w:rPr>
          <w:b/>
          <w:color w:val="5B9BD5" w:themeColor="accent1"/>
        </w:rPr>
      </w:pPr>
      <w:r w:rsidRPr="002C0777">
        <w:rPr>
          <w:b/>
          <w:color w:val="5B9BD5" w:themeColor="accent1"/>
        </w:rPr>
        <w:lastRenderedPageBreak/>
        <w:t>1. Contexte</w:t>
      </w:r>
    </w:p>
    <w:p w14:paraId="3CB8A990" w14:textId="77777777" w:rsidR="00395F46" w:rsidRPr="002C0777" w:rsidRDefault="00D1776B">
      <w:pPr>
        <w:pStyle w:val="Titre4"/>
        <w:keepNext w:val="0"/>
        <w:keepLines w:val="0"/>
        <w:numPr>
          <w:ilvl w:val="0"/>
          <w:numId w:val="5"/>
        </w:numPr>
        <w:spacing w:before="240" w:after="40"/>
        <w:ind w:hanging="360"/>
        <w:rPr>
          <w:color w:val="000000"/>
          <w:sz w:val="28"/>
          <w:szCs w:val="22"/>
        </w:rPr>
      </w:pPr>
      <w:bookmarkStart w:id="2" w:name="_2f0a6daxp0on" w:colFirst="0" w:colLast="0"/>
      <w:bookmarkEnd w:id="2"/>
      <w:r w:rsidRPr="002C0777">
        <w:rPr>
          <w:color w:val="000000"/>
          <w:sz w:val="28"/>
          <w:szCs w:val="22"/>
        </w:rPr>
        <w:t>Description</w:t>
      </w:r>
    </w:p>
    <w:p w14:paraId="134DDF38" w14:textId="77777777" w:rsidR="00395F46" w:rsidRDefault="00D1776B">
      <w:r>
        <w:t>Le laboratoire Galaxy Swiss Bourdin (GSB) est issu de la fusion entre le géant américain Galaxy (spécialisé dans le secteur des maladies virales dont le SIDA et les hépatites) et le conglomérat européen Swiss Bourdin (travaillant sur des médicaments plus c</w:t>
      </w:r>
      <w:r>
        <w:t>onventionnels), lui-même déjà union de trois petits laboratoires.</w:t>
      </w:r>
    </w:p>
    <w:p w14:paraId="2D791C05" w14:textId="77777777" w:rsidR="00395F46" w:rsidRDefault="00D1776B">
      <w:r>
        <w:t>En 2009, les deux géants pharmaceutiques ont uni leurs forces pour créer un leader de ce secteur industriel. L'entité Galaxy Swiss Bourdin Europe a établi son siège administratif à Paris. Le</w:t>
      </w:r>
      <w:r>
        <w:t xml:space="preserve"> siège social de la multinationale est situé à Philadelphie, Pennsylvanie, aux Etats-Unis.</w:t>
      </w:r>
    </w:p>
    <w:p w14:paraId="1A34B9E5" w14:textId="77777777" w:rsidR="00395F46" w:rsidRDefault="00D1776B">
      <w:r>
        <w:t>La France a été choisie comme témoin pour l'amélioration du suivi de l'activité de visite.</w:t>
      </w:r>
    </w:p>
    <w:p w14:paraId="73CC4401" w14:textId="77777777" w:rsidR="00395F46" w:rsidRPr="002C0777" w:rsidRDefault="00D1776B">
      <w:pPr>
        <w:pStyle w:val="Titre4"/>
        <w:keepNext w:val="0"/>
        <w:keepLines w:val="0"/>
        <w:numPr>
          <w:ilvl w:val="0"/>
          <w:numId w:val="2"/>
        </w:numPr>
        <w:spacing w:before="240" w:after="40"/>
        <w:ind w:hanging="360"/>
        <w:rPr>
          <w:color w:val="000000"/>
          <w:sz w:val="28"/>
          <w:szCs w:val="22"/>
        </w:rPr>
      </w:pPr>
      <w:bookmarkStart w:id="3" w:name="_50vq9ybu6tod" w:colFirst="0" w:colLast="0"/>
      <w:bookmarkEnd w:id="3"/>
      <w:r w:rsidRPr="002C0777">
        <w:rPr>
          <w:color w:val="000000"/>
          <w:sz w:val="28"/>
          <w:szCs w:val="22"/>
        </w:rPr>
        <w:t>Organisation</w:t>
      </w:r>
    </w:p>
    <w:p w14:paraId="7E59D4F1" w14:textId="77777777" w:rsidR="00395F46" w:rsidRDefault="00D1776B">
      <w:r>
        <w:t>L'entreprise souhaite porter une attention nouvelle à sa forc</w:t>
      </w:r>
      <w:r>
        <w:t>e commerciale dans un double objectif : obtenir une vision plus régulière et efficace de l'activité menée sur le terrain auprès des praticiens, mais aussi redonner confiance aux équipes malmenées par les fusions récentes. C’est dans ce même objectif que GS</w:t>
      </w:r>
      <w:r>
        <w:t>B a mis en place des visiteurs médicaux qui démarchent les médecins, pharmaciens, infirmières et autres métiers de santé susceptibles de prescrire aux patients les produits du laboratoire.</w:t>
      </w:r>
    </w:p>
    <w:p w14:paraId="574B280C" w14:textId="77777777" w:rsidR="00395F46" w:rsidRDefault="00395F46"/>
    <w:p w14:paraId="794C2FFE" w14:textId="77777777" w:rsidR="00395F46" w:rsidRPr="002C0777" w:rsidRDefault="00D1776B">
      <w:pPr>
        <w:pStyle w:val="Titre2"/>
        <w:contextualSpacing w:val="0"/>
        <w:rPr>
          <w:b/>
        </w:rPr>
      </w:pPr>
      <w:bookmarkStart w:id="4" w:name="_4ru9oyfr6p8b" w:colFirst="0" w:colLast="0"/>
      <w:bookmarkEnd w:id="4"/>
      <w:r w:rsidRPr="002C0777">
        <w:rPr>
          <w:b/>
          <w:color w:val="5B9BD5" w:themeColor="accent1"/>
        </w:rPr>
        <w:t xml:space="preserve">2. </w:t>
      </w:r>
      <w:r w:rsidRPr="002C0777">
        <w:rPr>
          <w:b/>
          <w:color w:val="5B9BD5" w:themeColor="accent1"/>
        </w:rPr>
        <w:t>Différentes étapes</w:t>
      </w:r>
    </w:p>
    <w:p w14:paraId="7ADA2918" w14:textId="77777777" w:rsidR="00395F46" w:rsidRDefault="00D1776B">
      <w:pPr>
        <w:pStyle w:val="Titre3"/>
        <w:numPr>
          <w:ilvl w:val="0"/>
          <w:numId w:val="1"/>
        </w:numPr>
        <w:ind w:hanging="360"/>
      </w:pPr>
      <w:bookmarkStart w:id="5" w:name="_l29ooexbiq6a" w:colFirst="0" w:colLast="0"/>
      <w:bookmarkEnd w:id="5"/>
      <w:r>
        <w:t>Expression du besoin</w:t>
      </w:r>
    </w:p>
    <w:p w14:paraId="1E676772" w14:textId="77777777" w:rsidR="00395F46" w:rsidRDefault="00D1776B">
      <w:r>
        <w:t>Les déplacements et actions de terrain menées par les visiteurs engendrent des frais qui doivent être pris en charge par la comptabilité. On cherche à agir au plus juste de manière à limiter les excès sans pour autant diminuer les frais de représentation q</w:t>
      </w:r>
      <w:r>
        <w:t>ui font partie de l'image de marque d'un laboratoire.</w:t>
      </w:r>
    </w:p>
    <w:p w14:paraId="7FF83F46" w14:textId="77777777" w:rsidR="00395F46" w:rsidRDefault="00D1776B">
      <w:r>
        <w:t>Chez Galaxy, le principe d'engagement des frais est celui de la carte bancaire au nom de l'entreprise. Chez Swiss-Bourdin, une gestion forfaitaire des principaux frais permet de limiter les justificatif</w:t>
      </w:r>
      <w:r>
        <w:t>s. Pour tout le reste, le remboursement est fait après retour des pièces justificatives.</w:t>
      </w:r>
    </w:p>
    <w:p w14:paraId="71A06FD7" w14:textId="77777777" w:rsidR="00395F46" w:rsidRDefault="00D1776B">
      <w:r>
        <w:t>Une gestion unique de ces frais et remboursement pour l'ensemble des visites est souhaitée.</w:t>
      </w:r>
    </w:p>
    <w:p w14:paraId="32EF7E6C" w14:textId="77777777" w:rsidR="00395F46" w:rsidRDefault="00395F46"/>
    <w:p w14:paraId="28D1BDB1" w14:textId="77777777" w:rsidR="002C0777" w:rsidRDefault="002C0777"/>
    <w:p w14:paraId="1166FB95" w14:textId="77777777" w:rsidR="002C0777" w:rsidRDefault="002C0777"/>
    <w:p w14:paraId="36CE3329" w14:textId="77777777" w:rsidR="002C0777" w:rsidRDefault="002C0777"/>
    <w:p w14:paraId="1F8D6FEF" w14:textId="77777777" w:rsidR="002C0777" w:rsidRDefault="002C0777"/>
    <w:p w14:paraId="100BD49B" w14:textId="77777777" w:rsidR="002C0777" w:rsidRDefault="002C0777"/>
    <w:p w14:paraId="30E7FB4D" w14:textId="77777777" w:rsidR="002C0777" w:rsidRDefault="002C0777"/>
    <w:p w14:paraId="4EA08D44" w14:textId="77777777" w:rsidR="002C0777" w:rsidRDefault="002C0777"/>
    <w:p w14:paraId="005850CF" w14:textId="77777777" w:rsidR="002C0777" w:rsidRDefault="002C0777"/>
    <w:p w14:paraId="5720C647" w14:textId="77777777" w:rsidR="002C0777" w:rsidRDefault="002C0777"/>
    <w:p w14:paraId="1F636AA9" w14:textId="77777777" w:rsidR="00395F46" w:rsidRPr="002C0777" w:rsidRDefault="00D1776B" w:rsidP="002C0777">
      <w:pPr>
        <w:ind w:firstLine="700"/>
        <w:rPr>
          <w:sz w:val="28"/>
        </w:rPr>
      </w:pPr>
      <w:r w:rsidRPr="002C0777">
        <w:rPr>
          <w:sz w:val="28"/>
        </w:rPr>
        <w:lastRenderedPageBreak/>
        <w:t>b) Conception</w:t>
      </w:r>
    </w:p>
    <w:p w14:paraId="43FFA797" w14:textId="77777777" w:rsidR="00395F46" w:rsidRPr="002C0777" w:rsidRDefault="00D1776B">
      <w:pPr>
        <w:pStyle w:val="Titre4"/>
        <w:keepNext w:val="0"/>
        <w:keepLines w:val="0"/>
        <w:spacing w:before="240" w:after="40"/>
        <w:ind w:left="1060" w:hanging="360"/>
        <w:contextualSpacing w:val="0"/>
        <w:rPr>
          <w:color w:val="000000"/>
          <w:sz w:val="22"/>
          <w:szCs w:val="22"/>
        </w:rPr>
      </w:pPr>
      <w:bookmarkStart w:id="6" w:name="_le0jdj15smqn" w:colFirst="0" w:colLast="0"/>
      <w:bookmarkEnd w:id="6"/>
      <w:r w:rsidRPr="002C0777">
        <w:rPr>
          <w:color w:val="000000"/>
          <w:sz w:val="22"/>
          <w:szCs w:val="22"/>
        </w:rPr>
        <w:t>A)     Technologies choisies</w:t>
      </w:r>
    </w:p>
    <w:p w14:paraId="41CD2FA9" w14:textId="77777777" w:rsidR="002C0777" w:rsidRDefault="00D1776B" w:rsidP="002C0777">
      <w:pPr>
        <w:ind w:hanging="360"/>
      </w:pPr>
      <w:r>
        <w:t>L’application mobile a été déve</w:t>
      </w:r>
      <w:r>
        <w:t>loppée avec Android Studio, donc dans un langage JAVA.</w:t>
      </w:r>
    </w:p>
    <w:p w14:paraId="77AA3E22" w14:textId="77777777" w:rsidR="002C0777" w:rsidRDefault="00D1776B" w:rsidP="002C0777">
      <w:pPr>
        <w:ind w:hanging="360"/>
      </w:pPr>
      <w:r>
        <w:t>Nous avons fait le lien entre l’application web et mobile grâce</w:t>
      </w:r>
      <w:r w:rsidR="002C0777">
        <w:t xml:space="preserve"> à la création d’un service web</w:t>
      </w:r>
    </w:p>
    <w:p w14:paraId="591E9317" w14:textId="77777777" w:rsidR="00395F46" w:rsidRDefault="00D1776B" w:rsidP="002C0777">
      <w:pPr>
        <w:ind w:hanging="360"/>
      </w:pPr>
      <w:r>
        <w:t>avec</w:t>
      </w:r>
      <w:r w:rsidR="002C0777">
        <w:t xml:space="preserve"> </w:t>
      </w:r>
      <w:r>
        <w:t>l’aide de Symfony.</w:t>
      </w:r>
    </w:p>
    <w:p w14:paraId="04FDB333" w14:textId="77777777" w:rsidR="00395F46" w:rsidRDefault="00395F46"/>
    <w:p w14:paraId="13D056D7" w14:textId="77777777" w:rsidR="00395F46" w:rsidRPr="002C0777" w:rsidRDefault="00D1776B">
      <w:pPr>
        <w:pStyle w:val="Titre4"/>
        <w:keepNext w:val="0"/>
        <w:keepLines w:val="0"/>
        <w:spacing w:before="240" w:after="40"/>
        <w:ind w:left="1060" w:hanging="360"/>
        <w:contextualSpacing w:val="0"/>
      </w:pPr>
      <w:bookmarkStart w:id="7" w:name="_7jnnst4ga2g0" w:colFirst="0" w:colLast="0"/>
      <w:bookmarkEnd w:id="7"/>
      <w:r w:rsidRPr="002C0777">
        <w:rPr>
          <w:color w:val="000000"/>
          <w:sz w:val="22"/>
          <w:szCs w:val="22"/>
        </w:rPr>
        <w:t>B)     Développement</w:t>
      </w:r>
    </w:p>
    <w:p w14:paraId="3AA02922" w14:textId="77777777" w:rsidR="00395F46" w:rsidRDefault="00D1776B">
      <w:r>
        <w:t>Pour le versioning et la gestion des fichiers, nous avons ut</w:t>
      </w:r>
      <w:r>
        <w:t>ilisé git. Nous avons mis le repository sur le BitBucket.</w:t>
      </w:r>
    </w:p>
    <w:p w14:paraId="2D56CB94" w14:textId="77777777" w:rsidR="00395F46" w:rsidRDefault="00395F46"/>
    <w:p w14:paraId="75CCB884" w14:textId="77777777" w:rsidR="00395F46" w:rsidRDefault="00D1776B">
      <w:r>
        <w:t>c) Difficultés rencontrées</w:t>
      </w:r>
    </w:p>
    <w:p w14:paraId="49CF924B" w14:textId="77777777" w:rsidR="00395F46" w:rsidRDefault="00D1776B">
      <w:pPr>
        <w:numPr>
          <w:ilvl w:val="0"/>
          <w:numId w:val="8"/>
        </w:numPr>
        <w:ind w:hanging="360"/>
        <w:contextualSpacing/>
      </w:pPr>
      <w:r>
        <w:t>Tout le monde n’était pas sous le même système d’exploitation</w:t>
      </w:r>
    </w:p>
    <w:p w14:paraId="3B2C2847" w14:textId="77777777" w:rsidR="00395F46" w:rsidRDefault="00D1776B">
      <w:pPr>
        <w:numPr>
          <w:ilvl w:val="0"/>
          <w:numId w:val="8"/>
        </w:numPr>
        <w:ind w:hanging="360"/>
        <w:contextualSpacing/>
      </w:pPr>
      <w:r>
        <w:t>Temps limité</w:t>
      </w:r>
    </w:p>
    <w:p w14:paraId="28120E40" w14:textId="77777777" w:rsidR="00395F46" w:rsidRDefault="00D1776B">
      <w:pPr>
        <w:numPr>
          <w:ilvl w:val="0"/>
          <w:numId w:val="8"/>
        </w:numPr>
        <w:ind w:hanging="360"/>
        <w:contextualSpacing/>
      </w:pPr>
      <w:r>
        <w:t>Une première utilisation de technologie Android Studio</w:t>
      </w:r>
    </w:p>
    <w:p w14:paraId="57B97AA6" w14:textId="77777777" w:rsidR="002C0777" w:rsidRDefault="002C0777">
      <w:pPr>
        <w:pStyle w:val="Titre2"/>
        <w:contextualSpacing w:val="0"/>
        <w:rPr>
          <w:color w:val="5B9BD5" w:themeColor="accent1"/>
        </w:rPr>
      </w:pPr>
      <w:bookmarkStart w:id="8" w:name="_zeqmm3ucv2e2" w:colFirst="0" w:colLast="0"/>
      <w:bookmarkEnd w:id="8"/>
    </w:p>
    <w:p w14:paraId="01A32480" w14:textId="77777777" w:rsidR="002C0777" w:rsidRDefault="002C0777">
      <w:pPr>
        <w:pStyle w:val="Titre2"/>
        <w:contextualSpacing w:val="0"/>
        <w:rPr>
          <w:color w:val="5B9BD5" w:themeColor="accent1"/>
        </w:rPr>
      </w:pPr>
    </w:p>
    <w:p w14:paraId="6ABBEF14" w14:textId="77777777" w:rsidR="002C0777" w:rsidRDefault="002C0777">
      <w:pPr>
        <w:pStyle w:val="Titre2"/>
        <w:contextualSpacing w:val="0"/>
        <w:rPr>
          <w:color w:val="5B9BD5" w:themeColor="accent1"/>
        </w:rPr>
      </w:pPr>
    </w:p>
    <w:p w14:paraId="46CFD564" w14:textId="77777777" w:rsidR="002C0777" w:rsidRDefault="002C0777">
      <w:pPr>
        <w:pStyle w:val="Titre2"/>
        <w:contextualSpacing w:val="0"/>
        <w:rPr>
          <w:color w:val="5B9BD5" w:themeColor="accent1"/>
        </w:rPr>
      </w:pPr>
    </w:p>
    <w:p w14:paraId="2E3A3DB0" w14:textId="77777777" w:rsidR="002C0777" w:rsidRDefault="002C0777">
      <w:pPr>
        <w:pStyle w:val="Titre2"/>
        <w:contextualSpacing w:val="0"/>
        <w:rPr>
          <w:color w:val="5B9BD5" w:themeColor="accent1"/>
        </w:rPr>
      </w:pPr>
    </w:p>
    <w:p w14:paraId="0B5D530C" w14:textId="77777777" w:rsidR="002C0777" w:rsidRDefault="002C0777">
      <w:pPr>
        <w:pStyle w:val="Titre2"/>
        <w:contextualSpacing w:val="0"/>
        <w:rPr>
          <w:color w:val="5B9BD5" w:themeColor="accent1"/>
        </w:rPr>
      </w:pPr>
    </w:p>
    <w:p w14:paraId="16479920" w14:textId="77777777" w:rsidR="002C0777" w:rsidRDefault="002C0777">
      <w:pPr>
        <w:pStyle w:val="Titre2"/>
        <w:contextualSpacing w:val="0"/>
        <w:rPr>
          <w:color w:val="5B9BD5" w:themeColor="accent1"/>
        </w:rPr>
      </w:pPr>
    </w:p>
    <w:p w14:paraId="53CA2914" w14:textId="77777777" w:rsidR="002C0777" w:rsidRDefault="002C0777">
      <w:pPr>
        <w:pStyle w:val="Titre2"/>
        <w:contextualSpacing w:val="0"/>
        <w:rPr>
          <w:color w:val="5B9BD5" w:themeColor="accent1"/>
        </w:rPr>
      </w:pPr>
    </w:p>
    <w:p w14:paraId="0D96D6E9" w14:textId="77777777" w:rsidR="002C0777" w:rsidRDefault="002C0777">
      <w:pPr>
        <w:pStyle w:val="Titre2"/>
        <w:contextualSpacing w:val="0"/>
        <w:rPr>
          <w:color w:val="5B9BD5" w:themeColor="accent1"/>
        </w:rPr>
      </w:pPr>
    </w:p>
    <w:p w14:paraId="6EBF58AC" w14:textId="77777777" w:rsidR="002C0777" w:rsidRDefault="002C0777">
      <w:pPr>
        <w:pStyle w:val="Titre2"/>
        <w:contextualSpacing w:val="0"/>
        <w:rPr>
          <w:color w:val="5B9BD5" w:themeColor="accent1"/>
        </w:rPr>
      </w:pPr>
    </w:p>
    <w:p w14:paraId="3DB9A8E2" w14:textId="77777777" w:rsidR="00395F46" w:rsidRDefault="00395F46"/>
    <w:p w14:paraId="1690BD3F" w14:textId="77777777" w:rsidR="002C0777" w:rsidRDefault="002C0777"/>
    <w:p w14:paraId="49B8D6E1" w14:textId="77777777" w:rsidR="002C0777" w:rsidRDefault="002C0777"/>
    <w:p w14:paraId="53184A08" w14:textId="77777777" w:rsidR="002C0777" w:rsidRDefault="002C0777"/>
    <w:p w14:paraId="65DCFC01" w14:textId="77777777" w:rsidR="00395F46" w:rsidRDefault="002C0777">
      <w:pPr>
        <w:rPr>
          <w:color w:val="5B9BD5" w:themeColor="accent1"/>
          <w:sz w:val="32"/>
        </w:rPr>
      </w:pPr>
      <w:r w:rsidRPr="002C0777">
        <w:rPr>
          <w:color w:val="5B9BD5" w:themeColor="accent1"/>
          <w:sz w:val="32"/>
        </w:rPr>
        <w:lastRenderedPageBreak/>
        <w:t>3. MLD</w:t>
      </w:r>
    </w:p>
    <w:p w14:paraId="69BCB02A" w14:textId="77777777" w:rsidR="002C0777" w:rsidRPr="002C0777" w:rsidRDefault="002C0777">
      <w:pPr>
        <w:rPr>
          <w:color w:val="5B9BD5" w:themeColor="accent1"/>
          <w:sz w:val="32"/>
        </w:rPr>
      </w:pPr>
    </w:p>
    <w:p w14:paraId="06BF3A7D" w14:textId="77777777" w:rsidR="002C0777" w:rsidRDefault="002C0777"/>
    <w:p w14:paraId="71339138" w14:textId="77777777" w:rsidR="00395F46" w:rsidRDefault="00D1776B">
      <w:pPr>
        <w:ind w:hanging="1155"/>
      </w:pPr>
      <w:r>
        <w:rPr>
          <w:noProof/>
        </w:rPr>
        <w:drawing>
          <wp:inline distT="114300" distB="114300" distL="114300" distR="114300" wp14:anchorId="192588EC" wp14:editId="50028FC3">
            <wp:extent cx="7237983" cy="3767138"/>
            <wp:effectExtent l="0" t="0" r="0" b="0"/>
            <wp:docPr id="2" name="image7.jpg" descr="notre_MLD.jpg"/>
            <wp:cNvGraphicFramePr/>
            <a:graphic xmlns:a="http://schemas.openxmlformats.org/drawingml/2006/main">
              <a:graphicData uri="http://schemas.openxmlformats.org/drawingml/2006/picture">
                <pic:pic xmlns:pic="http://schemas.openxmlformats.org/drawingml/2006/picture">
                  <pic:nvPicPr>
                    <pic:cNvPr id="0" name="image7.jpg" descr="notre_MLD.jpg"/>
                    <pic:cNvPicPr preferRelativeResize="0"/>
                  </pic:nvPicPr>
                  <pic:blipFill>
                    <a:blip r:embed="rId5"/>
                    <a:srcRect/>
                    <a:stretch>
                      <a:fillRect/>
                    </a:stretch>
                  </pic:blipFill>
                  <pic:spPr>
                    <a:xfrm>
                      <a:off x="0" y="0"/>
                      <a:ext cx="7237983" cy="3767138"/>
                    </a:xfrm>
                    <a:prstGeom prst="rect">
                      <a:avLst/>
                    </a:prstGeom>
                    <a:ln/>
                  </pic:spPr>
                </pic:pic>
              </a:graphicData>
            </a:graphic>
          </wp:inline>
        </w:drawing>
      </w:r>
    </w:p>
    <w:p w14:paraId="6256F9F1" w14:textId="77777777" w:rsidR="00395F46" w:rsidRDefault="00395F46">
      <w:pPr>
        <w:ind w:hanging="1155"/>
      </w:pPr>
    </w:p>
    <w:p w14:paraId="3DBF8245" w14:textId="77777777" w:rsidR="00395F46" w:rsidRDefault="00395F46">
      <w:pPr>
        <w:ind w:hanging="30"/>
      </w:pPr>
    </w:p>
    <w:p w14:paraId="76F5643C" w14:textId="77777777" w:rsidR="00395F46" w:rsidRDefault="00395F46">
      <w:pPr>
        <w:ind w:hanging="30"/>
      </w:pPr>
    </w:p>
    <w:p w14:paraId="3F134377" w14:textId="77777777" w:rsidR="00395F46" w:rsidRDefault="00395F46">
      <w:pPr>
        <w:ind w:hanging="30"/>
      </w:pPr>
    </w:p>
    <w:p w14:paraId="610FF4D6" w14:textId="77777777" w:rsidR="00395F46" w:rsidRDefault="00395F46">
      <w:pPr>
        <w:ind w:hanging="30"/>
      </w:pPr>
    </w:p>
    <w:p w14:paraId="3C308FF5" w14:textId="77777777" w:rsidR="00395F46" w:rsidRDefault="00395F46">
      <w:pPr>
        <w:ind w:hanging="30"/>
      </w:pPr>
    </w:p>
    <w:p w14:paraId="2E0F7828" w14:textId="77777777" w:rsidR="00395F46" w:rsidRDefault="00395F46">
      <w:pPr>
        <w:ind w:hanging="30"/>
      </w:pPr>
    </w:p>
    <w:p w14:paraId="22815B51" w14:textId="77777777" w:rsidR="00395F46" w:rsidRDefault="00395F46">
      <w:pPr>
        <w:ind w:hanging="30"/>
      </w:pPr>
    </w:p>
    <w:p w14:paraId="57990286" w14:textId="77777777" w:rsidR="00395F46" w:rsidRDefault="00395F46">
      <w:pPr>
        <w:ind w:hanging="30"/>
      </w:pPr>
    </w:p>
    <w:p w14:paraId="2402AF30" w14:textId="77777777" w:rsidR="00395F46" w:rsidRDefault="00395F46">
      <w:pPr>
        <w:ind w:hanging="30"/>
      </w:pPr>
    </w:p>
    <w:p w14:paraId="16079C7B" w14:textId="77777777" w:rsidR="00395F46" w:rsidRDefault="00395F46">
      <w:pPr>
        <w:ind w:hanging="30"/>
      </w:pPr>
    </w:p>
    <w:p w14:paraId="3D0ADE92" w14:textId="77777777" w:rsidR="00395F46" w:rsidRDefault="00395F46">
      <w:pPr>
        <w:ind w:hanging="30"/>
      </w:pPr>
    </w:p>
    <w:p w14:paraId="6509503E" w14:textId="77777777" w:rsidR="00395F46" w:rsidRDefault="00395F46">
      <w:pPr>
        <w:ind w:hanging="30"/>
      </w:pPr>
    </w:p>
    <w:p w14:paraId="3158461F" w14:textId="77777777" w:rsidR="00395F46" w:rsidRDefault="00395F46">
      <w:pPr>
        <w:ind w:hanging="30"/>
      </w:pPr>
    </w:p>
    <w:p w14:paraId="2286E6CF" w14:textId="77777777" w:rsidR="00395F46" w:rsidRPr="002C0777" w:rsidRDefault="002C0777">
      <w:pPr>
        <w:pStyle w:val="Titre2"/>
        <w:ind w:hanging="30"/>
        <w:contextualSpacing w:val="0"/>
        <w:rPr>
          <w:color w:val="5B9BD5" w:themeColor="accent1"/>
        </w:rPr>
      </w:pPr>
      <w:bookmarkStart w:id="9" w:name="_p1yvta89qv2h" w:colFirst="0" w:colLast="0"/>
      <w:bookmarkEnd w:id="9"/>
      <w:r>
        <w:rPr>
          <w:color w:val="5B9BD5" w:themeColor="accent1"/>
        </w:rPr>
        <w:lastRenderedPageBreak/>
        <w:tab/>
      </w:r>
      <w:r w:rsidR="00D1776B" w:rsidRPr="002C0777">
        <w:rPr>
          <w:color w:val="5B9BD5" w:themeColor="accent1"/>
        </w:rPr>
        <w:t>4. Les utilisateurs et leurs rôles</w:t>
      </w:r>
    </w:p>
    <w:p w14:paraId="2C515AFB" w14:textId="77777777" w:rsidR="00395F46" w:rsidRDefault="00D1776B">
      <w:pPr>
        <w:pStyle w:val="Titre3"/>
        <w:ind w:left="720" w:firstLine="720"/>
        <w:contextualSpacing w:val="0"/>
      </w:pPr>
      <w:bookmarkStart w:id="10" w:name="_fh7x9ggwys4n" w:colFirst="0" w:colLast="0"/>
      <w:bookmarkEnd w:id="10"/>
      <w:r>
        <w:t>a. Cas d’utilisation</w:t>
      </w:r>
    </w:p>
    <w:p w14:paraId="481C2979" w14:textId="77777777" w:rsidR="00395F46" w:rsidRDefault="00D1776B">
      <w:pPr>
        <w:ind w:hanging="30"/>
        <w:jc w:val="center"/>
      </w:pPr>
      <w:r>
        <w:rPr>
          <w:noProof/>
        </w:rPr>
        <w:drawing>
          <wp:inline distT="114300" distB="114300" distL="114300" distR="114300" wp14:anchorId="0D52175E" wp14:editId="2157175D">
            <wp:extent cx="4274990" cy="35861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274990" cy="3586163"/>
                    </a:xfrm>
                    <a:prstGeom prst="rect">
                      <a:avLst/>
                    </a:prstGeom>
                    <a:ln/>
                  </pic:spPr>
                </pic:pic>
              </a:graphicData>
            </a:graphic>
          </wp:inline>
        </w:drawing>
      </w:r>
    </w:p>
    <w:p w14:paraId="7B6FDC13" w14:textId="77777777" w:rsidR="00395F46" w:rsidRDefault="00395F46">
      <w:pPr>
        <w:ind w:hanging="30"/>
        <w:jc w:val="center"/>
      </w:pPr>
    </w:p>
    <w:p w14:paraId="0D5AABEF" w14:textId="77777777" w:rsidR="00395F46" w:rsidRDefault="00395F46">
      <w:pPr>
        <w:ind w:hanging="30"/>
      </w:pPr>
    </w:p>
    <w:p w14:paraId="6A829A02" w14:textId="77777777" w:rsidR="00395F46" w:rsidRDefault="00D1776B">
      <w:pPr>
        <w:pStyle w:val="Titre3"/>
        <w:ind w:hanging="30"/>
        <w:contextualSpacing w:val="0"/>
      </w:pPr>
      <w:bookmarkStart w:id="11" w:name="_dwzlsgzge0b" w:colFirst="0" w:colLast="0"/>
      <w:bookmarkEnd w:id="11"/>
      <w:r>
        <w:tab/>
      </w:r>
      <w:r>
        <w:tab/>
      </w:r>
      <w:r>
        <w:tab/>
        <w:t>b. Mode d’emploi utilisateur</w:t>
      </w:r>
    </w:p>
    <w:p w14:paraId="2F5B22AF" w14:textId="77777777" w:rsidR="00395F46" w:rsidRDefault="00D1776B">
      <w:r>
        <w:t>Tous les utilisateurs ont les mêmes droits sur l’application mobile, à savoir la consultation des fiches de frais.</w:t>
      </w:r>
    </w:p>
    <w:p w14:paraId="564E52E3" w14:textId="77777777" w:rsidR="00395F46" w:rsidRDefault="00D1776B">
      <w:pPr>
        <w:numPr>
          <w:ilvl w:val="0"/>
          <w:numId w:val="6"/>
        </w:numPr>
        <w:ind w:hanging="360"/>
        <w:contextualSpacing/>
      </w:pPr>
      <w:r>
        <w:t>Connexion à l’application</w:t>
      </w:r>
    </w:p>
    <w:p w14:paraId="15CEBAF7" w14:textId="77777777" w:rsidR="00395F46" w:rsidRDefault="00D1776B">
      <w:pPr>
        <w:ind w:hanging="30"/>
        <w:jc w:val="center"/>
      </w:pPr>
      <w:r>
        <w:rPr>
          <w:noProof/>
        </w:rPr>
        <w:lastRenderedPageBreak/>
        <w:drawing>
          <wp:inline distT="114300" distB="114300" distL="114300" distR="114300" wp14:anchorId="252816B1" wp14:editId="0DFB37DB">
            <wp:extent cx="2158838" cy="341286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158838" cy="3412868"/>
                    </a:xfrm>
                    <a:prstGeom prst="rect">
                      <a:avLst/>
                    </a:prstGeom>
                    <a:ln/>
                  </pic:spPr>
                </pic:pic>
              </a:graphicData>
            </a:graphic>
          </wp:inline>
        </w:drawing>
      </w:r>
    </w:p>
    <w:p w14:paraId="36E749CE" w14:textId="77777777" w:rsidR="002C0777" w:rsidRDefault="002C0777">
      <w:pPr>
        <w:ind w:hanging="30"/>
        <w:jc w:val="center"/>
      </w:pPr>
    </w:p>
    <w:p w14:paraId="620746E4" w14:textId="77777777" w:rsidR="00395F46" w:rsidRDefault="00395F46">
      <w:pPr>
        <w:ind w:hanging="30"/>
        <w:jc w:val="center"/>
      </w:pPr>
    </w:p>
    <w:p w14:paraId="4C37779D" w14:textId="77777777" w:rsidR="00395F46" w:rsidRDefault="00D1776B">
      <w:pPr>
        <w:numPr>
          <w:ilvl w:val="0"/>
          <w:numId w:val="7"/>
        </w:numPr>
        <w:ind w:hanging="360"/>
        <w:contextualSpacing/>
      </w:pPr>
      <w:r>
        <w:t>Liste des fiches</w:t>
      </w:r>
    </w:p>
    <w:p w14:paraId="06F49343" w14:textId="77777777" w:rsidR="002C0777" w:rsidRDefault="002C0777" w:rsidP="002C0777">
      <w:pPr>
        <w:ind w:left="720"/>
        <w:contextualSpacing/>
      </w:pPr>
    </w:p>
    <w:p w14:paraId="6FC220EB" w14:textId="77777777" w:rsidR="00395F46" w:rsidRDefault="00D1776B">
      <w:pPr>
        <w:jc w:val="center"/>
      </w:pPr>
      <w:r>
        <w:rPr>
          <w:noProof/>
        </w:rPr>
        <w:drawing>
          <wp:inline distT="114300" distB="114300" distL="114300" distR="114300" wp14:anchorId="799A7ED5" wp14:editId="3700AD03">
            <wp:extent cx="2711288" cy="422335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711288" cy="4223352"/>
                    </a:xfrm>
                    <a:prstGeom prst="rect">
                      <a:avLst/>
                    </a:prstGeom>
                    <a:ln/>
                  </pic:spPr>
                </pic:pic>
              </a:graphicData>
            </a:graphic>
          </wp:inline>
        </w:drawing>
      </w:r>
    </w:p>
    <w:p w14:paraId="0575BE54" w14:textId="77777777" w:rsidR="002C0777" w:rsidRDefault="002C0777">
      <w:pPr>
        <w:jc w:val="center"/>
      </w:pPr>
    </w:p>
    <w:p w14:paraId="11133FCF" w14:textId="77777777" w:rsidR="00395F46" w:rsidRDefault="00D1776B">
      <w:pPr>
        <w:numPr>
          <w:ilvl w:val="0"/>
          <w:numId w:val="3"/>
        </w:numPr>
        <w:ind w:hanging="360"/>
        <w:contextualSpacing/>
      </w:pPr>
      <w:r>
        <w:t>Liste des frais d’une fiche</w:t>
      </w:r>
    </w:p>
    <w:p w14:paraId="2A83B0E2" w14:textId="77777777" w:rsidR="00395F46" w:rsidRDefault="00D1776B">
      <w:pPr>
        <w:jc w:val="center"/>
      </w:pPr>
      <w:r>
        <w:rPr>
          <w:noProof/>
        </w:rPr>
        <w:lastRenderedPageBreak/>
        <w:drawing>
          <wp:inline distT="114300" distB="114300" distL="114300" distR="114300" wp14:anchorId="2FFA1AD7" wp14:editId="28E48046">
            <wp:extent cx="2639850" cy="4165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639850" cy="4165900"/>
                    </a:xfrm>
                    <a:prstGeom prst="rect">
                      <a:avLst/>
                    </a:prstGeom>
                    <a:ln/>
                  </pic:spPr>
                </pic:pic>
              </a:graphicData>
            </a:graphic>
          </wp:inline>
        </w:drawing>
      </w:r>
    </w:p>
    <w:p w14:paraId="26637775" w14:textId="77777777" w:rsidR="00FA1D70" w:rsidRDefault="00FA1D70" w:rsidP="00FA1D70"/>
    <w:p w14:paraId="50617025" w14:textId="77777777" w:rsidR="00FA1D70" w:rsidRPr="007F4C8B" w:rsidRDefault="00FA1D70" w:rsidP="00FA1D70">
      <w:pPr>
        <w:ind w:hanging="30"/>
        <w:rPr>
          <w:b/>
          <w:color w:val="5B9BD5" w:themeColor="accent1"/>
          <w:sz w:val="32"/>
        </w:rPr>
      </w:pPr>
      <w:r w:rsidRPr="007F4C8B">
        <w:rPr>
          <w:b/>
          <w:color w:val="5B9BD5" w:themeColor="accent1"/>
          <w:sz w:val="32"/>
        </w:rPr>
        <w:t>5. Conclusion</w:t>
      </w:r>
    </w:p>
    <w:p w14:paraId="45181AAD" w14:textId="77777777" w:rsidR="00FA1D70" w:rsidRDefault="00FA1D70" w:rsidP="00FA1D70">
      <w:pPr>
        <w:ind w:hanging="30"/>
      </w:pPr>
    </w:p>
    <w:p w14:paraId="48C43384" w14:textId="77777777" w:rsidR="00FA1D70" w:rsidRDefault="00FA1D70" w:rsidP="00FA1D70">
      <w:r>
        <w:t xml:space="preserve">Au cours des PPE, j’ai appris à travailler et également à communiquer en équipe. </w:t>
      </w:r>
    </w:p>
    <w:p w14:paraId="29F93289" w14:textId="77777777" w:rsidR="00FA1D70" w:rsidRDefault="00FA1D70" w:rsidP="00FA1D70"/>
    <w:p w14:paraId="5814749B" w14:textId="132C32A7" w:rsidR="00FA1D70" w:rsidRPr="006452F5" w:rsidRDefault="00FA1D70" w:rsidP="00FA1D70">
      <w:pPr>
        <w:rPr>
          <w:rFonts w:ascii="Times New Roman" w:eastAsia="Times New Roman" w:hAnsi="Times New Roman" w:cs="Times New Roman"/>
          <w:color w:val="auto"/>
          <w:sz w:val="24"/>
          <w:szCs w:val="24"/>
        </w:rPr>
      </w:pPr>
      <w:r>
        <w:t xml:space="preserve">Je me suis formé sur des technologies que je ne connaissais pas tel que </w:t>
      </w:r>
      <w:r>
        <w:rPr>
          <w:rFonts w:eastAsia="Times New Roman"/>
        </w:rPr>
        <w:t>AndroidStudio.</w:t>
      </w:r>
    </w:p>
    <w:p w14:paraId="50EA879D" w14:textId="77777777" w:rsidR="00FA1D70" w:rsidRDefault="00FA1D70" w:rsidP="00FA1D70"/>
    <w:sectPr w:rsidR="00FA1D7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2F4"/>
    <w:multiLevelType w:val="multilevel"/>
    <w:tmpl w:val="B02C30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C691E68"/>
    <w:multiLevelType w:val="multilevel"/>
    <w:tmpl w:val="4A6678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987FF5"/>
    <w:multiLevelType w:val="multilevel"/>
    <w:tmpl w:val="736218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8A6427"/>
    <w:multiLevelType w:val="multilevel"/>
    <w:tmpl w:val="DB3AD0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C976290"/>
    <w:multiLevelType w:val="multilevel"/>
    <w:tmpl w:val="D228D07C"/>
    <w:lvl w:ilvl="0">
      <w:start w:val="1"/>
      <w:numFmt w:val="lowerLetter"/>
      <w:lvlText w:val="%1)"/>
      <w:lvlJc w:val="left"/>
      <w:pPr>
        <w:ind w:left="1080" w:firstLine="360"/>
      </w:pPr>
      <w:rPr>
        <w:u w:val="none"/>
      </w:rPr>
    </w:lvl>
    <w:lvl w:ilvl="1">
      <w:start w:val="1"/>
      <w:numFmt w:val="lowerRoman"/>
      <w:lvlText w:val="%2)"/>
      <w:lvlJc w:val="right"/>
      <w:pPr>
        <w:ind w:left="1800" w:firstLine="1080"/>
      </w:pPr>
      <w:rPr>
        <w:u w:val="none"/>
      </w:rPr>
    </w:lvl>
    <w:lvl w:ilvl="2">
      <w:start w:val="1"/>
      <w:numFmt w:val="decimal"/>
      <w:lvlText w:val="%3)"/>
      <w:lvlJc w:val="left"/>
      <w:pPr>
        <w:ind w:left="2520" w:firstLine="1800"/>
      </w:pPr>
      <w:rPr>
        <w:u w:val="none"/>
      </w:rPr>
    </w:lvl>
    <w:lvl w:ilvl="3">
      <w:start w:val="1"/>
      <w:numFmt w:val="lowerLetter"/>
      <w:lvlText w:val="(%4)"/>
      <w:lvlJc w:val="left"/>
      <w:pPr>
        <w:ind w:left="3240" w:firstLine="2520"/>
      </w:pPr>
      <w:rPr>
        <w:u w:val="none"/>
      </w:rPr>
    </w:lvl>
    <w:lvl w:ilvl="4">
      <w:start w:val="1"/>
      <w:numFmt w:val="lowerRoman"/>
      <w:lvlText w:val="(%5)"/>
      <w:lvlJc w:val="right"/>
      <w:pPr>
        <w:ind w:left="3960" w:firstLine="3240"/>
      </w:pPr>
      <w:rPr>
        <w:u w:val="none"/>
      </w:rPr>
    </w:lvl>
    <w:lvl w:ilvl="5">
      <w:start w:val="1"/>
      <w:numFmt w:val="decimal"/>
      <w:lvlText w:val="(%6)"/>
      <w:lvlJc w:val="left"/>
      <w:pPr>
        <w:ind w:left="4680" w:firstLine="3960"/>
      </w:pPr>
      <w:rPr>
        <w:u w:val="none"/>
      </w:rPr>
    </w:lvl>
    <w:lvl w:ilvl="6">
      <w:start w:val="1"/>
      <w:numFmt w:val="lowerLetter"/>
      <w:lvlText w:val="%7."/>
      <w:lvlJc w:val="left"/>
      <w:pPr>
        <w:ind w:left="5400" w:firstLine="4680"/>
      </w:pPr>
      <w:rPr>
        <w:u w:val="none"/>
      </w:rPr>
    </w:lvl>
    <w:lvl w:ilvl="7">
      <w:start w:val="1"/>
      <w:numFmt w:val="lowerRoman"/>
      <w:lvlText w:val="%8."/>
      <w:lvlJc w:val="right"/>
      <w:pPr>
        <w:ind w:left="6120" w:firstLine="5400"/>
      </w:pPr>
      <w:rPr>
        <w:u w:val="none"/>
      </w:rPr>
    </w:lvl>
    <w:lvl w:ilvl="8">
      <w:start w:val="1"/>
      <w:numFmt w:val="decimal"/>
      <w:lvlText w:val="%9."/>
      <w:lvlJc w:val="left"/>
      <w:pPr>
        <w:ind w:left="6840" w:firstLine="6120"/>
      </w:pPr>
      <w:rPr>
        <w:u w:val="none"/>
      </w:rPr>
    </w:lvl>
  </w:abstractNum>
  <w:abstractNum w:abstractNumId="5">
    <w:nsid w:val="3DA40438"/>
    <w:multiLevelType w:val="multilevel"/>
    <w:tmpl w:val="13725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2C10C61"/>
    <w:multiLevelType w:val="multilevel"/>
    <w:tmpl w:val="3E48D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2406032"/>
    <w:multiLevelType w:val="multilevel"/>
    <w:tmpl w:val="3C0AB6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C7B461D"/>
    <w:multiLevelType w:val="multilevel"/>
    <w:tmpl w:val="149AD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5"/>
  </w:num>
  <w:num w:numId="4">
    <w:abstractNumId w:val="1"/>
  </w:num>
  <w:num w:numId="5">
    <w:abstractNumId w:val="3"/>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compat>
    <w:compatSetting w:name="compatibilityMode" w:uri="http://schemas.microsoft.com/office/word" w:val="14"/>
  </w:compat>
  <w:rsids>
    <w:rsidRoot w:val="00395F46"/>
    <w:rsid w:val="002C0777"/>
    <w:rsid w:val="00395F46"/>
    <w:rsid w:val="00D1776B"/>
    <w:rsid w:val="00FA1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FD84E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524</Words>
  <Characters>2886</Characters>
  <Application>Microsoft Macintosh Word</Application>
  <DocSecurity>0</DocSecurity>
  <Lines>24</Lines>
  <Paragraphs>6</Paragraphs>
  <ScaleCrop>false</ScaleCrop>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MONTEU Marc</cp:lastModifiedBy>
  <cp:revision>4</cp:revision>
  <dcterms:created xsi:type="dcterms:W3CDTF">2017-05-14T17:07:00Z</dcterms:created>
  <dcterms:modified xsi:type="dcterms:W3CDTF">2017-05-14T17:22:00Z</dcterms:modified>
</cp:coreProperties>
</file>