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0C78C" w14:textId="77777777" w:rsidR="00AC1470" w:rsidRDefault="00AC1470" w:rsidP="00AC1470">
      <w:pPr>
        <w:pStyle w:val="a3"/>
      </w:pPr>
      <w:r>
        <w:rPr>
          <w:rStyle w:val="a4"/>
        </w:rPr>
        <w:t xml:space="preserve">Бронза </w:t>
      </w:r>
      <w:proofErr w:type="spellStart"/>
      <w:r>
        <w:rPr>
          <w:rStyle w:val="a4"/>
        </w:rPr>
        <w:t>БроФ</w:t>
      </w:r>
      <w:proofErr w:type="spellEnd"/>
      <w:r>
        <w:rPr>
          <w:rStyle w:val="a4"/>
        </w:rPr>
        <w:t xml:space="preserve"> </w:t>
      </w:r>
      <w:proofErr w:type="gramStart"/>
      <w:r>
        <w:rPr>
          <w:rStyle w:val="a4"/>
        </w:rPr>
        <w:t>10-1</w:t>
      </w:r>
      <w:proofErr w:type="gramEnd"/>
      <w:r>
        <w:rPr>
          <w:rStyle w:val="a4"/>
        </w:rPr>
        <w:t xml:space="preserve"> в гранулах для литья, 100 г, фосфористая бронза ЛИТНИК</w:t>
      </w:r>
    </w:p>
    <w:p w14:paraId="59044742" w14:textId="77777777" w:rsidR="00AC1470" w:rsidRDefault="00AC1470" w:rsidP="00AC1470">
      <w:pPr>
        <w:pStyle w:val="2"/>
      </w:pPr>
      <w:r>
        <w:t>Характеристики</w:t>
      </w:r>
    </w:p>
    <w:p w14:paraId="142EA37E" w14:textId="77777777" w:rsidR="00AC1470" w:rsidRDefault="00AC1470" w:rsidP="00AC1470">
      <w:pPr>
        <w:pStyle w:val="a3"/>
      </w:pPr>
      <w:r>
        <w:rPr>
          <w:rStyle w:val="a4"/>
        </w:rPr>
        <w:t>Бренд:</w:t>
      </w:r>
      <w:r>
        <w:t xml:space="preserve"> ЛИТНИК</w:t>
      </w:r>
      <w:r>
        <w:br/>
      </w:r>
      <w:r>
        <w:rPr>
          <w:rStyle w:val="a4"/>
        </w:rPr>
        <w:t>Тип товара:</w:t>
      </w:r>
      <w:r>
        <w:t xml:space="preserve"> бронза в гранулах для литья</w:t>
      </w:r>
      <w:r>
        <w:br/>
      </w:r>
      <w:r>
        <w:rPr>
          <w:rStyle w:val="a4"/>
        </w:rPr>
        <w:t>Марка сплава:</w:t>
      </w:r>
      <w:r>
        <w:t xml:space="preserve"> </w:t>
      </w:r>
      <w:proofErr w:type="spellStart"/>
      <w:r>
        <w:t>БроФ</w:t>
      </w:r>
      <w:proofErr w:type="spellEnd"/>
      <w:r>
        <w:t xml:space="preserve"> 10-1</w:t>
      </w:r>
      <w:r>
        <w:br/>
      </w:r>
      <w:r>
        <w:rPr>
          <w:rStyle w:val="a4"/>
        </w:rPr>
        <w:t>Вид сплава:</w:t>
      </w:r>
      <w:r>
        <w:t xml:space="preserve"> фосфористая бронза</w:t>
      </w:r>
      <w:r>
        <w:br/>
      </w:r>
      <w:r>
        <w:rPr>
          <w:rStyle w:val="a4"/>
        </w:rPr>
        <w:t>Состав сплава:</w:t>
      </w:r>
      <w:r>
        <w:t xml:space="preserve"> медь — основа, олово 9–11%, фосфор 0,4–1,1% </w:t>
      </w:r>
      <w:r>
        <w:br/>
      </w:r>
      <w:r>
        <w:rPr>
          <w:rStyle w:val="a4"/>
        </w:rPr>
        <w:t>Форма:</w:t>
      </w:r>
      <w:r>
        <w:t xml:space="preserve"> гранулы</w:t>
      </w:r>
      <w:r>
        <w:br/>
      </w:r>
      <w:r>
        <w:rPr>
          <w:rStyle w:val="a4"/>
        </w:rPr>
        <w:t>Вес:</w:t>
      </w:r>
      <w:r>
        <w:t xml:space="preserve"> 100 г</w:t>
      </w:r>
      <w:r>
        <w:br/>
      </w:r>
      <w:r>
        <w:rPr>
          <w:rStyle w:val="a4"/>
        </w:rPr>
        <w:t>Цвет сплава:</w:t>
      </w:r>
      <w:r>
        <w:t xml:space="preserve"> бронзово-золотистый</w:t>
      </w:r>
      <w:r>
        <w:br/>
      </w:r>
      <w:r>
        <w:rPr>
          <w:rStyle w:val="a4"/>
        </w:rPr>
        <w:t>Назначение:</w:t>
      </w:r>
      <w:r>
        <w:t xml:space="preserve"> ювелирное литьё, художественное литьё, декоративные изделия, сувенирная продукция, фурнитура, литые заготовки</w:t>
      </w:r>
      <w:r>
        <w:br/>
      </w:r>
      <w:r>
        <w:rPr>
          <w:rStyle w:val="a4"/>
        </w:rPr>
        <w:t>Зарубежные обозначения / близкие соответствия:</w:t>
      </w:r>
      <w:r>
        <w:t xml:space="preserve"> CuSn10P / PB1 / CC481K (CuSn11P-C) </w:t>
      </w:r>
      <w:r>
        <w:br/>
      </w:r>
      <w:r>
        <w:rPr>
          <w:rStyle w:val="a4"/>
        </w:rPr>
        <w:t>Дополнительные зарубежные обозначения:</w:t>
      </w:r>
      <w:r>
        <w:t xml:space="preserve"> C90700 / C91700 </w:t>
      </w:r>
    </w:p>
    <w:p w14:paraId="5C42DD8E" w14:textId="77777777" w:rsidR="00AC1470" w:rsidRDefault="00AC1470" w:rsidP="00AC1470">
      <w:pPr>
        <w:pStyle w:val="2"/>
      </w:pPr>
      <w:r>
        <w:t>Описание</w:t>
      </w:r>
    </w:p>
    <w:p w14:paraId="0C3A870D" w14:textId="77777777" w:rsidR="00AC1470" w:rsidRDefault="00AC1470" w:rsidP="00AC1470">
      <w:pPr>
        <w:pStyle w:val="a3"/>
      </w:pPr>
      <w:r>
        <w:t xml:space="preserve">Бронза </w:t>
      </w:r>
      <w:proofErr w:type="spellStart"/>
      <w:r>
        <w:t>БроФ</w:t>
      </w:r>
      <w:proofErr w:type="spellEnd"/>
      <w:r>
        <w:t xml:space="preserve"> </w:t>
      </w:r>
      <w:proofErr w:type="gramStart"/>
      <w:r>
        <w:t>10-1</w:t>
      </w:r>
      <w:proofErr w:type="gramEnd"/>
      <w:r>
        <w:t xml:space="preserve"> в гранулах для литья 100 г — фосфористая бронза для ювелирных и художественных мастерских. Гранулированная форма удобна для точной навески, быстрой подготовки к плавке и работы с небольшими партиями. Материал подходит для изготовления декоративных элементов, сувениров, фурнитуры, литых заготовок и художественных изделий.</w:t>
      </w:r>
    </w:p>
    <w:p w14:paraId="3C5BB7DE" w14:textId="77777777" w:rsidR="00AC1470" w:rsidRDefault="00AC1470" w:rsidP="00AC1470">
      <w:pPr>
        <w:pStyle w:val="a3"/>
      </w:pPr>
      <w:r>
        <w:t xml:space="preserve">Сплав </w:t>
      </w:r>
      <w:proofErr w:type="spellStart"/>
      <w:r>
        <w:t>БроФ</w:t>
      </w:r>
      <w:proofErr w:type="spellEnd"/>
      <w:r>
        <w:t xml:space="preserve"> </w:t>
      </w:r>
      <w:proofErr w:type="gramStart"/>
      <w:r>
        <w:t>10-1</w:t>
      </w:r>
      <w:proofErr w:type="gramEnd"/>
      <w:r>
        <w:t xml:space="preserve"> относится к оловянно-фосфористым бронзам, содержит 9–11% олова и 0,4–1,1% фосфора. Ближайшие зарубежные соответствия — CuSn10P, PB1 и CC481K (CuSn11P-C). Гранулы удобно использовать в мастерской для пробных плавок, малых тиражей и повседневной литейной работы, когда важны аккуратная дозировка, стабильная плавка и понятный результат. </w:t>
      </w:r>
    </w:p>
    <w:p w14:paraId="25A997B1" w14:textId="77777777" w:rsidR="00AC1470" w:rsidRDefault="00AC1470" w:rsidP="00AC1470">
      <w:pPr>
        <w:pStyle w:val="2"/>
      </w:pPr>
      <w:r>
        <w:t>SEO-блок</w:t>
      </w:r>
    </w:p>
    <w:p w14:paraId="762D252F" w14:textId="77777777" w:rsidR="00AC1470" w:rsidRDefault="00AC1470" w:rsidP="00AC1470">
      <w:pPr>
        <w:pStyle w:val="a3"/>
      </w:pPr>
      <w:r>
        <w:t xml:space="preserve">бронза </w:t>
      </w:r>
      <w:proofErr w:type="spellStart"/>
      <w:r>
        <w:t>БроФ</w:t>
      </w:r>
      <w:proofErr w:type="spellEnd"/>
      <w:r>
        <w:t xml:space="preserve"> </w:t>
      </w:r>
      <w:proofErr w:type="gramStart"/>
      <w:r>
        <w:t>10-1</w:t>
      </w:r>
      <w:proofErr w:type="gramEnd"/>
      <w:r>
        <w:t xml:space="preserve"> в гранулах для литья, бронза </w:t>
      </w:r>
      <w:proofErr w:type="spellStart"/>
      <w:r>
        <w:t>БроФ</w:t>
      </w:r>
      <w:proofErr w:type="spellEnd"/>
      <w:r>
        <w:t xml:space="preserve"> 10-1 100 г, фосфористая бронза для литья, бронза для ювелирного литья, бронза для художественного литья, бронза в гранулах, гранулы для литья бронза, бронза для декоративных изделий, бронза для сувениров, бронза для фурнитуры, CuSn10P, PB1, CC481K, CuSn11P-C</w:t>
      </w:r>
    </w:p>
    <w:p w14:paraId="3CF86BA5" w14:textId="77777777" w:rsidR="00AC1470" w:rsidRDefault="00AC1470" w:rsidP="00AC1470">
      <w:pPr>
        <w:pStyle w:val="2"/>
      </w:pPr>
      <w:proofErr w:type="spellStart"/>
      <w:r>
        <w:t>Хэштеги</w:t>
      </w:r>
      <w:proofErr w:type="spellEnd"/>
    </w:p>
    <w:p w14:paraId="21465E41" w14:textId="77777777" w:rsidR="00AC1470" w:rsidRDefault="00AC1470" w:rsidP="00AC1470">
      <w:pPr>
        <w:pStyle w:val="a3"/>
      </w:pPr>
      <w:r>
        <w:t>#броф101 #бронзавгранулах #бронзадлялитья #фосфористаябронза #ювелирноелитье #художественноелитье #гранулыдлялитья #бронзадлясувениров #бронзадляфурнитуры #литник</w:t>
      </w:r>
    </w:p>
    <w:p w14:paraId="5A6B1DE7" w14:textId="77777777" w:rsidR="00234403" w:rsidRPr="00AC1470" w:rsidRDefault="00234403" w:rsidP="00AC1470"/>
    <w:sectPr w:rsidR="00234403" w:rsidRPr="00AC14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07C"/>
    <w:rsid w:val="00234403"/>
    <w:rsid w:val="0066407C"/>
    <w:rsid w:val="00AC1470"/>
    <w:rsid w:val="00B9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81F63"/>
  <w15:chartTrackingRefBased/>
  <w15:docId w15:val="{806B82C4-E906-4C17-80E5-679154DE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946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9466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94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946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8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</dc:creator>
  <cp:keywords/>
  <dc:description/>
  <cp:lastModifiedBy>Neo</cp:lastModifiedBy>
  <cp:revision>3</cp:revision>
  <dcterms:created xsi:type="dcterms:W3CDTF">2026-03-25T07:37:00Z</dcterms:created>
  <dcterms:modified xsi:type="dcterms:W3CDTF">2026-03-25T07:44:00Z</dcterms:modified>
</cp:coreProperties>
</file>