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jc w:val="both"/>
        <w:rPr>
          <w:rFonts w:ascii="Arial" w:cs="Arial" w:hAnsi="Arial" w:eastAsia="Arial"/>
          <w:sz w:val="26"/>
          <w:szCs w:val="26"/>
        </w:rPr>
      </w:pPr>
      <w:bookmarkStart w:name="_MacBuGuideStaticData_1010H" w:id="0"/>
    </w:p>
    <w:p>
      <w:pPr>
        <w:pStyle w:val="Normal.0"/>
        <w:jc w:val="both"/>
        <w:rPr>
          <w:rFonts w:ascii="Arial" w:cs="Arial" w:hAnsi="Arial" w:eastAsia="Arial"/>
          <w:sz w:val="26"/>
          <w:szCs w:val="26"/>
        </w:rPr>
      </w:pPr>
    </w:p>
    <w:p>
      <w:pPr>
        <w:pStyle w:val="Normal.0"/>
        <w:jc w:val="both"/>
        <w:rPr>
          <w:rFonts w:ascii="Arial" w:cs="Arial" w:hAnsi="Arial" w:eastAsia="Arial"/>
          <w:sz w:val="26"/>
          <w:szCs w:val="26"/>
        </w:rPr>
      </w:pPr>
    </w:p>
    <w:p>
      <w:pPr>
        <w:pStyle w:val="Normal.0"/>
        <w:jc w:val="both"/>
        <w:rPr>
          <w:rFonts w:ascii="Arial" w:cs="Arial" w:hAnsi="Arial" w:eastAsia="Arial"/>
          <w:sz w:val="26"/>
          <w:szCs w:val="26"/>
        </w:rPr>
      </w:pPr>
    </w:p>
    <w:p>
      <w:pPr>
        <w:pStyle w:val="Normal.0"/>
        <w:jc w:val="both"/>
        <w:rPr>
          <w:rFonts w:ascii="Arial" w:cs="Arial" w:hAnsi="Arial" w:eastAsia="Arial"/>
          <w:sz w:val="26"/>
          <w:szCs w:val="26"/>
        </w:rPr>
      </w:pPr>
    </w:p>
    <w:p>
      <w:pPr>
        <w:pStyle w:val="Normal.0"/>
        <w:jc w:val="both"/>
        <w:rPr>
          <w:rFonts w:ascii="Arial" w:cs="Arial" w:hAnsi="Arial" w:eastAsia="Arial"/>
          <w:sz w:val="26"/>
          <w:szCs w:val="26"/>
        </w:rPr>
      </w:pPr>
      <w:r>
        <w:drawing>
          <wp:anchor distT="57150" distB="57150" distL="57150" distR="57150" simplePos="0" relativeHeight="251659264" behindDoc="0" locked="0" layoutInCell="1" allowOverlap="1">
            <wp:simplePos x="0" y="0"/>
            <wp:positionH relativeFrom="page">
              <wp:posOffset>635</wp:posOffset>
            </wp:positionH>
            <wp:positionV relativeFrom="page">
              <wp:posOffset>608329</wp:posOffset>
            </wp:positionV>
            <wp:extent cx="7595870" cy="802641"/>
            <wp:effectExtent l="0" t="0" r="0" b="0"/>
            <wp:wrapThrough wrapText="bothSides" distL="57150" distR="57150">
              <wp:wrapPolygon edited="1">
                <wp:start x="12903" y="0"/>
                <wp:lineTo x="12903" y="1256"/>
                <wp:lineTo x="13085" y="3265"/>
                <wp:lineTo x="13111" y="5023"/>
                <wp:lineTo x="12903" y="5023"/>
                <wp:lineTo x="13320" y="6279"/>
                <wp:lineTo x="13320" y="9795"/>
                <wp:lineTo x="13347" y="10298"/>
                <wp:lineTo x="12511" y="9795"/>
                <wp:lineTo x="12589" y="9293"/>
                <wp:lineTo x="12537" y="5777"/>
                <wp:lineTo x="12903" y="5023"/>
                <wp:lineTo x="12746" y="5023"/>
                <wp:lineTo x="12850" y="2512"/>
                <wp:lineTo x="12903" y="1256"/>
                <wp:lineTo x="12903" y="0"/>
                <wp:lineTo x="13686" y="0"/>
                <wp:lineTo x="13686" y="753"/>
                <wp:lineTo x="14444" y="753"/>
                <wp:lineTo x="14496" y="17079"/>
                <wp:lineTo x="14652" y="18084"/>
                <wp:lineTo x="14966" y="17330"/>
                <wp:lineTo x="15044" y="16326"/>
                <wp:lineTo x="15044" y="753"/>
                <wp:lineTo x="15828" y="1005"/>
                <wp:lineTo x="15776" y="17581"/>
                <wp:lineTo x="15514" y="21600"/>
                <wp:lineTo x="15462" y="21349"/>
                <wp:lineTo x="15723" y="18084"/>
                <wp:lineTo x="15776" y="1005"/>
                <wp:lineTo x="15070" y="1256"/>
                <wp:lineTo x="15018" y="17330"/>
                <wp:lineTo x="14861" y="18335"/>
                <wp:lineTo x="14522" y="17833"/>
                <wp:lineTo x="14417" y="16577"/>
                <wp:lineTo x="14391" y="1005"/>
                <wp:lineTo x="13712" y="1005"/>
                <wp:lineTo x="13764" y="18586"/>
                <wp:lineTo x="14026" y="21600"/>
                <wp:lineTo x="13791" y="19842"/>
                <wp:lineTo x="13686" y="17079"/>
                <wp:lineTo x="13686" y="753"/>
                <wp:lineTo x="13686" y="0"/>
                <wp:lineTo x="16272" y="0"/>
                <wp:lineTo x="16272" y="4772"/>
                <wp:lineTo x="16089" y="9795"/>
                <wp:lineTo x="16141" y="16326"/>
                <wp:lineTo x="16272" y="19088"/>
                <wp:lineTo x="16063" y="14819"/>
                <wp:lineTo x="16089" y="8288"/>
                <wp:lineTo x="16272" y="4772"/>
                <wp:lineTo x="16272" y="0"/>
                <wp:lineTo x="17029" y="0"/>
                <wp:lineTo x="17708" y="502"/>
                <wp:lineTo x="18048" y="2512"/>
                <wp:lineTo x="18048" y="2763"/>
                <wp:lineTo x="18283" y="4270"/>
                <wp:lineTo x="18387" y="6530"/>
                <wp:lineTo x="17761" y="9042"/>
                <wp:lineTo x="17499" y="6028"/>
                <wp:lineTo x="17055" y="6279"/>
                <wp:lineTo x="16951" y="7033"/>
                <wp:lineTo x="17108" y="5526"/>
                <wp:lineTo x="17526" y="5777"/>
                <wp:lineTo x="17761" y="8791"/>
                <wp:lineTo x="18335" y="6028"/>
                <wp:lineTo x="18048" y="2763"/>
                <wp:lineTo x="18048" y="2512"/>
                <wp:lineTo x="17578" y="502"/>
                <wp:lineTo x="16925" y="734"/>
                <wp:lineTo x="16925" y="7033"/>
                <wp:lineTo x="16820" y="13060"/>
                <wp:lineTo x="17003" y="17079"/>
                <wp:lineTo x="17447" y="17833"/>
                <wp:lineTo x="17734" y="15070"/>
                <wp:lineTo x="17734" y="14316"/>
                <wp:lineTo x="18387" y="17079"/>
                <wp:lineTo x="18257" y="19340"/>
                <wp:lineTo x="18361" y="17330"/>
                <wp:lineTo x="18231" y="16785"/>
                <wp:lineTo x="18231" y="19340"/>
                <wp:lineTo x="18074" y="21600"/>
                <wp:lineTo x="17996" y="21349"/>
                <wp:lineTo x="18231" y="19340"/>
                <wp:lineTo x="18231" y="16785"/>
                <wp:lineTo x="17761" y="14819"/>
                <wp:lineTo x="17578" y="17581"/>
                <wp:lineTo x="17238" y="18084"/>
                <wp:lineTo x="16951" y="17079"/>
                <wp:lineTo x="16794" y="13814"/>
                <wp:lineTo x="16846" y="8037"/>
                <wp:lineTo x="16925" y="7033"/>
                <wp:lineTo x="16925" y="734"/>
                <wp:lineTo x="16873" y="753"/>
                <wp:lineTo x="16429" y="3516"/>
                <wp:lineTo x="16298" y="4772"/>
                <wp:lineTo x="16664" y="1256"/>
                <wp:lineTo x="17029" y="0"/>
                <wp:lineTo x="18649" y="0"/>
                <wp:lineTo x="18649" y="753"/>
                <wp:lineTo x="19432" y="1005"/>
                <wp:lineTo x="19432" y="17079"/>
                <wp:lineTo x="20372" y="17079"/>
                <wp:lineTo x="20346" y="21349"/>
                <wp:lineTo x="20320" y="17330"/>
                <wp:lineTo x="19380" y="17330"/>
                <wp:lineTo x="19380" y="1005"/>
                <wp:lineTo x="18701" y="1005"/>
                <wp:lineTo x="18649" y="21600"/>
                <wp:lineTo x="18649" y="753"/>
                <wp:lineTo x="18649" y="0"/>
                <wp:lineTo x="12903"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7595870" cy="802641"/>
                    </a:xfrm>
                    <a:prstGeom prst="rect">
                      <a:avLst/>
                    </a:prstGeom>
                    <a:ln w="12700" cap="flat">
                      <a:noFill/>
                      <a:miter lim="400000"/>
                    </a:ln>
                    <a:effectLst/>
                  </pic:spPr>
                </pic:pic>
              </a:graphicData>
            </a:graphic>
          </wp:anchor>
        </w:drawing>
      </w:r>
      <w:r>
        <mc:AlternateContent>
          <mc:Choice Requires="wps">
            <w:drawing>
              <wp:anchor distT="57150" distB="57150" distL="57150" distR="57150" simplePos="0" relativeHeight="251660288" behindDoc="0" locked="0" layoutInCell="1" allowOverlap="1">
                <wp:simplePos x="0" y="0"/>
                <wp:positionH relativeFrom="page">
                  <wp:posOffset>355600</wp:posOffset>
                </wp:positionH>
                <wp:positionV relativeFrom="page">
                  <wp:posOffset>341628</wp:posOffset>
                </wp:positionV>
                <wp:extent cx="4152900" cy="774067"/>
                <wp:effectExtent l="0" t="0" r="0" b="0"/>
                <wp:wrapThrough wrapText="bothSides" distL="57150" distR="5715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4152900" cy="774067"/>
                        </a:xfrm>
                        <a:prstGeom prst="rect">
                          <a:avLst/>
                        </a:prstGeom>
                        <a:noFill/>
                        <a:ln w="12700" cap="flat">
                          <a:noFill/>
                          <a:miter lim="400000"/>
                        </a:ln>
                        <a:effectLst/>
                      </wps:spPr>
                      <wps:txbx>
                        <w:txbxContent>
                          <w:p>
                            <w:pPr>
                              <w:pStyle w:val="Normal.0"/>
                            </w:pPr>
                            <w:r>
                              <w:rPr>
                                <w:rFonts w:ascii="Arial" w:hAnsi="Arial"/>
                                <w:b w:val="1"/>
                                <w:bCs w:val="1"/>
                                <w:sz w:val="18"/>
                                <w:szCs w:val="18"/>
                                <w:rtl w:val="0"/>
                                <w:lang w:val="en-US"/>
                              </w:rPr>
                              <w:t>LONDON</w:t>
                            </w:r>
                            <w:r>
                              <w:rPr>
                                <w:rFonts w:ascii="Arial" w:hAnsi="Arial" w:hint="default"/>
                                <w:b w:val="1"/>
                                <w:bCs w:val="1"/>
                                <w:sz w:val="18"/>
                                <w:szCs w:val="18"/>
                                <w:rtl w:val="0"/>
                                <w:lang w:val="en-US"/>
                              </w:rPr>
                              <w:t>’</w:t>
                            </w:r>
                            <w:r>
                              <w:rPr>
                                <w:rFonts w:ascii="Arial" w:hAnsi="Arial"/>
                                <w:b w:val="1"/>
                                <w:bCs w:val="1"/>
                                <w:sz w:val="18"/>
                                <w:szCs w:val="18"/>
                                <w:rtl w:val="0"/>
                                <w:lang w:val="en-US"/>
                              </w:rPr>
                              <w:t>S GLOBAL UNIVERSITY</w:t>
                            </w:r>
                          </w:p>
                        </w:txbxContent>
                      </wps:txbx>
                      <wps:bodyPr wrap="square" lIns="45718" tIns="45718" rIns="45718" bIns="45718" numCol="1" anchor="t">
                        <a:noAutofit/>
                      </wps:bodyPr>
                    </wps:wsp>
                  </a:graphicData>
                </a:graphic>
              </wp:anchor>
            </w:drawing>
          </mc:Choice>
          <mc:Fallback>
            <w:pict>
              <v:rect id="_x0000_s1026" style="visibility:visible;position:absolute;margin-left:28.0pt;margin-top:26.9pt;width:327.0pt;height:61.0pt;z-index:251660288;mso-position-horizontal:absolute;mso-position-horizontal-relative:page;mso-position-vertical:absolute;mso-position-vertical-relative:page;mso-wrap-distance-left:4.5pt;mso-wrap-distance-top:4.5pt;mso-wrap-distance-right:4.5pt;mso-wrap-distance-bottom:4.5pt;">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Fonts w:ascii="Arial" w:hAnsi="Arial"/>
                          <w:b w:val="1"/>
                          <w:bCs w:val="1"/>
                          <w:sz w:val="18"/>
                          <w:szCs w:val="18"/>
                          <w:rtl w:val="0"/>
                          <w:lang w:val="en-US"/>
                        </w:rPr>
                        <w:t>LONDON</w:t>
                      </w:r>
                      <w:r>
                        <w:rPr>
                          <w:rFonts w:ascii="Arial" w:hAnsi="Arial" w:hint="default"/>
                          <w:b w:val="1"/>
                          <w:bCs w:val="1"/>
                          <w:sz w:val="18"/>
                          <w:szCs w:val="18"/>
                          <w:rtl w:val="0"/>
                          <w:lang w:val="en-US"/>
                        </w:rPr>
                        <w:t>’</w:t>
                      </w:r>
                      <w:r>
                        <w:rPr>
                          <w:rFonts w:ascii="Arial" w:hAnsi="Arial"/>
                          <w:b w:val="1"/>
                          <w:bCs w:val="1"/>
                          <w:sz w:val="18"/>
                          <w:szCs w:val="18"/>
                          <w:rtl w:val="0"/>
                          <w:lang w:val="en-US"/>
                        </w:rPr>
                        <w:t>S GLOBAL UNIVERSITY</w:t>
                      </w:r>
                    </w:p>
                  </w:txbxContent>
                </v:textbox>
                <w10:wrap type="through" side="bothSides" anchorx="page" anchory="page"/>
              </v:rect>
            </w:pict>
          </mc:Fallback>
        </mc:AlternateContent>
      </w:r>
      <w:r>
        <w:rPr>
          <w:rFonts w:ascii="Arial" w:hAnsi="Arial"/>
          <w:sz w:val="26"/>
          <w:szCs w:val="26"/>
          <w:rtl w:val="0"/>
          <w:lang w:val="en-US"/>
        </w:rPr>
        <w:t xml:space="preserve">Dear </w:t>
      </w:r>
      <w:r>
        <w:rPr>
          <w:rFonts w:ascii="Arial" w:hAnsi="Arial"/>
          <w:sz w:val="26"/>
          <w:szCs w:val="26"/>
          <w:rtl w:val="0"/>
          <w:lang w:val="en-US"/>
        </w:rPr>
        <w:t>Dr. Whiteman</w:t>
      </w:r>
      <w:r>
        <w:rPr>
          <w:rFonts w:ascii="Arial" w:hAnsi="Arial"/>
          <w:sz w:val="26"/>
          <w:szCs w:val="26"/>
          <w:rtl w:val="0"/>
          <w:lang w:val="en-US"/>
        </w:rPr>
        <w:t>,</w:t>
        <w:tab/>
        <w:tab/>
        <w:tab/>
        <w:tab/>
        <w:tab/>
        <w:tab/>
        <w:tab/>
        <w:tab/>
        <w:t>21</w:t>
      </w:r>
      <w:r>
        <w:rPr>
          <w:rFonts w:ascii="Arial" w:hAnsi="Arial"/>
          <w:sz w:val="26"/>
          <w:szCs w:val="26"/>
          <w:vertAlign w:val="superscript"/>
          <w:rtl w:val="0"/>
          <w:lang w:val="en-US"/>
        </w:rPr>
        <w:t>st</w:t>
      </w:r>
      <w:r>
        <w:rPr>
          <w:rFonts w:ascii="Arial" w:hAnsi="Arial"/>
          <w:sz w:val="26"/>
          <w:szCs w:val="26"/>
          <w:rtl w:val="0"/>
          <w:lang w:val="en-US"/>
        </w:rPr>
        <w:t xml:space="preserve"> May, 2018</w:t>
      </w:r>
    </w:p>
    <w:p>
      <w:pPr>
        <w:pStyle w:val="Normal.0"/>
        <w:widowControl w:val="0"/>
        <w:jc w:val="both"/>
        <w:rPr>
          <w:rFonts w:ascii="Arial" w:cs="Arial" w:hAnsi="Arial" w:eastAsia="Arial"/>
          <w:sz w:val="26"/>
          <w:szCs w:val="26"/>
        </w:rPr>
      </w:pPr>
    </w:p>
    <w:p>
      <w:pPr>
        <w:pStyle w:val="Normal.0"/>
        <w:widowControl w:val="0"/>
        <w:jc w:val="both"/>
        <w:rPr>
          <w:rFonts w:ascii="Arial" w:cs="Arial" w:hAnsi="Arial" w:eastAsia="Arial"/>
          <w:sz w:val="26"/>
          <w:szCs w:val="26"/>
        </w:rPr>
      </w:pPr>
    </w:p>
    <w:p>
      <w:pPr>
        <w:pStyle w:val="Normal.0"/>
        <w:widowControl w:val="0"/>
        <w:ind w:firstLine="720"/>
        <w:jc w:val="both"/>
        <w:rPr>
          <w:rFonts w:ascii="Arial" w:cs="Arial" w:hAnsi="Arial" w:eastAsia="Arial"/>
          <w:sz w:val="26"/>
          <w:szCs w:val="26"/>
        </w:rPr>
      </w:pPr>
      <w:r>
        <w:rPr>
          <w:rFonts w:ascii="Arial" w:hAnsi="Arial"/>
          <w:sz w:val="26"/>
          <w:szCs w:val="26"/>
          <w:rtl w:val="0"/>
          <w:lang w:val="en-US"/>
        </w:rPr>
        <w:t xml:space="preserve">Please find attached our revised manuscript, entitled </w:t>
      </w:r>
      <w:r>
        <w:rPr>
          <w:rFonts w:ascii="Arial" w:hAnsi="Arial" w:hint="default"/>
          <w:sz w:val="26"/>
          <w:szCs w:val="26"/>
          <w:rtl w:val="0"/>
          <w:lang w:val="en-US"/>
        </w:rPr>
        <w:t>“</w:t>
      </w:r>
      <w:r>
        <w:rPr>
          <w:rFonts w:ascii="Arial" w:hAnsi="Arial"/>
          <w:sz w:val="26"/>
          <w:szCs w:val="26"/>
          <w:rtl w:val="0"/>
          <w:lang w:val="en-US"/>
        </w:rPr>
        <w:t>Haploid selection, sex ratio bias, and transitions between sex-determination systems</w:t>
      </w:r>
      <w:r>
        <w:rPr>
          <w:rFonts w:ascii="Arial" w:hAnsi="Arial" w:hint="default"/>
          <w:sz w:val="26"/>
          <w:szCs w:val="26"/>
          <w:rtl w:val="0"/>
          <w:lang w:val="en-US"/>
        </w:rPr>
        <w:t>”</w:t>
      </w:r>
      <w:r>
        <w:rPr>
          <w:rFonts w:ascii="Arial" w:hAnsi="Arial"/>
          <w:sz w:val="26"/>
          <w:szCs w:val="26"/>
          <w:rtl w:val="0"/>
          <w:lang w:val="en-US"/>
        </w:rPr>
        <w:t xml:space="preserve">. We thank the reviewers and editors for their constructive evaluation on the previous version of this manuscript. In general, these reviews suggested that we have generated some pertinent and novel results regarding a topic that should be of interest to the readership of </w:t>
      </w:r>
      <w:r>
        <w:rPr>
          <w:rFonts w:ascii="Arial" w:hAnsi="Arial"/>
          <w:i w:val="1"/>
          <w:iCs w:val="1"/>
          <w:sz w:val="26"/>
          <w:szCs w:val="26"/>
          <w:rtl w:val="0"/>
          <w:lang w:val="en-US"/>
        </w:rPr>
        <w:t>PLoS Biology</w:t>
      </w:r>
      <w:r>
        <w:rPr>
          <w:rFonts w:ascii="Arial" w:hAnsi="Arial"/>
          <w:sz w:val="26"/>
          <w:szCs w:val="26"/>
          <w:rtl w:val="0"/>
          <w:lang w:val="en-US"/>
        </w:rPr>
        <w:t>.</w:t>
      </w:r>
    </w:p>
    <w:p>
      <w:pPr>
        <w:pStyle w:val="Normal.0"/>
        <w:widowControl w:val="0"/>
        <w:ind w:firstLine="720"/>
        <w:jc w:val="both"/>
        <w:rPr>
          <w:rFonts w:ascii="Arial" w:cs="Arial" w:hAnsi="Arial" w:eastAsia="Arial"/>
          <w:sz w:val="26"/>
          <w:szCs w:val="26"/>
        </w:rPr>
      </w:pPr>
    </w:p>
    <w:p>
      <w:pPr>
        <w:pStyle w:val="Normal.0"/>
        <w:widowControl w:val="0"/>
        <w:ind w:firstLine="720"/>
        <w:jc w:val="both"/>
        <w:rPr>
          <w:rFonts w:ascii="Arial" w:cs="Arial" w:hAnsi="Arial" w:eastAsia="Arial"/>
          <w:sz w:val="26"/>
          <w:szCs w:val="26"/>
        </w:rPr>
      </w:pPr>
      <w:r>
        <w:rPr>
          <w:rFonts w:ascii="Arial" w:hAnsi="Arial"/>
          <w:sz w:val="26"/>
          <w:szCs w:val="26"/>
          <w:rtl w:val="0"/>
          <w:lang w:val="en-US"/>
        </w:rPr>
        <w:t xml:space="preserve">Two major areas were highlighted for improvement: (1) increasing the accessibility of the results and (2) drawing more explicit comparisons with previous work. Accordingly, we have performed a major revision of the main text. </w:t>
      </w:r>
    </w:p>
    <w:p>
      <w:pPr>
        <w:pStyle w:val="Normal.0"/>
        <w:widowControl w:val="0"/>
        <w:ind w:firstLine="720"/>
        <w:jc w:val="both"/>
        <w:rPr>
          <w:rFonts w:ascii="Arial" w:cs="Arial" w:hAnsi="Arial" w:eastAsia="Arial"/>
          <w:sz w:val="26"/>
          <w:szCs w:val="26"/>
        </w:rPr>
      </w:pPr>
    </w:p>
    <w:p>
      <w:pPr>
        <w:pStyle w:val="Normal.0"/>
        <w:widowControl w:val="0"/>
        <w:ind w:firstLine="720"/>
        <w:jc w:val="both"/>
        <w:rPr>
          <w:rFonts w:ascii="Arial" w:cs="Arial" w:hAnsi="Arial" w:eastAsia="Arial"/>
          <w:sz w:val="26"/>
          <w:szCs w:val="26"/>
        </w:rPr>
      </w:pPr>
      <w:r>
        <w:rPr>
          <w:rFonts w:ascii="Arial" w:hAnsi="Arial"/>
          <w:sz w:val="26"/>
          <w:szCs w:val="26"/>
          <w:rtl w:val="0"/>
          <w:lang w:val="en-US"/>
        </w:rPr>
        <w:t>With regard to (1), we have revised according to the suggestions by reviewers 2 and 3. This includes a re-structuring of the Introduction (see Response 2.2 in our response to reviewers), a reduction of unnecessary technical language and a re-structuring of some sections</w:t>
      </w:r>
      <w:bookmarkEnd w:id="0"/>
      <w:r>
        <w:rPr>
          <w:rFonts w:ascii="Arial" w:hAnsi="Arial"/>
          <w:sz w:val="26"/>
          <w:szCs w:val="26"/>
          <w:rtl w:val="0"/>
          <w:lang w:val="en-US"/>
        </w:rPr>
        <w:t xml:space="preserve"> </w:t>
      </w:r>
      <w:bookmarkStart w:name="_MacBuGuideStaticData_1010H" w:id="1"/>
      <w:r>
        <w:rPr>
          <w:rFonts w:ascii="Arial" w:hAnsi="Arial"/>
          <w:sz w:val="26"/>
          <w:szCs w:val="26"/>
          <w:rtl w:val="0"/>
          <w:lang w:val="en-US"/>
        </w:rPr>
        <w:t>in the Results</w:t>
      </w:r>
      <w:bookmarkEnd w:id="1"/>
      <w:bookmarkStart w:name="_MacBuGuideStaticData_1010H" w:id="2"/>
      <w:r>
        <w:rPr>
          <w:rFonts w:ascii="Arial" w:hAnsi="Arial"/>
          <w:sz w:val="26"/>
          <w:szCs w:val="26"/>
          <w:rtl w:val="0"/>
          <w:lang w:val="en-US"/>
        </w:rPr>
        <w:t xml:space="preserve"> (see Response 2.3), and highlighted take-home Conclusions (see Response 2.4). In particular, we believe that the style of highlighting our main conclusions will greatly help to communicate the novel and unexpected aspects of our results to a general readership. </w:t>
      </w:r>
    </w:p>
    <w:p>
      <w:pPr>
        <w:pStyle w:val="Normal.0"/>
        <w:widowControl w:val="0"/>
        <w:ind w:firstLine="720"/>
        <w:jc w:val="both"/>
        <w:rPr>
          <w:rFonts w:ascii="Arial" w:cs="Arial" w:hAnsi="Arial" w:eastAsia="Arial"/>
          <w:sz w:val="26"/>
          <w:szCs w:val="26"/>
        </w:rPr>
      </w:pPr>
    </w:p>
    <w:p>
      <w:pPr>
        <w:pStyle w:val="Normal.0"/>
        <w:widowControl w:val="0"/>
        <w:ind w:firstLine="720"/>
        <w:jc w:val="both"/>
        <w:rPr>
          <w:rFonts w:ascii="Arial" w:cs="Arial" w:hAnsi="Arial" w:eastAsia="Arial"/>
          <w:sz w:val="26"/>
          <w:szCs w:val="26"/>
        </w:rPr>
      </w:pPr>
      <w:r>
        <w:rPr>
          <w:rFonts w:ascii="Arial" w:hAnsi="Arial"/>
          <w:sz w:val="26"/>
          <w:szCs w:val="26"/>
          <w:rtl w:val="0"/>
          <w:lang w:val="en-US"/>
        </w:rPr>
        <w:t xml:space="preserve">These improvements in communication should also help the reader distinguish our results from previous studies, which brings us to improvement (2). In particular, reviewer 3 flagged two modelling studies of turnovers in sex-determination for discussion (Kozielska et al., 2010 and Ubeda et al., 2015), both of which include haploid selection. In this regard, the most important change is the addition of a paragraph </w:t>
      </w:r>
      <w:bookmarkEnd w:id="2"/>
      <w:r>
        <w:rPr>
          <w:rFonts w:ascii="Arial" w:hAnsi="Arial"/>
          <w:sz w:val="26"/>
          <w:szCs w:val="26"/>
          <w:rtl w:val="0"/>
          <w:lang w:val="en-US"/>
        </w:rPr>
        <w:t>in the Introduction</w:t>
      </w:r>
      <w:bookmarkStart w:name="_MacBuGuideStaticData_1010H" w:id="3"/>
      <w:r>
        <w:rPr>
          <w:rFonts w:ascii="Arial" w:hAnsi="Arial"/>
          <w:sz w:val="26"/>
          <w:szCs w:val="26"/>
          <w:rtl w:val="0"/>
          <w:lang w:val="en-US"/>
        </w:rPr>
        <w:t xml:space="preserve"> that summarizes these results and highlights why our general model is necessary to determine the important forces driving transitions in sex determination. These two studies are then touched upon again in the Results and Discussion, clarifying the differences and increased generality of our conclusions.</w:t>
      </w:r>
    </w:p>
    <w:p>
      <w:pPr>
        <w:pStyle w:val="Normal.0"/>
        <w:widowControl w:val="0"/>
        <w:ind w:firstLine="720"/>
        <w:jc w:val="both"/>
        <w:rPr>
          <w:rFonts w:ascii="Arial" w:cs="Arial" w:hAnsi="Arial" w:eastAsia="Arial"/>
          <w:sz w:val="26"/>
          <w:szCs w:val="26"/>
        </w:rPr>
      </w:pPr>
    </w:p>
    <w:p>
      <w:pPr>
        <w:pStyle w:val="Normal.0"/>
        <w:widowControl w:val="0"/>
        <w:ind w:firstLine="720"/>
        <w:jc w:val="both"/>
        <w:rPr>
          <w:rFonts w:ascii="Arial" w:cs="Arial" w:hAnsi="Arial" w:eastAsia="Arial"/>
          <w:sz w:val="26"/>
          <w:szCs w:val="26"/>
        </w:rPr>
      </w:pPr>
      <w:r>
        <w:rPr>
          <w:rFonts w:ascii="Arial" w:hAnsi="Arial"/>
          <w:sz w:val="26"/>
          <w:szCs w:val="26"/>
          <w:rtl w:val="0"/>
          <w:lang w:val="en-US"/>
        </w:rPr>
        <w:t>We provide a file (diff.pdf) that tracks the changes made between manuscript versions. We also provide a detailed `response to reviewers</w:t>
      </w:r>
      <w:r>
        <w:rPr>
          <w:rFonts w:ascii="Arial" w:hAnsi="Arial" w:hint="default"/>
          <w:sz w:val="26"/>
          <w:szCs w:val="26"/>
          <w:rtl w:val="0"/>
          <w:lang w:val="en-US"/>
        </w:rPr>
        <w:t xml:space="preserve">’ </w:t>
      </w:r>
      <w:r>
        <w:rPr>
          <w:rFonts w:ascii="Arial" w:hAnsi="Arial"/>
          <w:sz w:val="26"/>
          <w:szCs w:val="26"/>
          <w:rtl w:val="0"/>
          <w:lang w:val="en-US"/>
        </w:rPr>
        <w:t xml:space="preserve">file, which has a point-by-point discussion of reviewer comments and the corresponding changes to the manuscript. </w:t>
      </w:r>
    </w:p>
    <w:p>
      <w:pPr>
        <w:pStyle w:val="Normal.0"/>
        <w:widowControl w:val="0"/>
        <w:jc w:val="both"/>
        <w:rPr>
          <w:rFonts w:ascii="Arial" w:cs="Arial" w:hAnsi="Arial" w:eastAsia="Arial"/>
          <w:sz w:val="26"/>
          <w:szCs w:val="26"/>
        </w:rPr>
      </w:pPr>
    </w:p>
    <w:p>
      <w:pPr>
        <w:pStyle w:val="Normal.0"/>
        <w:widowControl w:val="0"/>
        <w:ind w:firstLine="720"/>
        <w:jc w:val="both"/>
        <w:rPr>
          <w:rFonts w:ascii="Arial" w:cs="Arial" w:hAnsi="Arial" w:eastAsia="Arial"/>
          <w:sz w:val="26"/>
          <w:szCs w:val="26"/>
        </w:rPr>
      </w:pPr>
      <w:r>
        <w:rPr>
          <w:rFonts w:ascii="Arial" w:hAnsi="Arial"/>
          <w:sz w:val="26"/>
          <w:szCs w:val="26"/>
          <w:rtl w:val="0"/>
          <w:lang w:val="en-US"/>
        </w:rPr>
        <w:t>Sincerely,</w:t>
      </w:r>
    </w:p>
    <w:p>
      <w:pPr>
        <w:pStyle w:val="Normal.0"/>
        <w:spacing w:before="60" w:line="320" w:lineRule="exact"/>
        <w:ind w:firstLine="720"/>
        <w:jc w:val="both"/>
        <w:rPr>
          <w:rFonts w:ascii="Arial" w:cs="Arial" w:hAnsi="Arial" w:eastAsia="Arial"/>
          <w:sz w:val="26"/>
          <w:szCs w:val="26"/>
        </w:rPr>
      </w:pPr>
    </w:p>
    <w:p>
      <w:pPr>
        <w:pStyle w:val="Normal.0"/>
        <w:spacing w:before="60" w:line="320" w:lineRule="exact"/>
        <w:ind w:firstLine="720"/>
        <w:jc w:val="both"/>
      </w:pPr>
      <w:r>
        <w:rPr>
          <w:rFonts w:ascii="Arial" w:hAnsi="Arial"/>
          <w:sz w:val="26"/>
          <w:szCs w:val="26"/>
          <w:rtl w:val="0"/>
          <w:lang w:val="en-US"/>
        </w:rPr>
        <w:t>Michael Scott</w:t>
      </w:r>
      <w:bookmarkEnd w:id="3"/>
    </w:p>
    <w:sectPr>
      <w:headerReference w:type="default" r:id="rId5"/>
      <w:headerReference w:type="first" r:id="rId6"/>
      <w:footerReference w:type="default" r:id="rId7"/>
      <w:footerReference w:type="first" r:id="rId8"/>
      <w:pgSz w:w="11900" w:h="16840" w:orient="portrait"/>
      <w:pgMar w:top="0" w:right="1080" w:bottom="1560" w:left="567" w:header="680" w:footer="709"/>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pPr>
    <w:r>
      <w:rPr>
        <w:rtl w:val="0"/>
      </w:rPr>
      <w:t>UCL Genetics Institute, Darwin Building 2</w:t>
    </w:r>
    <w:r>
      <w:rPr>
        <w:vertAlign w:val="superscript"/>
        <w:rtl w:val="0"/>
        <w:lang w:val="en-US"/>
      </w:rPr>
      <w:t>nd</w:t>
    </w:r>
    <w:r>
      <w:rPr>
        <w:rtl w:val="0"/>
      </w:rPr>
      <w:t xml:space="preserve"> Floor, UCL,</w:t>
    </w:r>
    <w:r>
      <w:rPr>
        <w:rtl w:val="0"/>
      </w:rPr>
      <w:t> </w:t>
    </w:r>
    <w:r>
      <w:rPr>
        <w:rtl w:val="0"/>
      </w:rPr>
      <w:t>Gower Street, London WC1E 6BT</w:t>
    </w:r>
  </w:p>
  <w:p>
    <w:pPr>
      <w:pStyle w:val="Footer"/>
    </w:pPr>
    <w:r>
      <w:rPr>
        <w:rtl w:val="0"/>
      </w:rPr>
      <w:t>Tel:</w:t>
    </w:r>
    <w:r>
      <w:rPr>
        <w:rtl w:val="0"/>
      </w:rPr>
      <w:t> </w:t>
    </w:r>
    <w:r>
      <w:rPr>
        <w:rtl w:val="0"/>
      </w:rPr>
      <w:t>+44 (0)20 7679 2323</w:t>
    </w:r>
  </w:p>
  <w:p>
    <w:pPr>
      <w:pStyle w:val="Footer"/>
    </w:pPr>
    <w:r>
      <w:rPr>
        <w:rtl w:val="0"/>
      </w:rPr>
      <w:t xml:space="preserve">m.f.scott@ucl.ac.uk </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153"/>
        <w:tab w:val="right" w:pos="8306"/>
      </w:tabs>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