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l10</w:t>
      </w:r>
    </w:p>
    <w:p>
      <w:r>
        <w:rPr>
          <w:b/>
        </w:rPr>
        <w:t>Q1. What trading system does the NSE operate on?</w:t>
      </w:r>
    </w:p>
    <w:p>
      <w:pPr>
        <w:spacing w:after="120"/>
      </w:pPr>
      <w:r>
        <w:t>A1. The National Exchange for Automated Trading (NEAT) system.</w:t>
      </w:r>
    </w:p>
    <w:p>
      <w:r>
        <w:rPr>
          <w:b/>
        </w:rPr>
        <w:t>Q2. What type of market does the NEAT system adopt?</w:t>
      </w:r>
    </w:p>
    <w:p>
      <w:pPr>
        <w:spacing w:after="120"/>
      </w:pPr>
      <w:r>
        <w:t>A2. An order-driven market.</w:t>
      </w:r>
    </w:p>
    <w:p>
      <w:r>
        <w:rPr>
          <w:b/>
        </w:rPr>
        <w:t>Q3. How many market types are there in the NEAT system?</w:t>
      </w:r>
    </w:p>
    <w:p>
      <w:pPr>
        <w:spacing w:after="120"/>
      </w:pPr>
      <w:r>
        <w:t>A3. Four.</w:t>
      </w:r>
    </w:p>
    <w:p>
      <w:r>
        <w:rPr>
          <w:b/>
        </w:rPr>
        <w:t>Q4. What are the four market types in the NEAT system?</w:t>
      </w:r>
    </w:p>
    <w:p>
      <w:pPr>
        <w:spacing w:after="120"/>
      </w:pPr>
      <w:r>
        <w:t>A4. Normal Market, Odd Lot Market, Auction Market, Spot Market.</w:t>
      </w:r>
    </w:p>
    <w:p>
      <w:r>
        <w:rPr>
          <w:b/>
        </w:rPr>
        <w:t>Q5. Where are regular lot size orders traded?</w:t>
      </w:r>
    </w:p>
    <w:p>
      <w:pPr>
        <w:spacing w:after="120"/>
      </w:pPr>
      <w:r>
        <w:t>A5. In the Normal Market.</w:t>
      </w:r>
    </w:p>
    <w:p>
      <w:r>
        <w:rPr>
          <w:b/>
        </w:rPr>
        <w:t>Q6. What is the market lot for shares traded in compulsory dematerialised mode?</w:t>
      </w:r>
    </w:p>
    <w:p>
      <w:pPr>
        <w:spacing w:after="120"/>
      </w:pPr>
      <w:r>
        <w:t>A6. One.</w:t>
      </w:r>
    </w:p>
    <w:p>
      <w:r>
        <w:rPr>
          <w:b/>
        </w:rPr>
        <w:t>Q7. Who are the three participants in the Auction Market?</w:t>
      </w:r>
    </w:p>
    <w:p>
      <w:pPr>
        <w:spacing w:after="120"/>
      </w:pPr>
      <w:r>
        <w:t>A7. Initiator, Competitor, Solicitor.</w:t>
      </w:r>
    </w:p>
    <w:p>
      <w:r>
        <w:rPr>
          <w:b/>
        </w:rPr>
        <w:t>Q8. What is the current status of the Spot Market?</w:t>
      </w:r>
    </w:p>
    <w:p>
      <w:pPr>
        <w:spacing w:after="120"/>
      </w:pPr>
      <w:r>
        <w:t>A8. Not in use.</w:t>
      </w:r>
    </w:p>
    <w:p>
      <w:r>
        <w:rPr>
          <w:b/>
        </w:rPr>
        <w:t>Q9. How are orders stored in the NSE trading system?</w:t>
      </w:r>
    </w:p>
    <w:p>
      <w:pPr>
        <w:spacing w:after="120"/>
      </w:pPr>
      <w:r>
        <w:t>A9. In different 'books' based on price-time priority.</w:t>
      </w:r>
    </w:p>
    <w:p>
      <w:r>
        <w:rPr>
          <w:b/>
        </w:rPr>
        <w:t>Q10. What are the types of books in the Equities segment?</w:t>
      </w:r>
    </w:p>
    <w:p>
      <w:pPr>
        <w:spacing w:after="120"/>
      </w:pPr>
      <w:r>
        <w:t>A10. Regular Lot Book, Special Terms Book, Negotiated Trade Book, Stop-Loss Book, Odd Lot Book, Spot Book, Auction Book.</w:t>
      </w:r>
    </w:p>
    <w:p>
      <w:r>
        <w:rPr>
          <w:b/>
        </w:rPr>
        <w:t>Q11. What orders are contained in the Regular Lot Book?</w:t>
      </w:r>
    </w:p>
    <w:p>
      <w:pPr>
        <w:spacing w:after="120"/>
      </w:pPr>
      <w:r>
        <w:t>A11. Regular lot orders without AON, MF, or SL attributes.</w:t>
      </w:r>
    </w:p>
    <w:p>
      <w:r>
        <w:rPr>
          <w:b/>
        </w:rPr>
        <w:t>Q12. What orders are contained in the Special Terms Book?</w:t>
      </w:r>
    </w:p>
    <w:p>
      <w:pPr>
        <w:spacing w:after="120"/>
      </w:pPr>
      <w:r>
        <w:t>A12. Orders with AON or MF attributes (currently unavailable).</w:t>
      </w:r>
    </w:p>
    <w:p>
      <w:r>
        <w:rPr>
          <w:b/>
        </w:rPr>
        <w:t>Q13. What orders are contained in the Negotiated Trade Book?</w:t>
      </w:r>
    </w:p>
    <w:p>
      <w:pPr>
        <w:spacing w:after="120"/>
      </w:pPr>
      <w:r>
        <w:t>A13. Negotiated order entries matched with identical counterparty entries.</w:t>
      </w:r>
    </w:p>
    <w:p>
      <w:r>
        <w:rPr>
          <w:b/>
        </w:rPr>
        <w:t>Q14. When is a sell order in the Stop-Loss Book triggered?</w:t>
      </w:r>
    </w:p>
    <w:p>
      <w:pPr>
        <w:spacing w:after="120"/>
      </w:pPr>
      <w:r>
        <w:t>A14. When the last traded price in the normal market reaches or falls below the trigger price.</w:t>
      </w:r>
    </w:p>
    <w:p>
      <w:r>
        <w:rPr>
          <w:b/>
        </w:rPr>
        <w:t>Q15. When is a buy order in the Stop-Loss Book triggered?</w:t>
      </w:r>
    </w:p>
    <w:p>
      <w:pPr>
        <w:spacing w:after="120"/>
      </w:pPr>
      <w:r>
        <w:t>A15. When the last traded price in the normal market reaches or exceeds the trigger price.</w:t>
      </w:r>
    </w:p>
    <w:p>
      <w:r>
        <w:rPr>
          <w:b/>
        </w:rPr>
        <w:t>Q16. What orders are contained in the Odd Lot Book?</w:t>
      </w:r>
    </w:p>
    <w:p>
      <w:pPr>
        <w:spacing w:after="120"/>
      </w:pPr>
      <w:r>
        <w:t>A16. Odd lot orders (quantity less than marketable lot).</w:t>
      </w:r>
    </w:p>
    <w:p>
      <w:r>
        <w:rPr>
          <w:b/>
        </w:rPr>
        <w:t>Q17. What is the current usage of the Odd Lot Market?</w:t>
      </w:r>
    </w:p>
    <w:p>
      <w:pPr>
        <w:spacing w:after="120"/>
      </w:pPr>
      <w:r>
        <w:t>A17. For orders with quantity less than or equal to 500 shares (Limited Physical Market).</w:t>
      </w:r>
    </w:p>
    <w:p>
      <w:r>
        <w:rPr>
          <w:b/>
        </w:rPr>
        <w:t>Q18. What is the current status of the Spot Book?</w:t>
      </w:r>
    </w:p>
    <w:p>
      <w:pPr>
        <w:spacing w:after="120"/>
      </w:pPr>
      <w:r>
        <w:t>A18. Not in use.</w:t>
      </w:r>
    </w:p>
    <w:p>
      <w:r>
        <w:rPr>
          <w:b/>
        </w:rPr>
        <w:t>Q19. What book contains orders entered for all auctions?</w:t>
      </w:r>
    </w:p>
    <w:p>
      <w:pPr>
        <w:spacing w:after="120"/>
      </w:pPr>
      <w:r>
        <w:t>A19. The Auction Book.</w:t>
      </w:r>
    </w:p>
    <w:p>
      <w:r>
        <w:rPr>
          <w:b/>
        </w:rPr>
        <w:t>Q20. How are the best buy and sell orders matched?</w:t>
      </w:r>
    </w:p>
    <w:p>
      <w:pPr>
        <w:spacing w:after="120"/>
      </w:pPr>
      <w:r>
        <w:t>A20. The best buy order (highest price) is matched with the best sell order (lowest price).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