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Lecture Summaries</w:t>
      </w:r>
    </w:p>
    <w:p>
      <w:pPr>
        <w:pStyle w:val="Heading2"/>
      </w:pPr>
      <w:r>
        <w:t>l10</w:t>
      </w:r>
    </w:p>
    <w:p>
      <w:pPr>
        <w:spacing w:after="120"/>
      </w:pPr>
      <w:r>
        <w:t>* **NSE's NEAT System:** A fully automated, order-driven trading system minimizing transaction costs by reducing jobbing spreads.  Operates with four market types: Normal, Odd Lot, Auction, and Spot (currently inactive).</w:t>
        <w:br/>
        <w:br/>
        <w:t>* **Order Books &amp; Matching:** Orders are time-stamped and stored in price-time priority in various books (Regular Lot, Special Terms, Negotiated Trade, Stop-Loss, Odd Lot, Spot, Auction).  Best buy/sell orders are matched; partial matches are allowed; passive orders are matched at their price.</w:t>
        <w:br/>
        <w:br/>
        <w:t>* **Order Conditions:** Orders can include time (DAY, IOC), price (Limit, Market, Stop-Loss), and quantity (Disclosed Quantity, Minimum Fill (MF), All or None (AON);  MF and AON are currently unavailable per SEBI directives).</w:t>
        <w:br/>
        <w:br/>
        <w:t>* **Market Segments:**  The NSE Equities segment includes Rolling Settlement, Limited Physical Market (for ≤500 physical shares), Institutional Segment (for inter-FII trades), and Trade for Trade Segment.</w:t>
        <w:br/>
        <w:br/>
        <w:t>* **Rolling Settlement:** A T+2 settlement system where each trading day's net obligations are settled separately.</w:t>
        <w:br/>
        <w:br/>
        <w:t>* **Limited Physical Market:** Facilitates trading of up to 500 physical shares for small investors in securities mandating dematerialization. Uses Odd Lot market and trade-for-trade settlement.</w:t>
        <w:br/>
        <w:br/>
        <w:t>* **Institutional Segment:**  Created for inter-foreign institutional investor (FII) transactions in securities where FII holding limits are reached.</w:t>
        <w:br/>
        <w:br/>
        <w:t>* **Odd Lot Market:**  Handles orders for quantities less than the marketable lot (currently ≤500 shares due to SEBI directive).</w:t>
        <w:br/>
        <w:br/>
        <w:t>* **Stop-Loss Orders:** Triggered when the last traded price reaches or surpasses a specified threshold, then released into the Regular Lot book.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