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l6</w:t>
      </w:r>
    </w:p>
    <w:p>
      <w:pPr>
        <w:spacing w:after="120"/>
      </w:pPr>
      <w:r>
        <w:t>parents process create children processes, which create other processes . process identified and managed via a process identifier (pid)  Resource sharing options Parent and children share all resources Children share subset of parent’s resources . Process’ resources are deallocated by operating system  Parent may terminate the execution of children processes using the abort() system call .</w:t>
      </w:r>
    </w:p>
    <w:p>
      <w:pPr>
        <w:spacing w:after="120"/>
      </w:pPr>
      <w:r>
        <w:t>the parent process may wait for termination of a child process by using the wait()system call . the call returns status information and the pid of the terminated process pid = wait(&amp;status);  If no parent waiting (did not invoke wait()) process is a zombie . process is an orphan Context Switch .</w:t>
      </w:r>
    </w:p>
    <w:p>
      <w:pPr>
        <w:spacing w:after="120"/>
      </w:pPr>
      <w:r>
        <w:t>limits OS support for Single foreground process- controlled via user interface Multiple background processes– in memory, running, but not on the display, and with limits Limits include single, short task, receiving notification of events, specific long-running tasks like audio playback Multi-process Application .</w:t>
      </w:r>
    </w:p>
    <w:p>
      <w:pPr>
        <w:spacing w:after="120"/>
      </w:pPr>
      <w:r>
        <w:t>IPC – Message Passing Direct Communication  Processes need Interprocess communication (IPC) Two models of IPC: Message passing Shared Memory  An area of memory shared among the processes that wish to communicate . major issues is to provide mechanism that will allow the user processes to synchronize their actions when they access shared memory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