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pStyle w:val="Eyebrow"/>
      </w:pPr>
      <w:r>
        <w:rPr>
          <w:color w:val="0B5FFF"/>
        </w:rPr>
        <w:t>DESIGN HANDOFF · 2026.09.01</w:t>
      </w:r>
    </w:p>
    <w:p>
      <w:pPr>
        <w:pStyle w:val="Title"/>
        <w:spacing w:before="160"/>
      </w:pPr>
      <w:r>
        <w:t>HOLD THE FLOW</w:t>
      </w:r>
    </w:p>
    <w:p>
      <w:pPr>
        <w:pStyle w:val="Subtitle"/>
        <w:spacing w:after="320"/>
      </w:pPr>
      <w:r>
        <w:t>250 mm 이동형 양팔 물 따르기 로봇 · 제작 인계 P0</w:t>
      </w:r>
    </w:p>
    <w:p>
      <w:pPr>
        <w:spacing w:after="12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5943600" cy="3803904"/>
            <wp:docPr id="1" name="Picture 1" descr="URDF P0의 운반 후보와 붓기 후보 자세 비교. 두 자세 모두 현재 설계 게이트를 통과하지 못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0_model_stat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60" w:line="288" w:lineRule="auto"/>
        <w:ind w:left="115" w:right="115"/>
        <w:shd w:fill="FFF4E8"/>
        <w:pBdr>
          <w:top w:val="single" w:sz="4" w:color="FFF4E8" w:space="8"/>
          <w:left w:val="single" w:sz="4" w:color="FFF4E8" w:space="8"/>
          <w:bottom w:val="single" w:sz="4" w:color="FFF4E8" w:space="8"/>
          <w:right w:val="single" w:sz="4" w:color="FFF4E8" w:space="8"/>
        </w:pBdr>
        <w:keepLines/>
      </w:pPr>
      <w:r>
        <w:rPr>
          <w:rFonts w:ascii="Noto Sans CJK KR" w:hAnsi="Noto Sans CJK KR" w:eastAsia="Noto Sans CJK KR"/>
          <w:b/>
          <w:color w:val="B54708"/>
          <w:sz w:val="20"/>
        </w:rPr>
        <w:t>현재 판정</w:t>
        <w:br/>
      </w:r>
      <w:r>
        <w:rPr>
          <w:rFonts w:ascii="Noto Sans CJK KR" w:hAnsi="Noto Sans CJK KR" w:eastAsia="Noto Sans CJK KR"/>
          <w:color w:val="111827"/>
          <w:sz w:val="20"/>
        </w:rPr>
        <w:t>디지털 형상과 고정 TF는 생성 완료. 실물 치수, TCP/FK, 작업 자세 여유, 최종 관성, 슬라이서 프로파일은 아직 설계 동결 전이다.</w:t>
      </w:r>
    </w:p>
    <w:p>
      <w:pPr>
        <w:pageBreakBefore/>
        <w:spacing w:before="0" w:after="0" w:line="80" w:lineRule="exact"/>
        <w:keepNext/>
        <w:keepLines/>
      </w:pPr>
      <w:r>
        <w:rPr>
          <w:rFonts w:ascii="Noto Sans CJK KR" w:hAnsi="Noto Sans CJK KR" w:eastAsia="Noto Sans CJK KR"/>
          <w:color w:val="FFFFFF"/>
          <w:sz w:val="8"/>
        </w:rPr>
        <w:t xml:space="preserve"> </w:t>
      </w:r>
    </w:p>
    <w:p>
      <w:pPr>
        <w:pStyle w:val="Eyebrow"/>
        <w:spacing w:before="360"/>
      </w:pPr>
      <w:r>
        <w:rPr>
          <w:color w:val="0B5FFF"/>
        </w:rPr>
        <w:t>01 · RELEASE DECISION</w:t>
      </w:r>
    </w:p>
    <w:p>
      <w:pPr>
        <w:pStyle w:val="Heading1"/>
        <w:keepNext/>
        <w:keepLines/>
      </w:pPr>
      <w:r>
        <w:t>이번 인계에서 확정한 것과 막아 둔 것</w:t>
      </w:r>
    </w:p>
    <w:p>
      <w:pPr>
        <w:keepLines/>
      </w:pPr>
      <w:r>
        <w:t>P0는 제작을 시작할 수 있는 기준 모델이지만, 곧바로 전체 부품을 출력하거나 관절값을 실기체에 전송하는 단계는 아니다. 아래 세 판정을 분리해 사용한다.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560"/>
        <w:gridCol w:w="5928"/>
      </w:tblGrid>
      <w:tr>
        <w:trPr>
          <w:tblHeader w:val="true"/>
        </w:trPr>
        <w:tc>
          <w:tcPr>
            <w:tcW w:type="dxa" w:w="1872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7"/>
              </w:rPr>
              <w:t>영역</w:t>
            </w:r>
          </w:p>
        </w:tc>
        <w:tc>
          <w:tcPr>
            <w:tcW w:type="dxa" w:w="1560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7"/>
              </w:rPr>
              <w:t>판정</w:t>
            </w:r>
          </w:p>
        </w:tc>
        <w:tc>
          <w:tcPr>
            <w:tcW w:type="dxa" w:w="5928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7"/>
              </w:rPr>
              <w:t>근거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CAD 형상</w:t>
            </w:r>
          </w:p>
        </w:tc>
        <w:tc>
          <w:tcPr>
            <w:tcW w:type="dxa" w:w="156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조건부 통과</w:t>
            </w:r>
          </w:p>
        </w:tc>
        <w:tc>
          <w:tcPr>
            <w:tcW w:type="dxa" w:w="592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차체 STL 14종 B-Rep 유효, K1 Max 수납, 45° 무서포트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URDF 구조</w:t>
            </w:r>
          </w:p>
        </w:tc>
        <w:tc>
          <w:tcPr>
            <w:tcW w:type="dxa" w:w="156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통과</w:t>
            </w:r>
          </w:p>
        </w:tc>
        <w:tc>
          <w:tcPr>
            <w:tcW w:type="dxa" w:w="592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35 links / 34 joints, Xacro·check_urdf·메시·관성·축·limit 검사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작업 자세</w:t>
            </w:r>
          </w:p>
        </w:tc>
        <w:tc>
          <w:tcPr>
            <w:tcW w:type="dxa" w:w="156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차단</w:t>
            </w:r>
          </w:p>
        </w:tc>
        <w:tc>
          <w:tcPr>
            <w:tcW w:type="dxa" w:w="592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TCP 없음, 붓기 hard limit 위반, 운반 링크·마스트 여유 미달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고정할 수 있는 배치</w:t>
      </w:r>
    </w:p>
    <w:p>
      <w:pPr>
        <w:pStyle w:val="ListBullet"/>
        <w:keepLines/>
      </w:pPr>
      <w:r>
        <w:t>차체 외곽 250 × 250 mm, 3층 판 구조, JD-AMR형 2륜 + 후방 볼 캐스터.</w:t>
      </w:r>
    </w:p>
    <w:p>
      <w:pPr>
        <w:pStyle w:val="ListBullet"/>
        <w:keepLines/>
      </w:pPr>
      <w:r>
        <w:t>차체 중심 바닥 기준 팔 베이스 (25, ±70, 119) mm. 같은 점은 base_footprint 기준 (-65, ±70, 119) mm.</w:t>
      </w:r>
    </w:p>
    <w:p>
      <w:pPr>
        <w:pStyle w:val="ListBullet"/>
        <w:keepLines/>
      </w:pPr>
      <w:r>
        <w:t>Astra S 광학 중심은 차체 중심 기준 (-80, 0, 800) mm, LDS-03은 (90, 0, 165) mm.</w:t>
      </w:r>
    </w:p>
    <w:p>
      <w:pPr>
        <w:pStyle w:val="ListBullet"/>
        <w:keepLines/>
      </w:pPr>
      <w:r>
        <w:t>운반 중 팔 자세 고정, 붓기 중 이동 베이스 정지. 식탁은 요구하지 않고 낮은 작업 패드를 사용.</w:t>
      </w:r>
    </w:p>
    <w:p>
      <w:pPr>
        <w:spacing w:before="100" w:after="160" w:line="288" w:lineRule="auto"/>
        <w:ind w:left="115" w:right="115"/>
        <w:shd w:fill="FDECEC"/>
        <w:pBdr>
          <w:top w:val="single" w:sz="4" w:color="FDECEC" w:space="8"/>
          <w:left w:val="single" w:sz="4" w:color="FDECEC" w:space="8"/>
          <w:bottom w:val="single" w:sz="4" w:color="FDECEC" w:space="8"/>
          <w:right w:val="single" w:sz="4" w:color="FDECEC" w:space="8"/>
        </w:pBdr>
        <w:keepLines/>
      </w:pPr>
      <w:r>
        <w:rPr>
          <w:rFonts w:ascii="Noto Sans CJK KR" w:hAnsi="Noto Sans CJK KR" w:eastAsia="Noto Sans CJK KR"/>
          <w:b/>
          <w:color w:val="B42318"/>
          <w:sz w:val="20"/>
        </w:rPr>
        <w:t>STOP</w:t>
        <w:br/>
      </w:r>
      <w:r>
        <w:rPr>
          <w:rFonts w:ascii="Noto Sans CJK KR" w:hAnsi="Noto Sans CJK KR" w:eastAsia="Noto Sans CJK KR"/>
          <w:color w:val="111827"/>
          <w:sz w:val="20"/>
        </w:rPr>
        <w:t>현재 YAML의 transport_joint_degrees와 pour_joint_degrees는 실기체로 보내지 않는다. TCP/FK와 여유 검증을 통과한 새 자세만 제어 입력으로 승인한다.</w:t>
      </w:r>
    </w:p>
    <w:p>
      <w:pPr>
        <w:pageBreakBefore/>
        <w:spacing w:before="0" w:after="0" w:line="80" w:lineRule="exact"/>
        <w:keepNext/>
        <w:keepLines/>
      </w:pPr>
      <w:r>
        <w:rPr>
          <w:rFonts w:ascii="Noto Sans CJK KR" w:hAnsi="Noto Sans CJK KR" w:eastAsia="Noto Sans CJK KR"/>
          <w:color w:val="FFFFFF"/>
          <w:sz w:val="8"/>
        </w:rPr>
        <w:t xml:space="preserve"> </w:t>
      </w:r>
    </w:p>
    <w:p>
      <w:pPr>
        <w:pStyle w:val="Eyebrow"/>
        <w:spacing w:before="360"/>
      </w:pPr>
      <w:r>
        <w:rPr>
          <w:color w:val="0B5FFF"/>
        </w:rPr>
        <w:t>02 · URDF REVALIDATION</w:t>
      </w:r>
    </w:p>
    <w:p>
      <w:pPr>
        <w:pStyle w:val="Heading1"/>
        <w:keepNext/>
        <w:keepLines/>
      </w:pPr>
      <w:r>
        <w:t>URDF는 구조 PASS, 물 따르기 task는 FAIL</w:t>
      </w:r>
    </w:p>
    <w:p>
      <w:pPr>
        <w:keepLines/>
      </w:pPr>
      <w:r>
        <w:t>검증은 구조·수치 품질·작업 자세·충돌 여유 네 층으로 나눴다. 구조 PASS를 작업 가능 PASS로 해석하지 않는다.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28"/>
        <w:gridCol w:w="1248"/>
        <w:gridCol w:w="6084"/>
      </w:tblGrid>
      <w:tr>
        <w:trPr>
          <w:tblHeader w:val="true"/>
        </w:trPr>
        <w:tc>
          <w:tcPr>
            <w:tcW w:type="dxa" w:w="2028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7"/>
              </w:rPr>
              <w:t>검사층</w:t>
            </w:r>
          </w:p>
        </w:tc>
        <w:tc>
          <w:tcPr>
            <w:tcW w:type="dxa" w:w="1248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7"/>
              </w:rPr>
              <w:t>결과</w:t>
            </w:r>
          </w:p>
        </w:tc>
        <w:tc>
          <w:tcPr>
            <w:tcW w:type="dxa" w:w="6084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7"/>
              </w:rPr>
              <w:t>핵심 수치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Xacro/트리</w:t>
            </w:r>
          </w:p>
        </w:tc>
        <w:tc>
          <w:tcPr>
            <w:tcW w:type="dxa" w:w="124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PASS</w:t>
            </w:r>
          </w:p>
        </w:tc>
        <w:tc>
          <w:tcPr>
            <w:tcW w:type="dxa" w:w="608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35 links, 34 joints, Xacro=커밋 URDF, check_urdf 통과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메시/수치</w:t>
            </w:r>
          </w:p>
        </w:tc>
        <w:tc>
          <w:tcPr>
            <w:tcW w:type="dxa" w:w="124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PASS</w:t>
            </w:r>
          </w:p>
        </w:tc>
        <w:tc>
          <w:tcPr>
            <w:tcW w:type="dxa" w:w="608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51 refs / 24 files, 33 양의 질량·SPD 관성, 16 정규축, 14 hard limit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TCP/FK</w:t>
            </w:r>
          </w:p>
        </w:tc>
        <w:tc>
          <w:tcPr>
            <w:tcW w:type="dxa" w:w="124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FAIL</w:t>
            </w:r>
          </w:p>
        </w:tc>
        <w:tc>
          <w:tcPr>
            <w:tcW w:type="dxa" w:w="608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left/right tool0와 bottle/cup TCP 4개 누락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붓기 관절</w:t>
            </w:r>
          </w:p>
        </w:tc>
        <w:tc>
          <w:tcPr>
            <w:tcW w:type="dxa" w:w="124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FAIL</w:t>
            </w:r>
          </w:p>
        </w:tc>
        <w:tc>
          <w:tcPr>
            <w:tcW w:type="dxa" w:w="608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양쪽 link2_to_link3가 0~3.316126 rad 범위 밖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운반 여유</w:t>
            </w:r>
          </w:p>
        </w:tc>
        <w:tc>
          <w:tcPr>
            <w:tcW w:type="dxa" w:w="124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FAIL</w:t>
            </w:r>
          </w:p>
        </w:tc>
        <w:tc>
          <w:tcPr>
            <w:tcW w:type="dxa" w:w="608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링크 18.78&lt;25 mm, 마스트 반경 31.36&lt;55 mm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붓기 후보의 hard limit 위반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404"/>
        <w:gridCol w:w="2042"/>
        <w:gridCol w:w="2553"/>
        <w:gridCol w:w="1361"/>
      </w:tblGrid>
      <w:tr>
        <w:trPr>
          <w:tblHeader w:val="true"/>
        </w:trPr>
        <w:tc>
          <w:tcPr>
            <w:tcW w:type="dxa" w:w="3404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7"/>
              </w:rPr>
              <w:t>관절</w:t>
            </w:r>
          </w:p>
        </w:tc>
        <w:tc>
          <w:tcPr>
            <w:tcW w:type="dxa" w:w="2042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7"/>
              </w:rPr>
              <w:t>후보값</w:t>
            </w:r>
          </w:p>
        </w:tc>
        <w:tc>
          <w:tcPr>
            <w:tcW w:type="dxa" w:w="2553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7"/>
              </w:rPr>
              <w:t>URDF 범위</w:t>
            </w:r>
          </w:p>
        </w:tc>
        <w:tc>
          <w:tcPr>
            <w:tcW w:type="dxa" w:w="1361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7"/>
              </w:rPr>
              <w:t>판정</w:t>
            </w:r>
          </w:p>
        </w:tc>
      </w:tr>
      <w:tr>
        <w:trPr>
          <w:cantSplit/>
        </w:trPr>
        <w:tc>
          <w:tcPr>
            <w:tcW w:type="dxa" w:w="340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left_link2_to_link3</w:t>
            </w:r>
          </w:p>
        </w:tc>
        <w:tc>
          <w:tcPr>
            <w:tcW w:type="dxa" w:w="204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-0.396190 rad</w:t>
            </w:r>
          </w:p>
        </w:tc>
        <w:tc>
          <w:tcPr>
            <w:tcW w:type="dxa" w:w="2553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0~3.316126 rad</w:t>
            </w:r>
          </w:p>
        </w:tc>
        <w:tc>
          <w:tcPr>
            <w:tcW w:type="dxa" w:w="1361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FAIL</w:t>
            </w:r>
          </w:p>
        </w:tc>
      </w:tr>
      <w:tr>
        <w:trPr>
          <w:cantSplit/>
        </w:trPr>
        <w:tc>
          <w:tcPr>
            <w:tcW w:type="dxa" w:w="340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right_link2_to_link3</w:t>
            </w:r>
          </w:p>
        </w:tc>
        <w:tc>
          <w:tcPr>
            <w:tcW w:type="dxa" w:w="204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-0.122173 rad</w:t>
            </w:r>
          </w:p>
        </w:tc>
        <w:tc>
          <w:tcPr>
            <w:tcW w:type="dxa" w:w="2553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0~3.316126 rad</w:t>
            </w:r>
          </w:p>
        </w:tc>
        <w:tc>
          <w:tcPr>
            <w:tcW w:type="dxa" w:w="1361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FAIL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근본 원인</w:t>
      </w:r>
    </w:p>
    <w:p>
      <w:pPr>
        <w:keepLines/>
      </w:pPr>
      <w:r>
        <w:t>작업 자세는 JD-AMR에서 검증한 SO-101 관절 체인과 TCP 기준에서 나왔지만, 현재 URDF에는 Robonine 전체 팔 Xacro가 들어갔다. 두 모델의 joint origin·axis·zero·limit가 달라 좌표와 관절값이 같은 기준이 아니다.</w:t>
      </w:r>
    </w:p>
    <w:p>
      <w:pPr>
        <w:spacing w:before="100" w:after="160" w:line="288" w:lineRule="auto"/>
        <w:ind w:left="115" w:right="115"/>
        <w:shd w:fill="EAF1FF"/>
        <w:pBdr>
          <w:top w:val="single" w:sz="4" w:color="EAF1FF" w:space="8"/>
          <w:left w:val="single" w:sz="4" w:color="EAF1FF" w:space="8"/>
          <w:bottom w:val="single" w:sz="4" w:color="EAF1FF" w:space="8"/>
          <w:right w:val="single" w:sz="4" w:color="EAF1FF" w:space="8"/>
        </w:pBdr>
        <w:keepLines/>
      </w:pPr>
      <w:r>
        <w:rPr>
          <w:rFonts w:ascii="Noto Sans CJK KR" w:hAnsi="Noto Sans CJK KR" w:eastAsia="Noto Sans CJK KR"/>
          <w:b/>
          <w:color w:val="173E8F"/>
          <w:sz w:val="20"/>
        </w:rPr>
        <w:t>권고 아키텍처</w:t>
        <w:br/>
      </w:r>
      <w:r>
        <w:rPr>
          <w:rFonts w:ascii="Noto Sans CJK KR" w:hAnsi="Noto Sans CJK KR" w:eastAsia="Noto Sans CJK KR"/>
          <w:color w:val="111827"/>
          <w:sz w:val="20"/>
        </w:rPr>
        <w:t>JD-AMR/SO-101 팔 체인은 유지하고 Robonine의 link5 이후 평행 죠 기구만 엔드이펙터로 부착한다. 이후 좌우 tool0/TCP, 서보 zero·sign·offset, 동일 URDF 기반 IK/FK 회귀시험을 만든다.</w:t>
      </w:r>
    </w:p>
    <w:p>
      <w:pPr>
        <w:pageBreakBefore/>
        <w:spacing w:before="0" w:after="0" w:line="80" w:lineRule="exact"/>
        <w:keepNext/>
        <w:keepLines/>
      </w:pPr>
      <w:r>
        <w:rPr>
          <w:rFonts w:ascii="Noto Sans CJK KR" w:hAnsi="Noto Sans CJK KR" w:eastAsia="Noto Sans CJK KR"/>
          <w:color w:val="FFFFFF"/>
          <w:sz w:val="8"/>
        </w:rPr>
        <w:t xml:space="preserve"> </w:t>
      </w:r>
    </w:p>
    <w:p>
      <w:pPr>
        <w:pStyle w:val="Eyebrow"/>
        <w:spacing w:before="360"/>
      </w:pPr>
      <w:r>
        <w:rPr>
          <w:color w:val="0B5FFF"/>
        </w:rPr>
        <w:t>03 · MODEL &amp; COORDINATES</w:t>
      </w:r>
    </w:p>
    <w:p>
      <w:pPr>
        <w:pStyle w:val="Heading1"/>
        <w:keepNext/>
        <w:keepLines/>
      </w:pPr>
      <w:r>
        <w:t>좌표계부터 맞추고 체결공은 실측 뒤 확정</w:t>
      </w:r>
    </w:p>
    <w:p>
      <w:pPr>
        <w:spacing w:after="12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5943600" cy="3922776"/>
            <wp:docPr id="2" name="Picture 2" descr="250 mm 차체의 상면과 측면 URDF 배치. 차체 중심 기준 팔, LiDAR, 카메라, 바퀴, 캐스터 좌표를 표시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ayout_refer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배치도는 차체 중심 바닥을 원점으로 사용한다. ROS TF의 base_footprint는 구동 바퀴축 바닥 투영점이므로 차체 중심보다 X 방향으로 90 mm 앞이다. 설계 도면과 URDF 수치를 비교할 때 X 변환을 반드시 적용한다.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35"/>
        <w:gridCol w:w="3613"/>
        <w:gridCol w:w="3612"/>
      </w:tblGrid>
      <w:tr>
        <w:trPr>
          <w:tblHeader w:val="true"/>
        </w:trPr>
        <w:tc>
          <w:tcPr>
            <w:tcW w:type="dxa" w:w="2135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7"/>
              </w:rPr>
              <w:t>대상</w:t>
            </w:r>
          </w:p>
        </w:tc>
        <w:tc>
          <w:tcPr>
            <w:tcW w:type="dxa" w:w="3613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7"/>
              </w:rPr>
              <w:t>차체 중심 바닥 기준 mm</w:t>
            </w:r>
          </w:p>
        </w:tc>
        <w:tc>
          <w:tcPr>
            <w:tcW w:type="dxa" w:w="3612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7"/>
              </w:rPr>
              <w:t>base_footprint 기준 mm</w:t>
            </w:r>
          </w:p>
        </w:tc>
      </w:tr>
      <w:tr>
        <w:trPr>
          <w:cantSplit/>
        </w:trPr>
        <w:tc>
          <w:tcPr>
            <w:tcW w:type="dxa" w:w="213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왼팔 / 오른팔</w:t>
            </w:r>
          </w:p>
        </w:tc>
        <w:tc>
          <w:tcPr>
            <w:tcW w:type="dxa" w:w="3613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(25, ±70, 119)</w:t>
            </w:r>
          </w:p>
        </w:tc>
        <w:tc>
          <w:tcPr>
            <w:tcW w:type="dxa" w:w="361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(-65, ±70, 119)</w:t>
            </w:r>
          </w:p>
        </w:tc>
      </w:tr>
      <w:tr>
        <w:trPr>
          <w:cantSplit/>
        </w:trPr>
        <w:tc>
          <w:tcPr>
            <w:tcW w:type="dxa" w:w="213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Astra optical</w:t>
            </w:r>
          </w:p>
        </w:tc>
        <w:tc>
          <w:tcPr>
            <w:tcW w:type="dxa" w:w="3613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(-80, 0, 800)</w:t>
            </w:r>
          </w:p>
        </w:tc>
        <w:tc>
          <w:tcPr>
            <w:tcW w:type="dxa" w:w="361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(-170, 0, 800)</w:t>
            </w:r>
          </w:p>
        </w:tc>
      </w:tr>
      <w:tr>
        <w:trPr>
          <w:cantSplit/>
        </w:trPr>
        <w:tc>
          <w:tcPr>
            <w:tcW w:type="dxa" w:w="213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LDS-03</w:t>
            </w:r>
          </w:p>
        </w:tc>
        <w:tc>
          <w:tcPr>
            <w:tcW w:type="dxa" w:w="3613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(90, 0, 165)</w:t>
            </w:r>
          </w:p>
        </w:tc>
        <w:tc>
          <w:tcPr>
            <w:tcW w:type="dxa" w:w="361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(0, 0, 165)</w:t>
            </w:r>
          </w:p>
        </w:tc>
      </w:tr>
      <w:tr>
        <w:trPr>
          <w:cantSplit/>
        </w:trPr>
        <w:tc>
          <w:tcPr>
            <w:tcW w:type="dxa" w:w="213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바퀴축</w:t>
            </w:r>
          </w:p>
        </w:tc>
        <w:tc>
          <w:tcPr>
            <w:tcW w:type="dxa" w:w="3613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X=+90, Y=±135</w:t>
            </w:r>
          </w:p>
        </w:tc>
        <w:tc>
          <w:tcPr>
            <w:tcW w:type="dxa" w:w="361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X=0, Y=±135</w:t>
            </w:r>
          </w:p>
        </w:tc>
      </w:tr>
      <w:tr>
        <w:trPr>
          <w:cantSplit/>
        </w:trPr>
        <w:tc>
          <w:tcPr>
            <w:tcW w:type="dxa" w:w="213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후방 캐스터</w:t>
            </w:r>
          </w:p>
        </w:tc>
        <w:tc>
          <w:tcPr>
            <w:tcW w:type="dxa" w:w="3613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X=-105</w:t>
            </w:r>
          </w:p>
        </w:tc>
        <w:tc>
          <w:tcPr>
            <w:tcW w:type="dxa" w:w="361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X=-195</w:t>
            </w:r>
          </w:p>
        </w:tc>
      </w:tr>
    </w:tbl>
    <w:p>
      <w:pPr>
        <w:spacing w:after="0"/>
      </w:pPr>
    </w:p>
    <w:p>
      <w:pPr>
        <w:pageBreakBefore/>
        <w:spacing w:before="0" w:after="0" w:line="80" w:lineRule="exact"/>
        <w:keepNext/>
        <w:keepLines/>
      </w:pPr>
      <w:r>
        <w:rPr>
          <w:rFonts w:ascii="Noto Sans CJK KR" w:hAnsi="Noto Sans CJK KR" w:eastAsia="Noto Sans CJK KR"/>
          <w:color w:val="FFFFFF"/>
          <w:sz w:val="8"/>
        </w:rPr>
        <w:t xml:space="preserve"> </w:t>
      </w:r>
    </w:p>
    <w:p>
      <w:pPr>
        <w:pStyle w:val="Eyebrow"/>
        <w:spacing w:before="360"/>
      </w:pPr>
      <w:r>
        <w:rPr>
          <w:color w:val="0B5FFF"/>
        </w:rPr>
        <w:t>04 · PRINT PACKAGE</w:t>
      </w:r>
    </w:p>
    <w:p>
      <w:pPr>
        <w:pStyle w:val="Heading1"/>
        <w:keepNext/>
        <w:keepLines/>
      </w:pPr>
      <w:r>
        <w:t>K1 Max 출력 대상 14종</w:t>
      </w:r>
    </w:p>
    <w:p>
      <w:pPr>
        <w:spacing w:after="12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5943600" cy="6211062"/>
            <wp:docPr id="3" name="Picture 3" descr="K1 Max 원본 방향 출력 대상인 차체 CAD 14종의 형상, 크기, 수량 목록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int_part_cat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1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60" w:line="288" w:lineRule="auto"/>
        <w:ind w:left="115" w:right="115"/>
        <w:shd w:fill="FFF4E8"/>
        <w:pBdr>
          <w:top w:val="single" w:sz="4" w:color="FFF4E8" w:space="8"/>
          <w:left w:val="single" w:sz="4" w:color="FFF4E8" w:space="8"/>
          <w:bottom w:val="single" w:sz="4" w:color="FFF4E8" w:space="8"/>
          <w:right w:val="single" w:sz="4" w:color="FFF4E8" w:space="8"/>
        </w:pBdr>
        <w:keepLines/>
      </w:pPr>
      <w:r>
        <w:rPr>
          <w:rFonts w:ascii="Noto Sans CJK KR" w:hAnsi="Noto Sans CJK KR" w:eastAsia="Noto Sans CJK KR"/>
          <w:b/>
          <w:color w:val="B54708"/>
          <w:sz w:val="20"/>
        </w:rPr>
        <w:t>범위 주의</w:t>
        <w:br/>
      </w:r>
      <w:r>
        <w:rPr>
          <w:rFonts w:ascii="Noto Sans CJK KR" w:hAnsi="Noto Sans CJK KR" w:eastAsia="Noto Sans CJK KR"/>
          <w:color w:val="111827"/>
          <w:sz w:val="20"/>
        </w:rPr>
        <w:t>이 목록은 차체 CAD다. Robonine 평행그리퍼의 Main frame·Clamp·Holder는 별도 검증 트리이며 차체 14종에 포함되지 않는다.</w:t>
      </w:r>
    </w:p>
    <w:p>
      <w:pPr>
        <w:spacing w:before="0" w:after="0" w:line="80" w:lineRule="exact"/>
        <w:keepNext/>
        <w:keepLines/>
      </w:pPr>
      <w:r>
        <w:rPr>
          <w:rFonts w:ascii="Noto Sans CJK KR" w:hAnsi="Noto Sans CJK KR" w:eastAsia="Noto Sans CJK KR"/>
          <w:color w:val="FFFFFF"/>
          <w:sz w:val="8"/>
        </w:rPr>
        <w:t xml:space="preserve"> </w:t>
      </w:r>
    </w:p>
    <w:p>
      <w:pPr>
        <w:pStyle w:val="Eyebrow"/>
        <w:spacing w:before="360"/>
      </w:pPr>
      <w:r>
        <w:rPr>
          <w:color w:val="0B5FFF"/>
        </w:rPr>
        <w:t>05 · PRINT BOM</w:t>
      </w:r>
    </w:p>
    <w:p>
      <w:pPr>
        <w:pStyle w:val="Heading1"/>
        <w:keepNext/>
        <w:keepLines/>
      </w:pPr>
      <w:r>
        <w:t>출력 순서와 동결 조건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1638"/>
        <w:gridCol w:w="1638"/>
        <w:gridCol w:w="4134"/>
      </w:tblGrid>
      <w:tr>
        <w:trPr>
          <w:tblHeader w:val="true"/>
        </w:trPr>
        <w:tc>
          <w:tcPr>
            <w:tcW w:type="dxa" w:w="1950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6"/>
              </w:rPr>
              <w:t>부품 / 수량</w:t>
            </w:r>
          </w:p>
        </w:tc>
        <w:tc>
          <w:tcPr>
            <w:tcW w:type="dxa" w:w="1638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6"/>
              </w:rPr>
              <w:t>크기 mm</w:t>
            </w:r>
          </w:p>
        </w:tc>
        <w:tc>
          <w:tcPr>
            <w:tcW w:type="dxa" w:w="1638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6"/>
              </w:rPr>
              <w:t>첫 출력</w:t>
            </w:r>
          </w:p>
        </w:tc>
        <w:tc>
          <w:tcPr>
            <w:tcW w:type="dxa" w:w="4134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6"/>
              </w:rPr>
              <w:t>동결 전 확인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하판 / 1</w:t>
            </w:r>
          </w:p>
        </w:tc>
        <w:tc>
          <w:tcPr>
            <w:tcW w:type="dxa" w:w="163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250×250×48</w:t>
            </w:r>
          </w:p>
        </w:tc>
        <w:tc>
          <w:tcPr>
            <w:tcW w:type="dxa" w:w="163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M1 뒤</w:t>
            </w:r>
          </w:p>
        </w:tc>
        <w:tc>
          <w:tcPr>
            <w:tcW w:type="dxa" w:w="413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휨·대각선·휠 캐리어 동시 천공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중판 / 1</w:t>
            </w:r>
          </w:p>
        </w:tc>
        <w:tc>
          <w:tcPr>
            <w:tcW w:type="dxa" w:w="163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250×250×6</w:t>
            </w:r>
          </w:p>
        </w:tc>
        <w:tc>
          <w:tcPr>
            <w:tcW w:type="dxa" w:w="163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하판 뒤</w:t>
            </w:r>
          </w:p>
        </w:tc>
        <w:tc>
          <w:tcPr>
            <w:tcW w:type="dxa" w:w="413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배터리·SBC 외피와 케이블홀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상판 / 1</w:t>
            </w:r>
          </w:p>
        </w:tc>
        <w:tc>
          <w:tcPr>
            <w:tcW w:type="dxa" w:w="163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250×250×8</w:t>
            </w:r>
          </w:p>
        </w:tc>
        <w:tc>
          <w:tcPr>
            <w:tcW w:type="dxa" w:w="163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건식 배치 뒤</w:t>
            </w:r>
          </w:p>
        </w:tc>
        <w:tc>
          <w:tcPr>
            <w:tcW w:type="dxa" w:w="413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팔·마스트 보강판 관통 체결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팔 어댑터 / 2</w:t>
            </w:r>
          </w:p>
        </w:tc>
        <w:tc>
          <w:tcPr>
            <w:tcW w:type="dxa" w:w="163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130×90×6</w:t>
            </w:r>
          </w:p>
        </w:tc>
        <w:tc>
          <w:tcPr>
            <w:tcW w:type="dxa" w:w="163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시험 1개</w:t>
            </w:r>
          </w:p>
        </w:tc>
        <w:tc>
          <w:tcPr>
            <w:tcW w:type="dxa" w:w="413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SO-101 두 대 홀 패턴 실측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마스트 보강판 / 1</w:t>
            </w:r>
          </w:p>
        </w:tc>
        <w:tc>
          <w:tcPr>
            <w:tcW w:type="dxa" w:w="163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75×75×8</w:t>
            </w:r>
          </w:p>
        </w:tc>
        <w:tc>
          <w:tcPr>
            <w:tcW w:type="dxa" w:w="163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시험 1개</w:t>
            </w:r>
          </w:p>
        </w:tc>
        <w:tc>
          <w:tcPr>
            <w:tcW w:type="dxa" w:w="413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M6 관통과 너트 접근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마스트 세그먼트 / 3</w:t>
            </w:r>
          </w:p>
        </w:tc>
        <w:tc>
          <w:tcPr>
            <w:tcW w:type="dxa" w:w="163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45×35×267</w:t>
            </w:r>
          </w:p>
        </w:tc>
        <w:tc>
          <w:tcPr>
            <w:tcW w:type="dxa" w:w="163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1개</w:t>
            </w:r>
          </w:p>
        </w:tc>
        <w:tc>
          <w:tcPr>
            <w:tcW w:type="dxa" w:w="413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60 mm 겹침·직각도·비틀림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마스트 이음관 / 2</w:t>
            </w:r>
          </w:p>
        </w:tc>
        <w:tc>
          <w:tcPr>
            <w:tcW w:type="dxa" w:w="163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38.2×28.2×60</w:t>
            </w:r>
          </w:p>
        </w:tc>
        <w:tc>
          <w:tcPr>
            <w:tcW w:type="dxa" w:w="163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1개</w:t>
            </w:r>
          </w:p>
        </w:tc>
        <w:tc>
          <w:tcPr>
            <w:tcW w:type="dxa" w:w="413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0.20~0.35 mm 끼움 쿠폰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Astra 거치대 / 1</w:t>
            </w:r>
          </w:p>
        </w:tc>
        <w:tc>
          <w:tcPr>
            <w:tcW w:type="dxa" w:w="163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65×182×30</w:t>
            </w:r>
          </w:p>
        </w:tc>
        <w:tc>
          <w:tcPr>
            <w:tcW w:type="dxa" w:w="163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실측 뒤</w:t>
            </w:r>
          </w:p>
        </w:tc>
        <w:tc>
          <w:tcPr>
            <w:tcW w:type="dxa" w:w="413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M6·커넥터·피치 35~45°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LiDAR 받침 / 1</w:t>
            </w:r>
          </w:p>
        </w:tc>
        <w:tc>
          <w:tcPr>
            <w:tcW w:type="dxa" w:w="163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65×50×29</w:t>
            </w:r>
          </w:p>
        </w:tc>
        <w:tc>
          <w:tcPr>
            <w:tcW w:type="dxa" w:w="163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실측 뒤</w:t>
            </w:r>
          </w:p>
        </w:tc>
        <w:tc>
          <w:tcPr>
            <w:tcW w:type="dxa" w:w="413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하부 홀·스캔면 Z≈165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휠 캐리어 / 2</w:t>
            </w:r>
          </w:p>
        </w:tc>
        <w:tc>
          <w:tcPr>
            <w:tcW w:type="dxa" w:w="163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82×58×8</w:t>
            </w:r>
          </w:p>
        </w:tc>
        <w:tc>
          <w:tcPr>
            <w:tcW w:type="dxa" w:w="163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시험 1개</w:t>
            </w:r>
          </w:p>
        </w:tc>
        <w:tc>
          <w:tcPr>
            <w:tcW w:type="dxa" w:w="413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혼·625 베어링·축 스택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캐스터 어댑터 / 1</w:t>
            </w:r>
          </w:p>
        </w:tc>
        <w:tc>
          <w:tcPr>
            <w:tcW w:type="dxa" w:w="163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70×52×8</w:t>
            </w:r>
          </w:p>
        </w:tc>
        <w:tc>
          <w:tcPr>
            <w:tcW w:type="dxa" w:w="163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실측 뒤</w:t>
            </w:r>
          </w:p>
        </w:tc>
        <w:tc>
          <w:tcPr>
            <w:tcW w:type="dxa" w:w="413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플랜지 홀·접지 높이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시임 / 각 1</w:t>
            </w:r>
          </w:p>
        </w:tc>
        <w:tc>
          <w:tcPr>
            <w:tcW w:type="dxa" w:w="163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70×52×1/2/3</w:t>
            </w:r>
          </w:p>
        </w:tc>
        <w:tc>
          <w:tcPr>
            <w:tcW w:type="dxa" w:w="163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필요 시</w:t>
            </w:r>
          </w:p>
        </w:tc>
        <w:tc>
          <w:tcPr>
            <w:tcW w:type="dxa" w:w="413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세 접지점 높이 차 ≤0.5</w:t>
            </w:r>
          </w:p>
        </w:tc>
      </w:tr>
    </w:tbl>
    <w:p>
      <w:pPr>
        <w:spacing w:after="0"/>
      </w:pPr>
    </w:p>
    <w:p>
      <w:pPr>
        <w:spacing w:before="100" w:after="160" w:line="288" w:lineRule="auto"/>
        <w:ind w:left="115" w:right="115"/>
        <w:shd w:fill="FDECEC"/>
        <w:pBdr>
          <w:top w:val="single" w:sz="4" w:color="FDECEC" w:space="8"/>
          <w:left w:val="single" w:sz="4" w:color="FDECEC" w:space="8"/>
          <w:bottom w:val="single" w:sz="4" w:color="FDECEC" w:space="8"/>
          <w:right w:val="single" w:sz="4" w:color="FDECEC" w:space="8"/>
        </w:pBdr>
        <w:keepLines/>
      </w:pPr>
      <w:r>
        <w:rPr>
          <w:rFonts w:ascii="Noto Sans CJK KR" w:hAnsi="Noto Sans CJK KR" w:eastAsia="Noto Sans CJK KR"/>
          <w:b/>
          <w:color w:val="B42318"/>
          <w:sz w:val="20"/>
        </w:rPr>
        <w:t>G-code 승인 조건</w:t>
        <w:br/>
      </w:r>
      <w:r>
        <w:rPr>
          <w:rFonts w:ascii="Noto Sans CJK KR" w:hAnsi="Noto Sans CJK KR" w:eastAsia="Noto Sans CJK KR"/>
          <w:color w:val="111827"/>
          <w:sz w:val="20"/>
        </w:rPr>
        <w:t>M0 실물 측정표, M1 장공·끼움 쿠폰과 판 공차·휨 결과, 실제 K1 Max/노즐/PETG 3MF와 슬라이서 preview가 모두 있어야 한다. 현재 저장소에는 양산용 G-code가 없다.</w:t>
      </w:r>
    </w:p>
    <w:p>
      <w:pPr>
        <w:pageBreakBefore/>
        <w:spacing w:before="0" w:after="0" w:line="80" w:lineRule="exact"/>
        <w:keepNext/>
        <w:keepLines/>
      </w:pPr>
      <w:r>
        <w:rPr>
          <w:rFonts w:ascii="Noto Sans CJK KR" w:hAnsi="Noto Sans CJK KR" w:eastAsia="Noto Sans CJK KR"/>
          <w:color w:val="FFFFFF"/>
          <w:sz w:val="8"/>
        </w:rPr>
        <w:t xml:space="preserve"> </w:t>
      </w:r>
    </w:p>
    <w:p>
      <w:pPr>
        <w:pStyle w:val="Eyebrow"/>
        <w:spacing w:before="360"/>
      </w:pPr>
      <w:r>
        <w:rPr>
          <w:color w:val="0B5FFF"/>
        </w:rPr>
        <w:t>06 · K1 MAX WORKFLOW</w:t>
      </w:r>
    </w:p>
    <w:p>
      <w:pPr>
        <w:pStyle w:val="Heading1"/>
        <w:keepNext/>
        <w:keepLines/>
      </w:pPr>
      <w:r>
        <w:t>한 번에 전체를 뽑지 않는 출력 절차</w:t>
      </w:r>
    </w:p>
    <w:p>
      <w:pPr>
        <w:pStyle w:val="ListNumber"/>
        <w:numPr>
          <w:ilvl w:val="0"/>
          <w:numId w:val="10"/>
        </w:numPr>
        <w:keepLines/>
      </w:pPr>
      <w:r>
        <w:t>프린터 실사용 베드, 프라임 라인, 제외영역을 확인한다. 250 mm 판과 최대 8 mm 브림이 겹치면 프라임 위치 또는 브림을 조정한다.</w:t>
      </w:r>
    </w:p>
    <w:p>
      <w:pPr>
        <w:pStyle w:val="ListNumber"/>
        <w:numPr>
          <w:ilvl w:val="0"/>
          <w:numId w:val="10"/>
        </w:numPr>
        <w:keepLines/>
      </w:pPr>
      <w:r>
        <w:t>실물 SO-101, Astra S, LDS-03, 캐스터, C018 혼·625 베어링·축을 캘리퍼로 재고 사진과 측정표를 남긴다.</w:t>
      </w:r>
    </w:p>
    <w:p>
      <w:pPr>
        <w:pStyle w:val="ListNumber"/>
        <w:numPr>
          <w:ilvl w:val="0"/>
          <w:numId w:val="10"/>
        </w:numPr>
        <w:keepLines/>
      </w:pPr>
      <w:r>
        <w:t>M1 장공·끼움·너트 포켓 쿠폰을 출력해 XY 홀 보정과 0.20/0.25/0.30/0.35 mm 끼움 여유를 선택한다.</w:t>
      </w:r>
    </w:p>
    <w:p>
      <w:pPr>
        <w:pStyle w:val="ListNumber"/>
        <w:numPr>
          <w:ilvl w:val="0"/>
          <w:numId w:val="10"/>
        </w:numPr>
        <w:keepLines/>
      </w:pPr>
      <w:r>
        <w:t>팔 어댑터, 마스트 세그먼트·이음관, 휠 캐리어를 각각 1개만 시험 출력한다.</w:t>
      </w:r>
    </w:p>
    <w:p>
      <w:pPr>
        <w:pStyle w:val="ListNumber"/>
        <w:numPr>
          <w:ilvl w:val="0"/>
          <w:numId w:val="10"/>
        </w:numPr>
        <w:keepLines/>
      </w:pPr>
      <w:r>
        <w:t>M1 통과 뒤 하판 1장을 출력한다. 250±0.5 mm, 대각선 차 ≤1 mm, 휨 ≤1 mm를 만족하지 않으면 중·상판을 출력하지 않는다.</w:t>
      </w:r>
    </w:p>
    <w:p>
      <w:pPr>
        <w:pStyle w:val="ListNumber"/>
        <w:numPr>
          <w:ilvl w:val="0"/>
          <w:numId w:val="10"/>
        </w:numPr>
        <w:keepLines/>
      </w:pPr>
      <w:r>
        <w:t>하판 건식 조립 뒤 중판·상판을 순서대로 출력하고, 마지막에 센서 거치대와 시임을 확정한다.</w:t>
      </w:r>
    </w:p>
    <w:p>
      <w:pPr>
        <w:pStyle w:val="Heading2"/>
        <w:keepNext/>
        <w:keepLines/>
      </w:pPr>
      <w:r>
        <w:t>시작 프로파일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28"/>
        <w:gridCol w:w="2808"/>
        <w:gridCol w:w="4524"/>
      </w:tblGrid>
      <w:tr>
        <w:trPr>
          <w:tblHeader w:val="true"/>
        </w:trPr>
        <w:tc>
          <w:tcPr>
            <w:tcW w:type="dxa" w:w="2028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7"/>
              </w:rPr>
              <w:t>항목</w:t>
            </w:r>
          </w:p>
        </w:tc>
        <w:tc>
          <w:tcPr>
            <w:tcW w:type="dxa" w:w="2808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7"/>
              </w:rPr>
              <w:t>P0 시작값</w:t>
            </w:r>
          </w:p>
        </w:tc>
        <w:tc>
          <w:tcPr>
            <w:tcW w:type="dxa" w:w="4524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7"/>
              </w:rPr>
              <w:t>판정 방법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재료</w:t>
            </w:r>
          </w:p>
        </w:tc>
        <w:tc>
          <w:tcPr>
            <w:tcW w:type="dxa" w:w="280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PETG</w:t>
            </w:r>
          </w:p>
        </w:tc>
        <w:tc>
          <w:tcPr>
            <w:tcW w:type="dxa" w:w="452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실제 롤 제조사·색상·건조 상태 기록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노즐 / 레이어</w:t>
            </w:r>
          </w:p>
        </w:tc>
        <w:tc>
          <w:tcPr>
            <w:tcW w:type="dxa" w:w="280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0.4 mm / 0.20 mm</w:t>
            </w:r>
          </w:p>
        </w:tc>
        <w:tc>
          <w:tcPr>
            <w:tcW w:type="dxa" w:w="452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쿠폰과 판 표면·홀 치수 비교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벽 / 상하부</w:t>
            </w:r>
          </w:p>
        </w:tc>
        <w:tc>
          <w:tcPr>
            <w:tcW w:type="dxa" w:w="280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6 walls / 6 top / 6 bottom</w:t>
            </w:r>
          </w:p>
        </w:tc>
        <w:tc>
          <w:tcPr>
            <w:tcW w:type="dxa" w:w="452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팔·마스트 하중 경로와 홀 주변 밀폐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인필</w:t>
            </w:r>
          </w:p>
        </w:tc>
        <w:tc>
          <w:tcPr>
            <w:tcW w:type="dxa" w:w="280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40~50% gyroid</w:t>
            </w:r>
          </w:p>
        </w:tc>
        <w:tc>
          <w:tcPr>
            <w:tcW w:type="dxa" w:w="452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슬라이서 질량·판 휨 결과로 조정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서포트</w:t>
            </w:r>
          </w:p>
        </w:tc>
        <w:tc>
          <w:tcPr>
            <w:tcW w:type="dxa" w:w="280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OFF</w:t>
            </w:r>
          </w:p>
        </w:tc>
        <w:tc>
          <w:tcPr>
            <w:tcW w:type="dxa" w:w="452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45° 분석 결과. Robonine 그리퍼는 별도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브림</w:t>
            </w:r>
          </w:p>
        </w:tc>
        <w:tc>
          <w:tcPr>
            <w:tcW w:type="dxa" w:w="280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큰 판 6~8 mm</w:t>
            </w:r>
          </w:p>
        </w:tc>
        <w:tc>
          <w:tcPr>
            <w:tcW w:type="dxa" w:w="452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베드 제외영역·프라임 라인 확인</w:t>
            </w:r>
          </w:p>
        </w:tc>
      </w:tr>
    </w:tbl>
    <w:p>
      <w:pPr>
        <w:spacing w:after="0"/>
      </w:pPr>
    </w:p>
    <w:p>
      <w:pPr>
        <w:pageBreakBefore/>
        <w:spacing w:before="0" w:after="0" w:line="80" w:lineRule="exact"/>
        <w:keepNext/>
        <w:keepLines/>
      </w:pPr>
      <w:r>
        <w:rPr>
          <w:rFonts w:ascii="Noto Sans CJK KR" w:hAnsi="Noto Sans CJK KR" w:eastAsia="Noto Sans CJK KR"/>
          <w:color w:val="FFFFFF"/>
          <w:sz w:val="8"/>
        </w:rPr>
        <w:t xml:space="preserve"> </w:t>
      </w:r>
    </w:p>
    <w:p>
      <w:pPr>
        <w:pStyle w:val="Eyebrow"/>
        <w:spacing w:before="360"/>
      </w:pPr>
      <w:r>
        <w:rPr>
          <w:color w:val="0B5FFF"/>
        </w:rPr>
        <w:t>07 · ASSEMBLY</w:t>
      </w:r>
    </w:p>
    <w:p>
      <w:pPr>
        <w:pStyle w:val="Heading1"/>
        <w:keepNext/>
        <w:keepLines/>
      </w:pPr>
      <w:r>
        <w:t>조립은 바닥에서 위로, 케이블은 움직임보다 먼저</w:t>
      </w:r>
    </w:p>
    <w:p>
      <w:pPr>
        <w:ind w:left="360" w:hanging="360"/>
        <w:keepLines/>
      </w:pPr>
      <w:r>
        <w:t>1. 후방 캐스터와 좌우 휠 모듈을 하판에 임시 체결하고 세 접지점의 흔들림과 바닥 간극을 측정한다.</w:t>
      </w:r>
    </w:p>
    <w:p>
      <w:pPr>
        <w:ind w:left="360" w:hanging="360"/>
        <w:keepLines/>
      </w:pPr>
      <w:r>
        <w:t>2. 배터리·전원 분배·SBC·제어보드를 하판/중판 사이에 건식 배치하고 탈착 방향과 서비스 루프를 확인한다.</w:t>
      </w:r>
    </w:p>
    <w:p>
      <w:pPr>
        <w:ind w:left="360" w:hanging="360"/>
        <w:keepLines/>
      </w:pPr>
      <w:r>
        <w:t>3. 중판을 체결한 뒤 LiDAR 받침을 설치해 360° 스캔면의 차폐를 확인한다.</w:t>
      </w:r>
    </w:p>
    <w:p>
      <w:pPr>
        <w:ind w:left="360" w:hanging="360"/>
        <w:keepLines/>
      </w:pPr>
      <w:r>
        <w:t>4. 상판, 좌우 팔 어댑터, 하부 보강판을 관통 체결한다. 인쇄물 나사산에 반복 체결하지 않는다.</w:t>
      </w:r>
    </w:p>
    <w:p>
      <w:pPr>
        <w:ind w:left="360" w:hanging="360"/>
        <w:keepLines/>
      </w:pPr>
      <w:r>
        <w:t>5. 중앙 후방 마스트를 3세그먼트로 조립하고 각 이음부 60 mm 겹침, 직각도, 비틀림을 기록한다.</w:t>
      </w:r>
    </w:p>
    <w:p>
      <w:pPr>
        <w:ind w:left="360" w:hanging="360"/>
        <w:keepLines/>
      </w:pPr>
      <w:r>
        <w:t>6. Astra S, 평행그리퍼, 케이블 스트레인 릴리프를 설치하고 zero/운반 후보 수동 스윕으로 간섭을 확인한다.</w:t>
      </w:r>
    </w:p>
    <w:p>
      <w:pPr>
        <w:pStyle w:val="Heading2"/>
        <w:keepNext/>
        <w:keepLines/>
      </w:pPr>
      <w:r>
        <w:t>체결 원칙</w:t>
      </w:r>
    </w:p>
    <w:p>
      <w:pPr>
        <w:pStyle w:val="ListBullet"/>
        <w:keepLines/>
      </w:pPr>
      <w:r>
        <w:t>차체 판·팔·마스트는 관통 볼트 + 와셔 + 나일록 너트 또는 열압입 인서트 사용.</w:t>
      </w:r>
    </w:p>
    <w:p>
      <w:pPr>
        <w:pStyle w:val="ListBullet"/>
        <w:keepLines/>
      </w:pPr>
      <w:r>
        <w:t>휠 허브는 C018 혼–JD-AMR 휠–625 베어링–축–와셔–스페이서의 축방향 스택 도면을 먼저 확정.</w:t>
      </w:r>
    </w:p>
    <w:p>
      <w:pPr>
        <w:pStyle w:val="ListBullet"/>
        <w:keepLines/>
      </w:pPr>
      <w:r>
        <w:t>볼트 길이 산정식: 체결물 두께 + 와셔 + 너트 유효나사 2~3산. 바닥 돌출과 회전체 간섭 금지.</w:t>
      </w:r>
    </w:p>
    <w:p>
      <w:pPr>
        <w:pStyle w:val="ListBullet"/>
        <w:keepLines/>
      </w:pPr>
      <w:r>
        <w:t>Astra USB와 팔 버스 케이블은 최소 굽힘반경, 커넥터 인출 공간, 정비용 서비스 루프를 확보.</w:t>
      </w:r>
    </w:p>
    <w:p>
      <w:pPr>
        <w:spacing w:before="100" w:after="160" w:line="288" w:lineRule="auto"/>
        <w:ind w:left="115" w:right="115"/>
        <w:shd w:fill="FDECEC"/>
        <w:pBdr>
          <w:top w:val="single" w:sz="4" w:color="FDECEC" w:space="8"/>
          <w:left w:val="single" w:sz="4" w:color="FDECEC" w:space="8"/>
          <w:bottom w:val="single" w:sz="4" w:color="FDECEC" w:space="8"/>
          <w:right w:val="single" w:sz="4" w:color="FDECEC" w:space="8"/>
        </w:pBdr>
        <w:keepLines/>
      </w:pPr>
      <w:r>
        <w:rPr>
          <w:rFonts w:ascii="Noto Sans CJK KR" w:hAnsi="Noto Sans CJK KR" w:eastAsia="Noto Sans CJK KR"/>
          <w:b/>
          <w:color w:val="B42318"/>
          <w:sz w:val="20"/>
        </w:rPr>
        <w:t>전원 안전</w:t>
        <w:br/>
      </w:r>
      <w:r>
        <w:rPr>
          <w:rFonts w:ascii="Noto Sans CJK KR" w:hAnsi="Noto Sans CJK KR" w:eastAsia="Noto Sans CJK KR"/>
          <w:color w:val="111827"/>
          <w:sz w:val="20"/>
        </w:rPr>
        <w:t>모든 팔 서보 라벨이 STS3215-C018인지 확인하기 전에는 12 V 팔 버스를 연결하지 않는다. C001이 한 개라도 섞이면 해당 버스 전압을 다시 설계한다.</w:t>
      </w:r>
    </w:p>
    <w:p>
      <w:pPr>
        <w:pageBreakBefore/>
        <w:spacing w:before="0" w:after="0" w:line="80" w:lineRule="exact"/>
        <w:keepNext/>
        <w:keepLines/>
      </w:pPr>
      <w:r>
        <w:rPr>
          <w:rFonts w:ascii="Noto Sans CJK KR" w:hAnsi="Noto Sans CJK KR" w:eastAsia="Noto Sans CJK KR"/>
          <w:color w:val="FFFFFF"/>
          <w:sz w:val="8"/>
        </w:rPr>
        <w:t xml:space="preserve"> </w:t>
      </w:r>
    </w:p>
    <w:p>
      <w:pPr>
        <w:pStyle w:val="Eyebrow"/>
        <w:spacing w:before="360"/>
      </w:pPr>
      <w:r>
        <w:rPr>
          <w:color w:val="0B5FFF"/>
        </w:rPr>
        <w:t>08 · MASS, MOMENT &amp; MOTION</w:t>
      </w:r>
    </w:p>
    <w:p>
      <w:pPr>
        <w:pStyle w:val="Heading1"/>
        <w:keepNext/>
        <w:keepLines/>
      </w:pPr>
      <w:r>
        <w:t>무게 계산은 가능성을 보여 주지만 실물 합격을 대신하지 않는다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96"/>
        <w:gridCol w:w="2652"/>
        <w:gridCol w:w="4212"/>
      </w:tblGrid>
      <w:tr>
        <w:trPr>
          <w:tblHeader w:val="true"/>
        </w:trPr>
        <w:tc>
          <w:tcPr>
            <w:tcW w:type="dxa" w:w="2496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7"/>
              </w:rPr>
              <w:t>검토값</w:t>
            </w:r>
          </w:p>
        </w:tc>
        <w:tc>
          <w:tcPr>
            <w:tcW w:type="dxa" w:w="2652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7"/>
              </w:rPr>
              <w:t>P0 계산</w:t>
            </w:r>
          </w:p>
        </w:tc>
        <w:tc>
          <w:tcPr>
            <w:tcW w:type="dxa" w:w="4212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7"/>
              </w:rPr>
              <w:t>사용 조건</w:t>
            </w:r>
          </w:p>
        </w:tc>
      </w:tr>
      <w:tr>
        <w:trPr>
          <w:cantSplit/>
        </w:trPr>
        <w:tc>
          <w:tcPr>
            <w:tcW w:type="dxa" w:w="2496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총질량</w:t>
            </w:r>
          </w:p>
        </w:tc>
        <w:tc>
          <w:tcPr>
            <w:tcW w:type="dxa" w:w="265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약 5.26~5.34 kg</w:t>
            </w:r>
          </w:p>
        </w:tc>
        <w:tc>
          <w:tcPr>
            <w:tcW w:type="dxa" w:w="421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실물 부품·배선·체결재 포함 후 재측정</w:t>
            </w:r>
          </w:p>
        </w:tc>
      </w:tr>
      <w:tr>
        <w:trPr>
          <w:cantSplit/>
        </w:trPr>
        <w:tc>
          <w:tcPr>
            <w:tcW w:type="dxa" w:w="2496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주행 토크/휠</w:t>
            </w:r>
          </w:p>
        </w:tc>
        <w:tc>
          <w:tcPr>
            <w:tcW w:type="dxa" w:w="265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0.234~0.237 N·m (SF 2)</w:t>
            </w:r>
          </w:p>
        </w:tc>
        <w:tc>
          <w:tcPr>
            <w:tcW w:type="dxa" w:w="421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적재 가정별 값. C018 정격 0.981 N·m과 실물 시험</w:t>
            </w:r>
          </w:p>
        </w:tc>
      </w:tr>
      <w:tr>
        <w:trPr>
          <w:cantSplit/>
        </w:trPr>
        <w:tc>
          <w:tcPr>
            <w:tcW w:type="dxa" w:w="2496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붓기 COM</w:t>
            </w:r>
          </w:p>
        </w:tc>
        <w:tc>
          <w:tcPr>
            <w:tcW w:type="dxa" w:w="265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x=36.7, y=11.5, z=247.2 mm</w:t>
            </w:r>
          </w:p>
        </w:tc>
        <w:tc>
          <w:tcPr>
            <w:tcW w:type="dxa" w:w="421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120 g 물체 + Robonine 기준 그리퍼 가정</w:t>
            </w:r>
          </w:p>
        </w:tc>
      </w:tr>
      <w:tr>
        <w:trPr>
          <w:cantSplit/>
        </w:trPr>
        <w:tc>
          <w:tcPr>
            <w:tcW w:type="dxa" w:w="2496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동적 전방 여유</w:t>
            </w:r>
          </w:p>
        </w:tc>
        <w:tc>
          <w:tcPr>
            <w:tcW w:type="dxa" w:w="265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24.1 mm</w:t>
            </w:r>
          </w:p>
        </w:tc>
        <w:tc>
          <w:tcPr>
            <w:tcW w:type="dxa" w:w="421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5° 경사 + 0.3 m/s² 감속 가정</w:t>
            </w:r>
          </w:p>
        </w:tc>
      </w:tr>
      <w:tr>
        <w:trPr>
          <w:cantSplit/>
        </w:trPr>
        <w:tc>
          <w:tcPr>
            <w:tcW w:type="dxa" w:w="2496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컵 유지 토크</w:t>
            </w:r>
          </w:p>
        </w:tc>
        <w:tc>
          <w:tcPr>
            <w:tcW w:type="dxa" w:w="265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0.948 N·m</w:t>
            </w:r>
          </w:p>
        </w:tc>
        <w:tc>
          <w:tcPr>
            <w:tcW w:type="dxa" w:w="421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120 g 물체. 손목 전류·온도 기록</w:t>
            </w:r>
          </w:p>
        </w:tc>
      </w:tr>
      <w:tr>
        <w:trPr>
          <w:cantSplit/>
        </w:trPr>
        <w:tc>
          <w:tcPr>
            <w:tcW w:type="dxa" w:w="2496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140 g 유지 토크</w:t>
            </w:r>
          </w:p>
        </w:tc>
        <w:tc>
          <w:tcPr>
            <w:tcW w:type="dxa" w:w="265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1.003 N·m</w:t>
            </w:r>
          </w:p>
        </w:tc>
        <w:tc>
          <w:tcPr>
            <w:tcW w:type="dxa" w:w="421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7"/>
              </w:rPr>
              <w:t>Robonine 원형 기준 정격 초과, 금지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가동범위 검증 순서</w:t>
      </w:r>
    </w:p>
    <w:p>
      <w:pPr>
        <w:pStyle w:val="ListNumber"/>
        <w:numPr>
          <w:ilvl w:val="0"/>
          <w:numId w:val="11"/>
        </w:numPr>
        <w:keepLines/>
      </w:pPr>
      <w:r>
        <w:t>MoveIt/Isaac Sim에서 self-collision matrix를 만들되, zero joint pose를 홈 자세로 사용하지 않는다.</w:t>
      </w:r>
    </w:p>
    <w:p>
      <w:pPr>
        <w:pStyle w:val="ListNumber"/>
        <w:numPr>
          <w:ilvl w:val="0"/>
          <w:numId w:val="11"/>
        </w:numPr>
        <w:keepLines/>
      </w:pPr>
      <w:r>
        <w:t>새 tool0/TCP 기준으로 운반·접근·파지·붓기·배치 자세를 IK로 다시 푼다.</w:t>
      </w:r>
    </w:p>
    <w:p>
      <w:pPr>
        <w:pStyle w:val="ListNumber"/>
        <w:numPr>
          <w:ilvl w:val="0"/>
          <w:numId w:val="11"/>
        </w:numPr>
        <w:keepLines/>
      </w:pPr>
      <w:r>
        <w:t>각 trajectory를 연속 충돌검사하고 최소 링크 25 mm, 그리퍼-반대팔 40 mm, 마스트 반경 55 mm를 적용한다.</w:t>
      </w:r>
    </w:p>
    <w:p>
      <w:pPr>
        <w:pStyle w:val="ListNumber"/>
        <w:numPr>
          <w:ilvl w:val="0"/>
          <w:numId w:val="11"/>
        </w:numPr>
        <w:keepLines/>
      </w:pPr>
      <w:r>
        <w:t>실물은 무부하 10% 속도에서 시작해 120 g 물병과 빈 컵으로 확장한다. 누수 트레이와 E-stop을 준비한다.</w:t>
      </w:r>
    </w:p>
    <w:p>
      <w:pPr>
        <w:spacing w:before="100" w:after="160" w:line="288" w:lineRule="auto"/>
        <w:ind w:left="115" w:right="115"/>
        <w:shd w:fill="FDECEC"/>
        <w:pBdr>
          <w:top w:val="single" w:sz="4" w:color="FDECEC" w:space="8"/>
          <w:left w:val="single" w:sz="4" w:color="FDECEC" w:space="8"/>
          <w:bottom w:val="single" w:sz="4" w:color="FDECEC" w:space="8"/>
          <w:right w:val="single" w:sz="4" w:color="FDECEC" w:space="8"/>
        </w:pBdr>
        <w:keepLines/>
      </w:pPr>
      <w:r>
        <w:rPr>
          <w:rFonts w:ascii="Noto Sans CJK KR" w:hAnsi="Noto Sans CJK KR" w:eastAsia="Noto Sans CJK KR"/>
          <w:b/>
          <w:color w:val="B42318"/>
          <w:sz w:val="20"/>
        </w:rPr>
        <w:t>현재 금지</w:t>
        <w:br/>
      </w:r>
      <w:r>
        <w:rPr>
          <w:rFonts w:ascii="Noto Sans CJK KR" w:hAnsi="Noto Sans CJK KR" w:eastAsia="Noto Sans CJK KR"/>
          <w:color w:val="111827"/>
          <w:sz w:val="20"/>
        </w:rPr>
        <w:t>가득 찬 500 mL 병, 300 g 물체, 움직이는 베이스에서 붓기, 임시 부호 반전으로 관절 한계를 우회하는 동작은 P0 범위 밖이다.</w:t>
      </w:r>
    </w:p>
    <w:p>
      <w:pPr>
        <w:pageBreakBefore/>
        <w:spacing w:before="0" w:after="0" w:line="80" w:lineRule="exact"/>
        <w:keepNext/>
        <w:keepLines/>
      </w:pPr>
      <w:r>
        <w:rPr>
          <w:rFonts w:ascii="Noto Sans CJK KR" w:hAnsi="Noto Sans CJK KR" w:eastAsia="Noto Sans CJK KR"/>
          <w:color w:val="FFFFFF"/>
          <w:sz w:val="8"/>
        </w:rPr>
        <w:t xml:space="preserve"> </w:t>
      </w:r>
    </w:p>
    <w:p>
      <w:pPr>
        <w:pStyle w:val="Eyebrow"/>
        <w:spacing w:before="360"/>
      </w:pPr>
      <w:r>
        <w:rPr>
          <w:color w:val="0B5FFF"/>
        </w:rPr>
        <w:t>09 · EVIDENCE GATES</w:t>
      </w:r>
    </w:p>
    <w:p>
      <w:pPr>
        <w:pStyle w:val="Heading1"/>
        <w:keepNext/>
        <w:keepLines/>
      </w:pPr>
      <w:r>
        <w:t>설계 완료는 파일이 아니라 증거 묶음으로 판단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48"/>
        <w:gridCol w:w="4212"/>
        <w:gridCol w:w="3900"/>
      </w:tblGrid>
      <w:tr>
        <w:trPr>
          <w:tblHeader w:val="true"/>
        </w:trPr>
        <w:tc>
          <w:tcPr>
            <w:tcW w:type="dxa" w:w="1248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6"/>
              </w:rPr>
              <w:t>Gate</w:t>
            </w:r>
          </w:p>
        </w:tc>
        <w:tc>
          <w:tcPr>
            <w:tcW w:type="dxa" w:w="4212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6"/>
              </w:rPr>
              <w:t>필수 증거</w:t>
            </w:r>
          </w:p>
        </w:tc>
        <w:tc>
          <w:tcPr>
            <w:tcW w:type="dxa" w:w="3900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6"/>
              </w:rPr>
              <w:t>통과 기준</w:t>
            </w:r>
          </w:p>
        </w:tc>
      </w:tr>
      <w:tr>
        <w:trPr>
          <w:cantSplit/>
        </w:trPr>
        <w:tc>
          <w:tcPr>
            <w:tcW w:type="dxa" w:w="124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M0 실측</w:t>
            </w:r>
          </w:p>
        </w:tc>
        <w:tc>
          <w:tcPr>
            <w:tcW w:type="dxa" w:w="421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CSV+기준점 사진+서보 라벨</w:t>
            </w:r>
          </w:p>
        </w:tc>
        <w:tc>
          <w:tcPr>
            <w:tcW w:type="dxa" w:w="390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모든 미확정 체결부 측정 완료</w:t>
            </w:r>
          </w:p>
        </w:tc>
      </w:tr>
      <w:tr>
        <w:trPr>
          <w:cantSplit/>
        </w:trPr>
        <w:tc>
          <w:tcPr>
            <w:tcW w:type="dxa" w:w="124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M1 공차</w:t>
            </w:r>
          </w:p>
        </w:tc>
        <w:tc>
          <w:tcPr>
            <w:tcW w:type="dxa" w:w="421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쿠폰 사진+선택값+3MF</w:t>
            </w:r>
          </w:p>
        </w:tc>
        <w:tc>
          <w:tcPr>
            <w:tcW w:type="dxa" w:w="390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홀·인서트·끼움·로드 기준 선택</w:t>
            </w:r>
          </w:p>
        </w:tc>
      </w:tr>
      <w:tr>
        <w:trPr>
          <w:cantSplit/>
        </w:trPr>
        <w:tc>
          <w:tcPr>
            <w:tcW w:type="dxa" w:w="124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M2 건식조립</w:t>
            </w:r>
          </w:p>
        </w:tc>
        <w:tc>
          <w:tcPr>
            <w:tcW w:type="dxa" w:w="421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상/측/하 사진+대각선·뒤틀림</w:t>
            </w:r>
          </w:p>
        </w:tc>
        <w:tc>
          <w:tcPr>
            <w:tcW w:type="dxa" w:w="390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정사각도·평탄도·3점 지지 통과</w:t>
            </w:r>
          </w:p>
        </w:tc>
      </w:tr>
      <w:tr>
        <w:trPr>
          <w:cantSplit/>
        </w:trPr>
        <w:tc>
          <w:tcPr>
            <w:tcW w:type="dxa" w:w="124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M3 정적하중</w:t>
            </w:r>
          </w:p>
        </w:tc>
        <w:tc>
          <w:tcPr>
            <w:tcW w:type="dxa" w:w="421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1 N 변위 영상+10분 유지</w:t>
            </w:r>
          </w:p>
        </w:tc>
        <w:tc>
          <w:tcPr>
            <w:tcW w:type="dxa" w:w="390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균열·영구변형·이음 미끄럼 없음</w:t>
            </w:r>
          </w:p>
        </w:tc>
      </w:tr>
      <w:tr>
        <w:trPr>
          <w:cantSplit/>
        </w:trPr>
        <w:tc>
          <w:tcPr>
            <w:tcW w:type="dxa" w:w="124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M4 전도</w:t>
            </w:r>
          </w:p>
        </w:tc>
        <w:tc>
          <w:tcPr>
            <w:tcW w:type="dxa" w:w="421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3점 저울표+5° 경사 영상</w:t>
            </w:r>
          </w:p>
        </w:tc>
        <w:tc>
          <w:tcPr>
            <w:tcW w:type="dxa" w:w="390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각 접지 5% 이상, 여유 20 mm 이상</w:t>
            </w:r>
          </w:p>
        </w:tc>
      </w:tr>
      <w:tr>
        <w:trPr>
          <w:cantSplit/>
        </w:trPr>
        <w:tc>
          <w:tcPr>
            <w:tcW w:type="dxa" w:w="124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M5 전원</w:t>
            </w:r>
          </w:p>
        </w:tc>
        <w:tc>
          <w:tcPr>
            <w:tcW w:type="dxa" w:w="421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전압·전류 로그+E-stop 영상</w:t>
            </w:r>
          </w:p>
        </w:tc>
        <w:tc>
          <w:tcPr>
            <w:tcW w:type="dxa" w:w="390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모터 차단·SBC 로그 유지</w:t>
            </w:r>
          </w:p>
        </w:tc>
      </w:tr>
      <w:tr>
        <w:trPr>
          <w:cantSplit/>
        </w:trPr>
        <w:tc>
          <w:tcPr>
            <w:tcW w:type="dxa" w:w="124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M6 단팔</w:t>
            </w:r>
          </w:p>
        </w:tc>
        <w:tc>
          <w:tcPr>
            <w:tcW w:type="dxa" w:w="421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온도·전류·미끄럼·FSR 로그</w:t>
            </w:r>
          </w:p>
        </w:tc>
        <w:tc>
          <w:tcPr>
            <w:tcW w:type="dxa" w:w="390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120 g 통과 뒤 다음 하중 진행</w:t>
            </w:r>
          </w:p>
        </w:tc>
      </w:tr>
      <w:tr>
        <w:trPr>
          <w:cantSplit/>
        </w:trPr>
        <w:tc>
          <w:tcPr>
            <w:tcW w:type="dxa" w:w="124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M6D 주행</w:t>
            </w:r>
          </w:p>
        </w:tc>
        <w:tc>
          <w:tcPr>
            <w:tcW w:type="dxa" w:w="421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5 m 직진+회전 10회+20분 로그</w:t>
            </w:r>
          </w:p>
        </w:tc>
        <w:tc>
          <w:tcPr>
            <w:tcW w:type="dxa" w:w="390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55°C 미만, 허브 풀림 없음</w:t>
            </w:r>
          </w:p>
        </w:tc>
      </w:tr>
      <w:tr>
        <w:trPr>
          <w:cantSplit/>
        </w:trPr>
        <w:tc>
          <w:tcPr>
            <w:tcW w:type="dxa" w:w="124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M7 양팔</w:t>
            </w:r>
          </w:p>
        </w:tc>
        <w:tc>
          <w:tcPr>
            <w:tcW w:type="dxa" w:w="421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100회 trajectory+저속 영상</w:t>
            </w:r>
          </w:p>
        </w:tc>
        <w:tc>
          <w:tcPr>
            <w:tcW w:type="dxa" w:w="390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충돌 0, 중앙영역 lease 동작</w:t>
            </w:r>
          </w:p>
        </w:tc>
      </w:tr>
      <w:tr>
        <w:trPr>
          <w:cantSplit/>
        </w:trPr>
        <w:tc>
          <w:tcPr>
            <w:tcW w:type="dxa" w:w="124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M8 센서</w:t>
            </w:r>
          </w:p>
        </w:tc>
        <w:tc>
          <w:tcPr>
            <w:tcW w:type="dxa" w:w="421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유효 depth+가림각+costmap</w:t>
            </w:r>
          </w:p>
        </w:tc>
        <w:tc>
          <w:tcPr>
            <w:tcW w:type="dxa" w:w="390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task 시야와 주행 스캔 통과</w:t>
            </w:r>
          </w:p>
        </w:tc>
      </w:tr>
      <w:tr>
        <w:trPr>
          <w:cantSplit/>
        </w:trPr>
        <w:tc>
          <w:tcPr>
            <w:tcW w:type="dxa" w:w="124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M9 URDF/Sim</w:t>
            </w:r>
          </w:p>
        </w:tc>
        <w:tc>
          <w:tcPr>
            <w:tcW w:type="dxa" w:w="421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TF/FK 오차표+축·충돌 로그</w:t>
            </w:r>
          </w:p>
        </w:tc>
        <w:tc>
          <w:tcPr>
            <w:tcW w:type="dxa" w:w="390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CAD·실물·시뮬 기준 일치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파일 단일 원본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28"/>
        <w:gridCol w:w="7332"/>
      </w:tblGrid>
      <w:tr>
        <w:trPr>
          <w:tblHeader w:val="true"/>
        </w:trPr>
        <w:tc>
          <w:tcPr>
            <w:tcW w:type="dxa" w:w="2028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6"/>
              </w:rPr>
              <w:t>대상</w:t>
            </w:r>
          </w:p>
        </w:tc>
        <w:tc>
          <w:tcPr>
            <w:tcW w:type="dxa" w:w="7332"/>
            <w:shd w:fill="E8EEF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11827"/>
                <w:sz w:val="16"/>
              </w:rPr>
              <w:t>저장소 경로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기계 명세</w:t>
            </w:r>
          </w:p>
        </w:tc>
        <w:tc>
          <w:tcPr>
            <w:tcW w:type="dxa" w:w="733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design/mechanical/hold_flow_mechanical_v0_2.yaml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CAD 생성</w:t>
            </w:r>
          </w:p>
        </w:tc>
        <w:tc>
          <w:tcPr>
            <w:tcW w:type="dxa" w:w="733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design/cad/generate_hold_flow_cad.py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출력 manifest</w:t>
            </w:r>
          </w:p>
        </w:tc>
        <w:tc>
          <w:tcPr>
            <w:tcW w:type="dxa" w:w="733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design/cad/exports/manifest.json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로봇 설명</w:t>
            </w:r>
          </w:p>
        </w:tc>
        <w:tc>
          <w:tcPr>
            <w:tcW w:type="dxa" w:w="733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src/hold_flow_description/urdf/hold_flow.urdf.xacro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실물 보정</w:t>
            </w:r>
          </w:p>
        </w:tc>
        <w:tc>
          <w:tcPr>
            <w:tcW w:type="dxa" w:w="733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src/hold_flow_description/config/mechanical_calibration.yaml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URDF 검증</w:t>
            </w:r>
          </w:p>
        </w:tc>
        <w:tc>
          <w:tcPr>
            <w:tcW w:type="dxa" w:w="733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validate_description.py / audit_urdf_quality.py / audit_task_pose.py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간섭 검증</w:t>
            </w:r>
          </w:p>
        </w:tc>
        <w:tc>
          <w:tcPr>
            <w:tcW w:type="dxa" w:w="733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6"/>
              </w:rPr>
              <w:t>design/cad/audit_urdf_clearance.py</w:t>
            </w:r>
          </w:p>
        </w:tc>
      </w:tr>
    </w:tbl>
    <w:p>
      <w:pPr>
        <w:spacing w:after="0"/>
      </w:pPr>
    </w:p>
    <w:p>
      <w:pPr>
        <w:spacing w:before="0" w:after="0" w:line="80" w:lineRule="exact"/>
        <w:keepNext/>
        <w:keepLines/>
      </w:pPr>
      <w:r>
        <w:rPr>
          <w:rFonts w:ascii="Noto Sans CJK KR" w:hAnsi="Noto Sans CJK KR" w:eastAsia="Noto Sans CJK KR"/>
          <w:color w:val="FFFFFF"/>
          <w:sz w:val="8"/>
        </w:rPr>
        <w:t xml:space="preserve"> </w:t>
      </w:r>
    </w:p>
    <w:p>
      <w:pPr>
        <w:pStyle w:val="Eyebrow"/>
        <w:spacing w:before="360"/>
      </w:pPr>
      <w:r>
        <w:rPr>
          <w:color w:val="0B5FFF"/>
        </w:rPr>
        <w:t>10 · RELEASE CHECKLIST</w:t>
      </w:r>
    </w:p>
    <w:p>
      <w:pPr>
        <w:pStyle w:val="Heading1"/>
        <w:keepNext/>
        <w:keepLines/>
      </w:pPr>
      <w:r>
        <w:t xml:space="preserve"> 설계팀 최종 체크</w:t>
      </w:r>
    </w:p>
    <w:p>
      <w:pPr>
        <w:pStyle w:val="Heading2"/>
        <w:keepNext/>
        <w:keepLines/>
      </w:pPr>
      <w:r>
        <w:t>출력 전</w:t>
      </w:r>
    </w:p>
    <w:p>
      <w:pPr>
        <w:spacing w:after="60"/>
        <w:ind w:left="216"/>
        <w:keepLines/>
      </w:pPr>
      <w:r>
        <w:t>□ 실물 부품 라벨과 캘리퍼 측정표가 YAML에 반영됨</w:t>
      </w:r>
    </w:p>
    <w:p>
      <w:pPr>
        <w:spacing w:after="60"/>
        <w:ind w:left="216"/>
        <w:keepLines/>
      </w:pPr>
      <w:r>
        <w:t>□ M1 쿠폰으로 홀·장공·끼움·인서트 공차를 선택함</w:t>
      </w:r>
    </w:p>
    <w:p>
      <w:pPr>
        <w:spacing w:after="60"/>
        <w:ind w:left="216"/>
        <w:keepLines/>
      </w:pPr>
      <w:r>
        <w:t>□ K1 Max 실제 프로파일과 3MF preview를 저장함</w:t>
      </w:r>
    </w:p>
    <w:p>
      <w:pPr>
        <w:spacing w:after="60"/>
        <w:ind w:left="216"/>
        <w:keepLines/>
      </w:pPr>
      <w:r>
        <w:t>□ 250 mm 판과 브림이 베드·프라임 라인·제외영역 안에 있음</w:t>
      </w:r>
    </w:p>
    <w:p>
      <w:pPr>
        <w:pStyle w:val="Heading2"/>
        <w:keepNext/>
        <w:keepLines/>
      </w:pPr>
      <w:r>
        <w:t>URDF 동결 전</w:t>
      </w:r>
    </w:p>
    <w:p>
      <w:pPr>
        <w:spacing w:after="60"/>
        <w:ind w:left="216"/>
        <w:keepLines/>
      </w:pPr>
      <w:r>
        <w:t>□ JD-AMR 팔 체인 + Robonine 평행 죠 결합 방식을 확정함</w:t>
      </w:r>
    </w:p>
    <w:p>
      <w:pPr>
        <w:spacing w:after="60"/>
        <w:ind w:left="216"/>
        <w:keepLines/>
      </w:pPr>
      <w:r>
        <w:t>□ left/right tool0와 bottle/cup TCP 4개가 존재함</w:t>
      </w:r>
    </w:p>
    <w:p>
      <w:pPr>
        <w:spacing w:after="60"/>
        <w:ind w:left="216"/>
        <w:keepLines/>
      </w:pPr>
      <w:r>
        <w:t>□ 서보 raw↔URDF zero·sign·offset을 실물로 대조함</w:t>
      </w:r>
    </w:p>
    <w:p>
      <w:pPr>
        <w:spacing w:after="60"/>
        <w:ind w:left="216"/>
        <w:keepLines/>
      </w:pPr>
      <w:r>
        <w:t>□ 운반·붓기·배치 자세를 동일 URDF에서 다시 산출함</w:t>
      </w:r>
    </w:p>
    <w:p>
      <w:pPr>
        <w:spacing w:after="60"/>
        <w:ind w:left="216"/>
        <w:keepLines/>
      </w:pPr>
      <w:r>
        <w:t>□ 최소 링크 25 mm, 그리퍼 40 mm, 마스트 55 mm 여유를 전 구간 통과함</w:t>
      </w:r>
    </w:p>
    <w:p>
      <w:pPr>
        <w:pStyle w:val="Heading2"/>
        <w:keepNext/>
        <w:keepLines/>
      </w:pPr>
      <w:r>
        <w:t>전원·통합 전</w:t>
      </w:r>
    </w:p>
    <w:p>
      <w:pPr>
        <w:spacing w:after="60"/>
        <w:ind w:left="216"/>
        <w:keepLines/>
      </w:pPr>
      <w:r>
        <w:t>□ 모든 팔 서보의 C001/C018 변형을 확인함</w:t>
      </w:r>
    </w:p>
    <w:p>
      <w:pPr>
        <w:spacing w:after="60"/>
        <w:ind w:left="216"/>
        <w:keepLines/>
      </w:pPr>
      <w:r>
        <w:t>□ E-stop이 좌우 팔과 주행 전원을 끊고 SBC 로그는 유지함</w:t>
      </w:r>
    </w:p>
    <w:p>
      <w:pPr>
        <w:spacing w:after="60"/>
        <w:ind w:left="216"/>
        <w:keepLines/>
      </w:pPr>
      <w:r>
        <w:t>□ 120 g 물병과 빈 컵으로 10% 속도 반복시험을 통과함</w:t>
      </w:r>
    </w:p>
    <w:p>
      <w:pPr>
        <w:spacing w:after="60"/>
        <w:ind w:left="216"/>
        <w:keepLines/>
      </w:pPr>
      <w:r>
        <w:t>□ 누수 트레이, 미끄럼 감지, 실패 복구 상태를 준비함</w:t>
      </w:r>
    </w:p>
    <w:p>
      <w:pPr>
        <w:spacing w:before="100" w:after="160" w:line="288" w:lineRule="auto"/>
        <w:ind w:left="115" w:right="115"/>
        <w:shd w:fill="E8F7F1"/>
        <w:pBdr>
          <w:top w:val="single" w:sz="4" w:color="E8F7F1" w:space="8"/>
          <w:left w:val="single" w:sz="4" w:color="E8F7F1" w:space="8"/>
          <w:bottom w:val="single" w:sz="4" w:color="E8F7F1" w:space="8"/>
          <w:right w:val="single" w:sz="4" w:color="E8F7F1" w:space="8"/>
        </w:pBdr>
        <w:keepLines/>
      </w:pPr>
      <w:r>
        <w:rPr>
          <w:rFonts w:ascii="Noto Sans CJK KR" w:hAnsi="Noto Sans CJK KR" w:eastAsia="Noto Sans CJK KR"/>
          <w:b/>
          <w:color w:val="087A55"/>
          <w:sz w:val="20"/>
        </w:rPr>
        <w:t>P0 종료 조건</w:t>
        <w:br/>
      </w:r>
      <w:r>
        <w:rPr>
          <w:rFonts w:ascii="Noto Sans CJK KR" w:hAnsi="Noto Sans CJK KR" w:eastAsia="Noto Sans CJK KR"/>
          <w:color w:val="111827"/>
          <w:sz w:val="20"/>
        </w:rPr>
        <w:t>M0~M9와 M6D 증거가 모이고 task pose audit와 clearance audit가 모두 PASS가 되면 설계 동결 후보로 올린다. 그전까지는 형상과 치수 변경 이력을 남기는 P0 단계다.</w:t>
      </w:r>
    </w:p>
    <w:p>
      <w:pPr>
        <w:pStyle w:val="Caption"/>
        <w:keepLines/>
      </w:pPr>
      <w:r>
        <w:t>상세 명세와 명령은 저장소의 docs/20260901_설계팀_제작인계패키지_P0.md를 기준으로 한다.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/>
        <w:b/>
        <w:color w:val="667085"/>
        <w:sz w:val="16"/>
      </w:rPr>
      <w:t xml:space="preserve">P0  ·  </w:t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/>
        <w:b/>
        <w:color w:val="667085"/>
        <w:sz w:val="16"/>
      </w:rPr>
      <w:t xml:space="preserve">P0  · 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KR" w:hAnsi="Noto Sans CJK KR" w:eastAsia="Noto Sans CJK KR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E8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52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1182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300" w:lineRule="auto"/>
    </w:pPr>
    <w:rPr>
      <w:rFonts w:asciiTheme="majorHAnsi" w:eastAsiaTheme="majorEastAsia" w:hAnsiTheme="majorHAnsi" w:cstheme="majorBidi" w:ascii="Noto Sans CJK KR" w:hAnsi="Noto Sans CJK KR" w:eastAsia="Noto Sans CJK KR"/>
      <w:i w:val="0"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Noto Sans CJK KR" w:hAnsi="Noto Sans CJK KR" w:eastAsia="Noto Sans CJK KR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Noto Sans CJK KR" w:hAnsi="Noto Sans CJK KR" w:eastAsia="Noto Sans CJK KR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 w:before="160"/>
    </w:pPr>
    <w:rPr>
      <w:rFonts w:ascii="Noto Sans CJK KR" w:hAnsi="Noto Sans CJK KR" w:eastAsia="Noto Sans CJK KR"/>
      <w:b/>
      <w:bCs/>
      <w:color w:val="66708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keepNext/>
      <w:spacing w:before="0" w:after="160"/>
    </w:pPr>
    <w:rPr>
      <w:rFonts w:ascii="Noto Sans CJK KR" w:hAnsi="Noto Sans CJK KR" w:eastAsia="Noto Sans CJK KR"/>
      <w:b/>
      <w:color w:val="0B5FF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HOLD THE FLOW 설계팀 제작 인계 P0</dc:title>
  <dc:subject>250 mm 이동형 양팔 물 따르기 로봇의 CAD·출력·URDF 제작 인계</dc:subject>
  <dc:creator>HOLD THE FLOW Team</dc:creator>
  <cp:keywords>SO-101, URDF, K1 Max, bimanual robot, design handoff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