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after="240" w:line="240" w:lineRule="auto"/>
      </w:pPr>
      <w:r>
        <w:rPr>
          <w:rFonts w:ascii="Aptos Display" w:hAnsi="Aptos Display"/>
          <w:b/>
          <w:color w:val="111914"/>
          <w:sz w:val="58"/>
        </w:rPr>
        <w:t>A Local 9B Coding Agent</w:t>
        <w:br/>
        <w:t>Passed 92 Verified</w:t>
        <w:br/>
        <w:t>Terminal-Bench Attempts</w:t>
      </w:r>
    </w:p>
    <w:p>
      <w:pPr>
        <w:spacing w:before="0" w:after="360" w:line="300" w:lineRule="auto"/>
      </w:pPr>
      <w:r>
        <w:rPr>
          <w:rFonts w:ascii="Aptos" w:hAnsi="Aptos"/>
          <w:color w:val="33473B"/>
          <w:sz w:val="28"/>
        </w:rPr>
        <w:t>Villani Code drove Qwen3.5-9B through the complete Terminal-Bench 2.0 suite and landed accepted work across real terminal environments. The local-agent era has started.</w:t>
      </w:r>
    </w:p>
    <w:tbl>
      <w:tblPr>
        <w:tblW w:type="auto" w:w="0"/>
        <w:jc w:val="center"/>
        <w:tblLook w:firstColumn="1" w:firstRow="1" w:lastColumn="0" w:lastRow="0" w:noHBand="0" w:noVBand="1" w:val="04A0"/>
      </w:tblPr>
      <w:tblGrid>
        <w:gridCol w:w="10224"/>
      </w:tblGrid>
      <w:tr>
        <w:tc>
          <w:tcPr>
            <w:tcW w:type="dxa" w:w="10224"/>
            <w:shd w:fill="102E20"/>
            <w:tcMar>
              <w:top w:w="220" w:type="dxa"/>
              <w:start w:w="240" w:type="dxa"/>
              <w:bottom w:w="220" w:type="dxa"/>
              <w:end w:w="240" w:type="dxa"/>
            </w:tcMar>
          </w:tcPr>
          <w:p>
            <w:pPr>
              <w:spacing w:before="0" w:after="0" w:line="300" w:lineRule="auto"/>
            </w:pPr>
            <w:r>
              <w:rPr>
                <w:rFonts w:ascii="Aptos" w:hAnsi="Aptos"/>
                <w:b/>
                <w:color w:val="90EFB4"/>
                <w:sz w:val="26"/>
              </w:rPr>
              <w:t xml:space="preserve">92 verifier-accepted completions. </w:t>
            </w:r>
            <w:r>
              <w:rPr>
                <w:rFonts w:ascii="Aptos" w:hAnsi="Aptos"/>
                <w:color w:val="FFFFFF"/>
                <w:sz w:val="26"/>
              </w:rPr>
              <w:t>Eight tasks conquered on every run. Thirty-one tasks breached successfully. This is a local 9B model executing work and passing hard verification.</w:t>
            </w:r>
          </w:p>
        </w:tc>
      </w:tr>
    </w:tbl>
    <w:p/>
    <w:tbl>
      <w:tblPr>
        <w:tblW w:type="auto" w:w="0"/>
        <w:tblLook w:firstColumn="1" w:firstRow="1" w:lastColumn="0" w:lastRow="0" w:noHBand="0" w:noVBand="1" w:val="04A0"/>
      </w:tblPr>
      <w:tblGrid>
        <w:gridCol w:w="3408"/>
        <w:gridCol w:w="3408"/>
        <w:gridCol w:w="3408"/>
      </w:tblGrid>
      <w:tr>
        <w:tc>
          <w:tcPr>
            <w:tcW w:type="dxa" w:w="3408"/>
            <w:shd w:fill="F6FAF7"/>
            <w:tcMar>
              <w:top w:w="150" w:type="dxa"/>
              <w:start w:w="150" w:type="dxa"/>
              <w:bottom w:w="150" w:type="dxa"/>
              <w:end w:w="150" w:type="dxa"/>
            </w:tcMar>
            <w:tcBorders>
              <w:top w:sz="6" w:val="single" w:color="C7D7CE"/>
              <w:left w:sz="6" w:val="single" w:color="C7D7CE"/>
              <w:bottom w:sz="6" w:val="single" w:color="C7D7CE"/>
              <w:right w:sz="6" w:val="single" w:color="C7D7CE"/>
            </w:tcBorders>
          </w:tcPr>
          <w:p>
            <w:pPr>
              <w:spacing w:before="0" w:after="60" w:line="240" w:lineRule="auto"/>
            </w:pPr>
            <w:r>
              <w:rPr>
                <w:rFonts w:ascii="Aptos Display" w:hAnsi="Aptos Display"/>
                <w:b/>
                <w:color w:val="176536"/>
                <w:sz w:val="44"/>
              </w:rPr>
              <w:t>89</w:t>
            </w:r>
          </w:p>
          <w:p>
            <w:pPr>
              <w:spacing w:before="0" w:after="0" w:line="240" w:lineRule="auto"/>
            </w:pPr>
            <w:r>
              <w:rPr>
                <w:rFonts w:ascii="Aptos" w:hAnsi="Aptos"/>
                <w:color w:val="51645A"/>
                <w:sz w:val="17"/>
              </w:rPr>
              <w:t>Terminal-Bench tasks</w:t>
            </w:r>
          </w:p>
        </w:tc>
        <w:tc>
          <w:tcPr>
            <w:tcW w:type="dxa" w:w="3408"/>
            <w:shd w:fill="F6FAF7"/>
            <w:tcMar>
              <w:top w:w="150" w:type="dxa"/>
              <w:start w:w="150" w:type="dxa"/>
              <w:bottom w:w="150" w:type="dxa"/>
              <w:end w:w="150" w:type="dxa"/>
            </w:tcMar>
            <w:tcBorders>
              <w:top w:sz="6" w:val="single" w:color="C7D7CE"/>
              <w:left w:sz="6" w:val="single" w:color="C7D7CE"/>
              <w:bottom w:sz="6" w:val="single" w:color="C7D7CE"/>
              <w:right w:sz="6" w:val="single" w:color="C7D7CE"/>
            </w:tcBorders>
          </w:tcPr>
          <w:p>
            <w:pPr>
              <w:spacing w:before="0" w:after="60" w:line="240" w:lineRule="auto"/>
            </w:pPr>
            <w:r>
              <w:rPr>
                <w:rFonts w:ascii="Aptos Display" w:hAnsi="Aptos Display"/>
                <w:b/>
                <w:color w:val="176536"/>
                <w:sz w:val="44"/>
              </w:rPr>
              <w:t>445</w:t>
            </w:r>
          </w:p>
          <w:p>
            <w:pPr>
              <w:spacing w:before="0" w:after="0" w:line="240" w:lineRule="auto"/>
            </w:pPr>
            <w:r>
              <w:rPr>
                <w:rFonts w:ascii="Aptos" w:hAnsi="Aptos"/>
                <w:color w:val="51645A"/>
                <w:sz w:val="17"/>
              </w:rPr>
              <w:t>Clean scored attempts</w:t>
            </w:r>
          </w:p>
        </w:tc>
        <w:tc>
          <w:tcPr>
            <w:tcW w:type="dxa" w:w="3408"/>
            <w:shd w:fill="F6FAF7"/>
            <w:tcMar>
              <w:top w:w="150" w:type="dxa"/>
              <w:start w:w="150" w:type="dxa"/>
              <w:bottom w:w="150" w:type="dxa"/>
              <w:end w:w="150" w:type="dxa"/>
            </w:tcMar>
            <w:tcBorders>
              <w:top w:sz="6" w:val="single" w:color="C7D7CE"/>
              <w:left w:sz="6" w:val="single" w:color="C7D7CE"/>
              <w:bottom w:sz="6" w:val="single" w:color="C7D7CE"/>
              <w:right w:sz="6" w:val="single" w:color="C7D7CE"/>
            </w:tcBorders>
          </w:tcPr>
          <w:p>
            <w:pPr>
              <w:spacing w:before="0" w:after="60" w:line="240" w:lineRule="auto"/>
            </w:pPr>
            <w:r>
              <w:rPr>
                <w:rFonts w:ascii="Aptos Display" w:hAnsi="Aptos Display"/>
                <w:b/>
                <w:color w:val="176536"/>
                <w:sz w:val="44"/>
              </w:rPr>
              <w:t>92</w:t>
            </w:r>
          </w:p>
          <w:p>
            <w:pPr>
              <w:spacing w:before="0" w:after="0" w:line="240" w:lineRule="auto"/>
            </w:pPr>
            <w:r>
              <w:rPr>
                <w:rFonts w:ascii="Aptos" w:hAnsi="Aptos"/>
                <w:color w:val="51645A"/>
                <w:sz w:val="17"/>
              </w:rPr>
              <w:t>Accepted completions</w:t>
            </w:r>
          </w:p>
        </w:tc>
      </w:tr>
      <w:tr>
        <w:tc>
          <w:tcPr>
            <w:tcW w:type="dxa" w:w="3408"/>
            <w:shd w:fill="F6FAF7"/>
            <w:tcMar>
              <w:top w:w="150" w:type="dxa"/>
              <w:start w:w="150" w:type="dxa"/>
              <w:bottom w:w="150" w:type="dxa"/>
              <w:end w:w="150" w:type="dxa"/>
            </w:tcMar>
            <w:tcBorders>
              <w:top w:sz="6" w:val="single" w:color="C7D7CE"/>
              <w:left w:sz="6" w:val="single" w:color="C7D7CE"/>
              <w:bottom w:sz="6" w:val="single" w:color="C7D7CE"/>
              <w:right w:sz="6" w:val="single" w:color="C7D7CE"/>
            </w:tcBorders>
          </w:tcPr>
          <w:p>
            <w:pPr>
              <w:spacing w:before="0" w:after="60" w:line="240" w:lineRule="auto"/>
            </w:pPr>
            <w:r>
              <w:rPr>
                <w:rFonts w:ascii="Aptos Display" w:hAnsi="Aptos Display"/>
                <w:b/>
                <w:color w:val="176536"/>
                <w:sz w:val="44"/>
              </w:rPr>
              <w:t>20.67%</w:t>
            </w:r>
          </w:p>
          <w:p>
            <w:pPr>
              <w:spacing w:before="0" w:after="0" w:line="240" w:lineRule="auto"/>
            </w:pPr>
            <w:r>
              <w:rPr>
                <w:rFonts w:ascii="Aptos" w:hAnsi="Aptos"/>
                <w:color w:val="51645A"/>
                <w:sz w:val="17"/>
              </w:rPr>
              <w:t>Full-suite success rate</w:t>
            </w:r>
          </w:p>
        </w:tc>
        <w:tc>
          <w:tcPr>
            <w:tcW w:type="dxa" w:w="3408"/>
            <w:shd w:fill="F6FAF7"/>
            <w:tcMar>
              <w:top w:w="150" w:type="dxa"/>
              <w:start w:w="150" w:type="dxa"/>
              <w:bottom w:w="150" w:type="dxa"/>
              <w:end w:w="150" w:type="dxa"/>
            </w:tcMar>
            <w:tcBorders>
              <w:top w:sz="6" w:val="single" w:color="C7D7CE"/>
              <w:left w:sz="6" w:val="single" w:color="C7D7CE"/>
              <w:bottom w:sz="6" w:val="single" w:color="C7D7CE"/>
              <w:right w:sz="6" w:val="single" w:color="C7D7CE"/>
            </w:tcBorders>
          </w:tcPr>
          <w:p>
            <w:pPr>
              <w:spacing w:before="0" w:after="60" w:line="240" w:lineRule="auto"/>
            </w:pPr>
            <w:r>
              <w:rPr>
                <w:rFonts w:ascii="Aptos Display" w:hAnsi="Aptos Display"/>
                <w:b/>
                <w:color w:val="176536"/>
                <w:sz w:val="44"/>
              </w:rPr>
              <w:t>31</w:t>
            </w:r>
          </w:p>
          <w:p>
            <w:pPr>
              <w:spacing w:before="0" w:after="0" w:line="240" w:lineRule="auto"/>
            </w:pPr>
            <w:r>
              <w:rPr>
                <w:rFonts w:ascii="Aptos" w:hAnsi="Aptos"/>
                <w:color w:val="51645A"/>
                <w:sz w:val="17"/>
              </w:rPr>
              <w:t>Tasks successfully breached</w:t>
            </w:r>
          </w:p>
        </w:tc>
        <w:tc>
          <w:tcPr>
            <w:tcW w:type="dxa" w:w="3408"/>
            <w:shd w:fill="F6FAF7"/>
            <w:tcMar>
              <w:top w:w="150" w:type="dxa"/>
              <w:start w:w="150" w:type="dxa"/>
              <w:bottom w:w="150" w:type="dxa"/>
              <w:end w:w="150" w:type="dxa"/>
            </w:tcMar>
            <w:tcBorders>
              <w:top w:sz="6" w:val="single" w:color="C7D7CE"/>
              <w:left w:sz="6" w:val="single" w:color="C7D7CE"/>
              <w:bottom w:sz="6" w:val="single" w:color="C7D7CE"/>
              <w:right w:sz="6" w:val="single" w:color="C7D7CE"/>
            </w:tcBorders>
          </w:tcPr>
          <w:p>
            <w:pPr>
              <w:spacing w:before="0" w:after="60" w:line="240" w:lineRule="auto"/>
            </w:pPr>
            <w:r>
              <w:rPr>
                <w:rFonts w:ascii="Aptos Display" w:hAnsi="Aptos Display"/>
                <w:b/>
                <w:color w:val="176536"/>
                <w:sz w:val="44"/>
              </w:rPr>
              <w:t>8</w:t>
            </w:r>
          </w:p>
          <w:p>
            <w:pPr>
              <w:spacing w:before="0" w:after="0" w:line="240" w:lineRule="auto"/>
            </w:pPr>
            <w:r>
              <w:rPr>
                <w:rFonts w:ascii="Aptos" w:hAnsi="Aptos"/>
                <w:color w:val="51645A"/>
                <w:sz w:val="17"/>
              </w:rPr>
              <w:t>Tasks conquered 5/5</w:t>
            </w:r>
          </w:p>
        </w:tc>
      </w:tr>
    </w:tbl>
    <w:p/>
    <w:p>
      <w:pPr>
        <w:pStyle w:val="Heading1"/>
        <w:spacing w:before="280" w:after="120" w:line="252" w:lineRule="auto"/>
      </w:pPr>
      <w:r>
        <w:rPr>
          <w:rFonts w:ascii="Aptos" w:hAnsi="Aptos"/>
          <w:b/>
          <w:color w:val="111914"/>
          <w:sz w:val="34"/>
        </w:rPr>
        <w:t>1. The result</w:t>
      </w:r>
    </w:p>
    <w:p>
      <w:pPr>
        <w:spacing w:before="0" w:after="120" w:line="264" w:lineRule="auto"/>
      </w:pPr>
      <w:r>
        <w:rPr>
          <w:rFonts w:ascii="Aptos" w:hAnsi="Aptos"/>
          <w:b w:val="0"/>
          <w:color w:val="111914"/>
          <w:sz w:val="21"/>
        </w:rPr>
        <w:t>Villani Code was evaluated with a local Qwen3.5-9B backend across all 89 Terminal-Bench 2.0 tasks. Each task received five scored attempts. The clean evaluation contains 445 attempts and 92 verifier-accepted completions.</w:t>
      </w:r>
    </w:p>
    <w:p>
      <w:pPr>
        <w:spacing w:before="80" w:after="160" w:line="264" w:lineRule="auto"/>
      </w:pPr>
      <w:r>
        <w:rPr>
          <w:rFonts w:ascii="Aptos" w:hAnsi="Aptos"/>
          <w:b/>
          <w:color w:val="176536"/>
          <w:sz w:val="26"/>
        </w:rPr>
        <w:t>A nine-billion-parameter local model completed hard terminal work at scale under objective verification.</w:t>
      </w:r>
    </w:p>
    <w:p>
      <w:pPr>
        <w:spacing w:before="0" w:after="120" w:line="264" w:lineRule="auto"/>
      </w:pPr>
      <w:r>
        <w:rPr>
          <w:rFonts w:ascii="Aptos" w:hAnsi="Aptos"/>
          <w:b w:val="0"/>
          <w:color w:val="111914"/>
          <w:sz w:val="21"/>
        </w:rPr>
        <w:t>The fixed protocol uses five attempts per task. One duplicated extra five-attempt qemu-startup record was removed from the raw archive, leaving the clean 445-attempt result.</w:t>
      </w:r>
    </w:p>
    <w:p>
      <w:pPr>
        <w:pStyle w:val="Heading1"/>
        <w:spacing w:before="280" w:after="120" w:line="252" w:lineRule="auto"/>
      </w:pPr>
      <w:r>
        <w:rPr>
          <w:rFonts w:ascii="Aptos" w:hAnsi="Aptos"/>
          <w:b/>
          <w:color w:val="111914"/>
          <w:sz w:val="34"/>
        </w:rPr>
        <w:t>2. Leaderboard position</w:t>
      </w:r>
    </w:p>
    <w:p>
      <w:pPr>
        <w:spacing w:before="0" w:after="120" w:line="264" w:lineRule="auto"/>
      </w:pPr>
      <w:r>
        <w:rPr>
          <w:rFonts w:ascii="Aptos" w:hAnsi="Aptos"/>
          <w:b w:val="0"/>
          <w:color w:val="111914"/>
          <w:sz w:val="21"/>
        </w:rPr>
        <w:t>At 20.67%, Villani Code + Qwen3.5-9B slots into #126 on the current Terminal-Bench 2.0 leaderboard, above Gemini CLI + Gemini 2.5 Pro and Bash Agent + TermiGen-32B.</w:t>
      </w:r>
    </w:p>
    <w:p>
      <w:pPr>
        <w:spacing w:before="80" w:after="160" w:line="264" w:lineRule="auto"/>
      </w:pPr>
      <w:r>
        <w:rPr>
          <w:rFonts w:ascii="Aptos" w:hAnsi="Aptos"/>
          <w:b/>
          <w:color w:val="176536"/>
          <w:sz w:val="26"/>
        </w:rPr>
        <w:t>The public little-coder + Qwen3.5-9B entry scores 9.2%. Villani reaches 20.67% on the same model class: 2.25x the score.</w:t>
      </w:r>
    </w:p>
    <w:p>
      <w:pPr>
        <w:jc w:val="center"/>
      </w:pPr>
      <w:r>
        <w:drawing>
          <wp:inline xmlns:a="http://schemas.openxmlformats.org/drawingml/2006/main" xmlns:pic="http://schemas.openxmlformats.org/drawingml/2006/picture">
            <wp:extent cx="5897880" cy="2820544"/>
            <wp:docPr id="1" name="Picture 1"/>
            <wp:cNvGraphicFramePr>
              <a:graphicFrameLocks noChangeAspect="1"/>
            </wp:cNvGraphicFramePr>
            <a:graphic>
              <a:graphicData uri="http://schemas.openxmlformats.org/drawingml/2006/picture">
                <pic:pic>
                  <pic:nvPicPr>
                    <pic:cNvPr id="0" name="villani_terminal_bench_2_leaderboard_position.png"/>
                    <pic:cNvPicPr/>
                  </pic:nvPicPr>
                  <pic:blipFill>
                    <a:blip r:embed="rId11"/>
                    <a:stretch>
                      <a:fillRect/>
                    </a:stretch>
                  </pic:blipFill>
                  <pic:spPr>
                    <a:xfrm>
                      <a:off x="0" y="0"/>
                      <a:ext cx="5897880" cy="2820544"/>
                    </a:xfrm>
                    <a:prstGeom prst="rect"/>
                  </pic:spPr>
                </pic:pic>
              </a:graphicData>
            </a:graphic>
          </wp:inline>
        </w:drawing>
      </w:r>
    </w:p>
    <w:p>
      <w:pPr>
        <w:spacing w:before="0" w:after="120" w:line="264" w:lineRule="auto"/>
        <w:jc w:val="center"/>
      </w:pPr>
      <w:r>
        <w:rPr>
          <w:rFonts w:ascii="Aptos" w:hAnsi="Aptos"/>
          <w:b w:val="0"/>
          <w:color w:val="51645A"/>
          <w:sz w:val="17"/>
        </w:rPr>
        <w:t>Figure 1. Villani Code inserted into the current Terminal-Bench 2.0 ranking beside its nearest official entries and the public same-model little-coder result.</w:t>
      </w:r>
    </w:p>
    <w:tbl>
      <w:tblPr>
        <w:tblW w:type="auto" w:w="0"/>
        <w:jc w:val="center"/>
        <w:tblLayout w:type="fixed"/>
        <w:tblLook w:firstColumn="1" w:firstRow="1" w:lastColumn="0" w:lastRow="0" w:noHBand="0" w:noVBand="1" w:val="04A0"/>
      </w:tblPr>
      <w:tblGrid>
        <w:gridCol w:w="3408"/>
        <w:gridCol w:w="3408"/>
        <w:gridCol w:w="3408"/>
      </w:tblGrid>
      <w:tr>
        <w:tc>
          <w:tcPr>
            <w:tcW w:type="dxa" w:w="1944"/>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6"/>
              </w:rPr>
              <w:t>Position</w:t>
            </w:r>
          </w:p>
        </w:tc>
        <w:tc>
          <w:tcPr>
            <w:tcW w:type="dxa" w:w="6120"/>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6"/>
              </w:rPr>
              <w:t>Agent + model</w:t>
            </w:r>
          </w:p>
        </w:tc>
        <w:tc>
          <w:tcPr>
            <w:tcW w:type="dxa" w:w="1368"/>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6"/>
              </w:rPr>
              <w:t>Score</w:t>
            </w:r>
          </w:p>
        </w:tc>
      </w:tr>
      <w:tr>
        <w:tc>
          <w:tcPr>
            <w:tcW w:type="dxa" w:w="1944"/>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#124</w:t>
            </w:r>
          </w:p>
        </w:tc>
        <w:tc>
          <w:tcPr>
            <w:tcW w:type="dxa" w:w="612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Mini-SWE-Agent + GPT-5-Mini</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22.2%</w:t>
            </w:r>
          </w:p>
        </w:tc>
      </w:tr>
      <w:tr>
        <w:tc>
          <w:tcPr>
            <w:tcW w:type="dxa" w:w="1944"/>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#125</w:t>
            </w:r>
          </w:p>
        </w:tc>
        <w:tc>
          <w:tcPr>
            <w:tcW w:type="dxa" w:w="612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spoox-o-m + GPT-5-Nano</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21.8%</w:t>
            </w:r>
          </w:p>
        </w:tc>
      </w:tr>
      <w:tr>
        <w:tc>
          <w:tcPr>
            <w:tcW w:type="dxa" w:w="1944"/>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#126</w:t>
            </w:r>
          </w:p>
        </w:tc>
        <w:tc>
          <w:tcPr>
            <w:tcW w:type="dxa" w:w="612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Villani Code + Qwen3.5-9B</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20.67%</w:t>
            </w:r>
          </w:p>
        </w:tc>
      </w:tr>
      <w:tr>
        <w:tc>
          <w:tcPr>
            <w:tcW w:type="dxa" w:w="1944"/>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#126 before insertion</w:t>
            </w:r>
          </w:p>
        </w:tc>
        <w:tc>
          <w:tcPr>
            <w:tcW w:type="dxa" w:w="612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Gemini CLI + Gemini 2.5 Pro</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19.6%</w:t>
            </w:r>
          </w:p>
        </w:tc>
      </w:tr>
      <w:tr>
        <w:tc>
          <w:tcPr>
            <w:tcW w:type="dxa" w:w="1944"/>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#127 before insertion</w:t>
            </w:r>
          </w:p>
        </w:tc>
        <w:tc>
          <w:tcPr>
            <w:tcW w:type="dxa" w:w="612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Bash Agent + TermiGen-32B</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19.3%</w:t>
            </w:r>
          </w:p>
        </w:tc>
      </w:tr>
      <w:tr>
        <w:tc>
          <w:tcPr>
            <w:tcW w:type="dxa" w:w="1944"/>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#140 before insertion</w:t>
            </w:r>
          </w:p>
        </w:tc>
        <w:tc>
          <w:tcPr>
            <w:tcW w:type="dxa" w:w="612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little-coder + Qwen3.5-9B</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6"/>
              </w:rPr>
              <w:t>9.2%</w:t>
            </w:r>
          </w:p>
        </w:tc>
      </w:tr>
    </w:tbl>
    <w:p>
      <w:pPr>
        <w:spacing w:before="0" w:after="120" w:line="264" w:lineRule="auto"/>
      </w:pPr>
      <w:r>
        <w:rPr>
          <w:rFonts w:ascii="Aptos" w:hAnsi="Aptos"/>
          <w:b w:val="0"/>
          <w:color w:val="51645A"/>
          <w:sz w:val="17"/>
        </w:rPr>
        <w:t>Official leaderboard entries sourced from Terminal-Bench 2.0 on 1 June 2026. Villani position is calculated by inserting its 92/445 full-suite score into the published ranking.</w:t>
      </w:r>
    </w:p>
    <w:p>
      <w:r>
        <w:br w:type="page"/>
      </w:r>
    </w:p>
    <w:p>
      <w:pPr>
        <w:pStyle w:val="Heading1"/>
        <w:spacing w:before="280" w:after="120" w:line="252" w:lineRule="auto"/>
      </w:pPr>
      <w:r>
        <w:rPr>
          <w:rFonts w:ascii="Aptos" w:hAnsi="Aptos"/>
          <w:b/>
          <w:color w:val="111914"/>
          <w:sz w:val="34"/>
        </w:rPr>
        <w:t>3. Proven repeatable wins</w:t>
      </w:r>
    </w:p>
    <w:p>
      <w:pPr>
        <w:spacing w:before="0" w:after="120" w:line="264" w:lineRule="auto"/>
      </w:pPr>
      <w:r>
        <w:rPr>
          <w:rFonts w:ascii="Aptos" w:hAnsi="Aptos"/>
          <w:b w:val="0"/>
          <w:color w:val="111914"/>
          <w:sz w:val="21"/>
        </w:rPr>
        <w:t>Villani established a real repeatable capability zone. Eight tasks were solved on all five attempts. Ten more were solved on three or four attempts. These are repeated verifier passes.</w:t>
      </w:r>
    </w:p>
    <w:p>
      <w:pPr>
        <w:pStyle w:val="Heading2"/>
        <w:spacing w:before="160" w:after="120" w:line="252" w:lineRule="auto"/>
      </w:pPr>
      <w:r>
        <w:rPr>
          <w:rFonts w:ascii="Aptos" w:hAnsi="Aptos"/>
          <w:b/>
          <w:color w:val="111914"/>
          <w:sz w:val="25"/>
        </w:rPr>
        <w:t>Conquered on every attempt</w:t>
      </w:r>
    </w:p>
    <w:tbl>
      <w:tblPr>
        <w:tblW w:type="auto" w:w="0"/>
        <w:jc w:val="center"/>
        <w:tblLayout w:type="fixed"/>
        <w:tblLook w:firstColumn="1" w:firstRow="1" w:lastColumn="0" w:lastRow="0" w:noHBand="0" w:noVBand="1" w:val="04A0"/>
      </w:tblPr>
      <w:tblGrid>
        <w:gridCol w:w="3408"/>
        <w:gridCol w:w="3408"/>
        <w:gridCol w:w="3408"/>
      </w:tblGrid>
      <w:tr>
        <w:tc>
          <w:tcPr>
            <w:tcW w:type="dxa" w:w="691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8"/>
              </w:rPr>
              <w:t>Task</w:t>
            </w:r>
          </w:p>
        </w:tc>
        <w:tc>
          <w:tcPr>
            <w:tcW w:type="dxa" w:w="1368"/>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8"/>
              </w:rPr>
              <w:t>Passes</w:t>
            </w:r>
          </w:p>
        </w:tc>
        <w:tc>
          <w:tcPr>
            <w:tcW w:type="dxa" w:w="115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8"/>
              </w:rPr>
              <w:t>Rate</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cobol-modernization</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fix-git</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git-leak-recovery</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merge-diff-arc-agi-task</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modernize-scientific-stack</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openssl-selfsigned-cert</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portfolio-optimization</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prove-plus-comm</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100%</w:t>
            </w:r>
          </w:p>
        </w:tc>
      </w:tr>
    </w:tbl>
    <w:p/>
    <w:p>
      <w:pPr>
        <w:pStyle w:val="Heading2"/>
        <w:spacing w:before="160" w:after="120" w:line="252" w:lineRule="auto"/>
      </w:pPr>
      <w:r>
        <w:rPr>
          <w:rFonts w:ascii="Aptos" w:hAnsi="Aptos"/>
          <w:b/>
          <w:color w:val="111914"/>
          <w:sz w:val="25"/>
        </w:rPr>
        <w:t>Majority-success tasks</w:t>
      </w:r>
    </w:p>
    <w:tbl>
      <w:tblPr>
        <w:tblW w:type="auto" w:w="0"/>
        <w:jc w:val="center"/>
        <w:tblLayout w:type="fixed"/>
        <w:tblLook w:firstColumn="1" w:firstRow="1" w:lastColumn="0" w:lastRow="0" w:noHBand="0" w:noVBand="1" w:val="04A0"/>
      </w:tblPr>
      <w:tblGrid>
        <w:gridCol w:w="3408"/>
        <w:gridCol w:w="3408"/>
        <w:gridCol w:w="3408"/>
      </w:tblGrid>
      <w:tr>
        <w:tc>
          <w:tcPr>
            <w:tcW w:type="dxa" w:w="691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8"/>
              </w:rPr>
              <w:t>Task</w:t>
            </w:r>
          </w:p>
        </w:tc>
        <w:tc>
          <w:tcPr>
            <w:tcW w:type="dxa" w:w="1368"/>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8"/>
              </w:rPr>
              <w:t>Passes</w:t>
            </w:r>
          </w:p>
        </w:tc>
        <w:tc>
          <w:tcPr>
            <w:tcW w:type="dxa" w:w="115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8"/>
              </w:rPr>
              <w:t>Rate</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configure-git-webserver</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4/5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80%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multi-source-data-merger</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4/5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80%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build-pmars</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cancel-async-tasks</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count-dataset-tokens</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fix-ocaml-gc</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log-summary-date-ranges</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nginx-request-logging</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tune-mjcf</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vulnerable-secret</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60%</w:t>
            </w:r>
          </w:p>
        </w:tc>
      </w:tr>
    </w:tbl>
    <w:p/>
    <w:p>
      <w:pPr>
        <w:spacing w:before="100" w:after="120" w:line="264" w:lineRule="auto"/>
      </w:pPr>
      <w:r>
        <w:rPr>
          <w:rFonts w:ascii="Aptos" w:hAnsi="Aptos"/>
          <w:b/>
          <w:color w:val="176536"/>
          <w:sz w:val="26"/>
        </w:rPr>
        <w:t>The success pattern is clear: compact local agents can already finish bounded repo repair, modernization, concrete terminal configuration and exact verifier-driven work.</w:t>
      </w:r>
    </w:p>
    <w:p>
      <w:pPr>
        <w:jc w:val="center"/>
      </w:pPr>
      <w:r>
        <w:drawing>
          <wp:inline xmlns:a="http://schemas.openxmlformats.org/drawingml/2006/main" xmlns:pic="http://schemas.openxmlformats.org/drawingml/2006/picture">
            <wp:extent cx="5897880" cy="2948940"/>
            <wp:docPr id="2" name="Picture 2"/>
            <wp:cNvGraphicFramePr>
              <a:graphicFrameLocks noChangeAspect="1"/>
            </wp:cNvGraphicFramePr>
            <a:graphic>
              <a:graphicData uri="http://schemas.openxmlformats.org/drawingml/2006/picture">
                <pic:pic>
                  <pic:nvPicPr>
                    <pic:cNvPr id="0" name="verified_frontier.png"/>
                    <pic:cNvPicPr/>
                  </pic:nvPicPr>
                  <pic:blipFill>
                    <a:blip r:embed="rId12"/>
                    <a:stretch>
                      <a:fillRect/>
                    </a:stretch>
                  </pic:blipFill>
                  <pic:spPr>
                    <a:xfrm>
                      <a:off x="0" y="0"/>
                      <a:ext cx="5897880" cy="2948940"/>
                    </a:xfrm>
                    <a:prstGeom prst="rect"/>
                  </pic:spPr>
                </pic:pic>
              </a:graphicData>
            </a:graphic>
          </wp:inline>
        </w:drawing>
      </w:r>
    </w:p>
    <w:p>
      <w:pPr>
        <w:spacing w:before="0" w:after="120" w:line="264" w:lineRule="auto"/>
        <w:jc w:val="center"/>
      </w:pPr>
      <w:r>
        <w:rPr>
          <w:rFonts w:ascii="Aptos" w:hAnsi="Aptos"/>
          <w:b w:val="0"/>
          <w:color w:val="51645A"/>
          <w:sz w:val="17"/>
        </w:rPr>
        <w:t>Figure 2. Villani's verified frontier across the complete task set.</w:t>
      </w:r>
    </w:p>
    <w:p>
      <w:pPr>
        <w:pStyle w:val="Heading1"/>
        <w:spacing w:before="280" w:after="120" w:line="252" w:lineRule="auto"/>
      </w:pPr>
      <w:r>
        <w:rPr>
          <w:rFonts w:ascii="Aptos" w:hAnsi="Aptos"/>
          <w:b/>
          <w:color w:val="111914"/>
          <w:sz w:val="34"/>
        </w:rPr>
        <w:t>4. The next attack surface</w:t>
      </w:r>
    </w:p>
    <w:p>
      <w:pPr>
        <w:spacing w:before="0" w:after="120" w:line="264" w:lineRule="auto"/>
      </w:pPr>
      <w:r>
        <w:rPr>
          <w:rFonts w:ascii="Aptos" w:hAnsi="Aptos"/>
          <w:b w:val="0"/>
          <w:color w:val="111914"/>
          <w:sz w:val="21"/>
        </w:rPr>
        <w:t>Fifty-eight tasks were unbeaten in this run. Thirteen were breached once or twice. This is the next attack surface: systems work, complex builds, data and model operations, long-horizon environment control, and tasks where one execution error kills the entire run.</w:t>
      </w:r>
    </w:p>
    <w:tbl>
      <w:tblPr>
        <w:tblW w:type="auto" w:w="0"/>
        <w:tblLook w:firstColumn="1" w:firstRow="1" w:lastColumn="0" w:lastRow="0" w:noHBand="0" w:noVBand="1" w:val="04A0"/>
      </w:tblPr>
      <w:tblGrid>
        <w:gridCol w:w="10224"/>
      </w:tblGrid>
      <w:tr>
        <w:tc>
          <w:tcPr>
            <w:tcW w:type="dxa" w:w="10224"/>
            <w:shd w:fill="EDF5F0"/>
            <w:tcMar>
              <w:top w:w="150" w:type="dxa"/>
              <w:start w:w="190" w:type="dxa"/>
              <w:bottom w:w="150" w:type="dxa"/>
              <w:end w:w="190" w:type="dxa"/>
            </w:tcMar>
            <w:tcBorders>
              <w:left w:sz="22" w:val="single" w:color="176536"/>
            </w:tcBorders>
          </w:tcPr>
          <w:p>
            <w:pPr>
              <w:spacing w:before="0" w:after="0" w:line="269" w:lineRule="auto"/>
            </w:pPr>
            <w:r>
              <w:rPr>
                <w:rFonts w:ascii="Aptos" w:hAnsi="Aptos"/>
                <w:b/>
                <w:color w:val="111914"/>
                <w:sz w:val="21"/>
              </w:rPr>
              <w:t xml:space="preserve">The path forward is direct. </w:t>
            </w:r>
            <w:r>
              <w:rPr>
                <w:rFonts w:ascii="Aptos" w:hAnsi="Aptos"/>
                <w:color w:val="111914"/>
                <w:sz w:val="21"/>
              </w:rPr>
              <w:t>Instrument the failed runs, identify the recurring execution collapses, and turn the first frontier breaches into repeated verifier passes. Every converted task expands the area where local models can replace heavier systems.</w:t>
            </w:r>
          </w:p>
        </w:tc>
      </w:tr>
    </w:tbl>
    <w:p/>
    <w:p>
      <w:pPr>
        <w:spacing w:before="0" w:after="120" w:line="264" w:lineRule="auto"/>
      </w:pPr>
      <w:r>
        <w:rPr>
          <w:rFonts w:ascii="Aptos" w:hAnsi="Aptos"/>
          <w:b w:val="0"/>
          <w:color w:val="111914"/>
          <w:sz w:val="21"/>
        </w:rPr>
        <w:t>The engineering campaign should target command wandering, incomplete patch trajectories, missed artifacts, weak verification recovery and strategy changes for tasks that defeat the current execution loop.</w:t>
      </w:r>
    </w:p>
    <w:p>
      <w:pPr>
        <w:pStyle w:val="Heading1"/>
        <w:spacing w:before="280" w:after="120" w:line="252" w:lineRule="auto"/>
      </w:pPr>
      <w:r>
        <w:rPr>
          <w:rFonts w:ascii="Aptos" w:hAnsi="Aptos"/>
          <w:b/>
          <w:color w:val="111914"/>
          <w:sz w:val="34"/>
        </w:rPr>
        <w:t>5. What Villani Code is building</w:t>
      </w:r>
    </w:p>
    <w:p>
      <w:pPr>
        <w:spacing w:before="0" w:after="120" w:line="264" w:lineRule="auto"/>
      </w:pPr>
      <w:r>
        <w:rPr>
          <w:rFonts w:ascii="Aptos" w:hAnsi="Aptos"/>
          <w:b w:val="0"/>
          <w:color w:val="111914"/>
          <w:sz w:val="21"/>
        </w:rPr>
        <w:t>Villani Code is a local-first terminal agent runtime built to make compact models finish real software engineering work. Its standard is deliberately unforgiving: a run only counts when the benchmark verifier accepts it.</w:t>
      </w:r>
    </w:p>
    <w:p>
      <w:pPr>
        <w:pStyle w:val="ListBullet"/>
        <w:spacing w:before="0" w:after="60" w:line="264" w:lineRule="auto"/>
      </w:pPr>
      <w:r>
        <w:rPr>
          <w:rFonts w:ascii="Aptos" w:hAnsi="Aptos"/>
          <w:b/>
          <w:color w:val="111914"/>
          <w:sz w:val="21"/>
        </w:rPr>
        <w:t xml:space="preserve">Local-first execution: </w:t>
      </w:r>
      <w:r>
        <w:rPr>
          <w:rFonts w:ascii="Aptos" w:hAnsi="Aptos"/>
          <w:color w:val="111914"/>
          <w:sz w:val="21"/>
        </w:rPr>
        <w:t>the model and code stay under operator control.</w:t>
      </w:r>
    </w:p>
    <w:p>
      <w:pPr>
        <w:pStyle w:val="ListBullet"/>
        <w:spacing w:before="0" w:after="60" w:line="264" w:lineRule="auto"/>
      </w:pPr>
      <w:r>
        <w:rPr>
          <w:rFonts w:ascii="Aptos" w:hAnsi="Aptos"/>
          <w:b/>
          <w:color w:val="111914"/>
          <w:sz w:val="21"/>
        </w:rPr>
        <w:t xml:space="preserve">Terminal-native action: </w:t>
      </w:r>
      <w:r>
        <w:rPr>
          <w:rFonts w:ascii="Aptos" w:hAnsi="Aptos"/>
          <w:color w:val="111914"/>
          <w:sz w:val="21"/>
        </w:rPr>
        <w:t>files, commands, diffs, tests and repository state drive the loop.</w:t>
      </w:r>
    </w:p>
    <w:p>
      <w:pPr>
        <w:pStyle w:val="ListBullet"/>
        <w:spacing w:before="0" w:after="60" w:line="264" w:lineRule="auto"/>
      </w:pPr>
      <w:r>
        <w:rPr>
          <w:rFonts w:ascii="Aptos" w:hAnsi="Aptos"/>
          <w:b/>
          <w:color w:val="111914"/>
          <w:sz w:val="21"/>
        </w:rPr>
        <w:t xml:space="preserve">Verifier-led iteration: </w:t>
      </w:r>
      <w:r>
        <w:rPr>
          <w:rFonts w:ascii="Aptos" w:hAnsi="Aptos"/>
          <w:color w:val="111914"/>
          <w:sz w:val="21"/>
        </w:rPr>
        <w:t>results are measured in accepted completions.</w:t>
      </w:r>
    </w:p>
    <w:p>
      <w:pPr>
        <w:pStyle w:val="ListBullet"/>
        <w:spacing w:before="0" w:after="60" w:line="264" w:lineRule="auto"/>
      </w:pPr>
      <w:r>
        <w:rPr>
          <w:rFonts w:ascii="Aptos" w:hAnsi="Aptos"/>
          <w:b/>
          <w:color w:val="111914"/>
          <w:sz w:val="21"/>
        </w:rPr>
        <w:t xml:space="preserve">Failure-driven progress: </w:t>
      </w:r>
      <w:r>
        <w:rPr>
          <w:rFonts w:ascii="Aptos" w:hAnsi="Aptos"/>
          <w:color w:val="111914"/>
          <w:sz w:val="21"/>
        </w:rPr>
        <w:t>every unbeaten task creates a concrete engineering target.</w:t>
      </w:r>
    </w:p>
    <w:p>
      <w:pPr>
        <w:spacing w:before="120" w:after="120" w:line="264" w:lineRule="auto"/>
      </w:pPr>
      <w:r>
        <w:rPr>
          <w:rFonts w:ascii="Aptos" w:hAnsi="Aptos"/>
          <w:b/>
          <w:color w:val="176536"/>
          <w:sz w:val="26"/>
        </w:rPr>
        <w:t>Villani Code is building the runtime layer that makes local coding agents formidable.</w:t>
      </w:r>
    </w:p>
    <w:p>
      <w:pPr>
        <w:pStyle w:val="Heading1"/>
        <w:spacing w:before="280" w:after="120" w:line="252" w:lineRule="auto"/>
      </w:pPr>
      <w:r>
        <w:rPr>
          <w:rFonts w:ascii="Aptos" w:hAnsi="Aptos"/>
          <w:b/>
          <w:color w:val="111914"/>
          <w:sz w:val="34"/>
        </w:rPr>
        <w:t>6. Protocol</w:t>
      </w:r>
    </w:p>
    <w:tbl>
      <w:tblPr>
        <w:tblW w:type="auto" w:w="0"/>
        <w:jc w:val="center"/>
        <w:tblLayout w:type="fixed"/>
        <w:tblLook w:firstColumn="1" w:firstRow="1" w:lastColumn="0" w:lastRow="0" w:noHBand="0" w:noVBand="1" w:val="04A0"/>
      </w:tblPr>
      <w:tblGrid>
        <w:gridCol w:w="5112"/>
        <w:gridCol w:w="5112"/>
      </w:tblGrid>
      <w:tr>
        <w:tc>
          <w:tcPr>
            <w:tcW w:type="dxa" w:w="2880"/>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8"/>
              </w:rPr>
              <w:t>Item</w:t>
            </w:r>
          </w:p>
        </w:tc>
        <w:tc>
          <w:tcPr>
            <w:tcW w:type="dxa" w:w="655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8"/>
              </w:rPr>
              <w:t>Value</w:t>
            </w:r>
          </w:p>
        </w:tc>
      </w:tr>
      <w:tr>
        <w:tc>
          <w:tcPr>
            <w:tcW w:type="dxa" w:w="288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Benchmark</w:t>
            </w:r>
          </w:p>
        </w:tc>
        <w:tc>
          <w:tcPr>
            <w:tcW w:type="dxa" w:w="65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Terminal-Bench 2.0</w:t>
            </w:r>
          </w:p>
        </w:tc>
      </w:tr>
      <w:tr>
        <w:tc>
          <w:tcPr>
            <w:tcW w:type="dxa" w:w="288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Backend model</w:t>
            </w:r>
          </w:p>
        </w:tc>
        <w:tc>
          <w:tcPr>
            <w:tcW w:type="dxa" w:w="65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Qwen3.5-9B</w:t>
            </w:r>
          </w:p>
        </w:tc>
      </w:tr>
      <w:tr>
        <w:tc>
          <w:tcPr>
            <w:tcW w:type="dxa" w:w="288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Agent runtime</w:t>
            </w:r>
          </w:p>
        </w:tc>
        <w:tc>
          <w:tcPr>
            <w:tcW w:type="dxa" w:w="65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Villani Code</w:t>
            </w:r>
          </w:p>
        </w:tc>
      </w:tr>
      <w:tr>
        <w:tc>
          <w:tcPr>
            <w:tcW w:type="dxa" w:w="288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Task count</w:t>
            </w:r>
          </w:p>
        </w:tc>
        <w:tc>
          <w:tcPr>
            <w:tcW w:type="dxa" w:w="65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89</w:t>
            </w:r>
          </w:p>
        </w:tc>
      </w:tr>
      <w:tr>
        <w:tc>
          <w:tcPr>
            <w:tcW w:type="dxa" w:w="288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Attempts per task</w:t>
            </w:r>
          </w:p>
        </w:tc>
        <w:tc>
          <w:tcPr>
            <w:tcW w:type="dxa" w:w="65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5</w:t>
            </w:r>
          </w:p>
        </w:tc>
      </w:tr>
      <w:tr>
        <w:tc>
          <w:tcPr>
            <w:tcW w:type="dxa" w:w="288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Acceptance rule</w:t>
            </w:r>
          </w:p>
        </w:tc>
        <w:tc>
          <w:tcPr>
            <w:tcW w:type="dxa" w:w="65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Benchmark verifier pass</w:t>
            </w:r>
          </w:p>
        </w:tc>
      </w:tr>
      <w:tr>
        <w:tc>
          <w:tcPr>
            <w:tcW w:type="dxa" w:w="2880"/>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Clean score</w:t>
            </w:r>
          </w:p>
        </w:tc>
        <w:tc>
          <w:tcPr>
            <w:tcW w:type="dxa" w:w="65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8"/>
              </w:rPr>
              <w:t>92/445 accepted completions (20.67%)</w:t>
            </w:r>
          </w:p>
        </w:tc>
      </w:tr>
    </w:tbl>
    <w:p>
      <w:pPr>
        <w:pStyle w:val="Heading1"/>
        <w:spacing w:before="280" w:after="120" w:line="252" w:lineRule="auto"/>
      </w:pPr>
      <w:r>
        <w:rPr>
          <w:rFonts w:ascii="Aptos" w:hAnsi="Aptos"/>
          <w:b/>
          <w:color w:val="111914"/>
          <w:sz w:val="34"/>
        </w:rPr>
        <w:t>Appendix: complete task-level outcome map</w:t>
      </w:r>
    </w:p>
    <w:p>
      <w:pPr>
        <w:spacing w:before="0" w:after="120" w:line="264" w:lineRule="auto"/>
      </w:pPr>
      <w:r>
        <w:rPr>
          <w:rFonts w:ascii="Aptos" w:hAnsi="Aptos"/>
          <w:b w:val="0"/>
          <w:color w:val="51645A"/>
          <w:sz w:val="18"/>
        </w:rPr>
        <w:t>Five clean scored attempts per task. The duplicated extra qemu-startup records are excluded from the fixed-protocol result.</w:t>
      </w:r>
    </w:p>
    <w:p>
      <w:pPr>
        <w:pStyle w:val="Heading2"/>
        <w:spacing w:before="160" w:after="120" w:line="252" w:lineRule="auto"/>
      </w:pPr>
      <w:r>
        <w:rPr>
          <w:rFonts w:ascii="Aptos" w:hAnsi="Aptos"/>
          <w:b/>
          <w:color w:val="111914"/>
          <w:sz w:val="25"/>
        </w:rPr>
        <w:t>Conquered: 5/5</w:t>
      </w:r>
    </w:p>
    <w:tbl>
      <w:tblPr>
        <w:tblW w:type="auto" w:w="0"/>
        <w:jc w:val="center"/>
        <w:tblLayout w:type="fixed"/>
        <w:tblLook w:firstColumn="1" w:firstRow="1" w:lastColumn="0" w:lastRow="0" w:noHBand="0" w:noVBand="1" w:val="04A0"/>
      </w:tblPr>
      <w:tblGrid>
        <w:gridCol w:w="3408"/>
        <w:gridCol w:w="3408"/>
        <w:gridCol w:w="3408"/>
      </w:tblGrid>
      <w:tr>
        <w:tc>
          <w:tcPr>
            <w:tcW w:type="dxa" w:w="691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Task</w:t>
            </w:r>
          </w:p>
        </w:tc>
        <w:tc>
          <w:tcPr>
            <w:tcW w:type="dxa" w:w="1368"/>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Passes</w:t>
            </w:r>
          </w:p>
        </w:tc>
        <w:tc>
          <w:tcPr>
            <w:tcW w:type="dxa" w:w="115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Rate</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cobol-modernization</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fix-git</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git-leak-recovery</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merge-diff-arc-agi-task</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modernize-scientific-stack</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openssl-selfsigned-cert</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portfolio-optimization</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100%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prove-plus-comm</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5/5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100%</w:t>
            </w:r>
          </w:p>
        </w:tc>
      </w:tr>
    </w:tbl>
    <w:p/>
    <w:p>
      <w:pPr>
        <w:pStyle w:val="Heading2"/>
        <w:spacing w:before="160" w:after="120" w:line="252" w:lineRule="auto"/>
      </w:pPr>
      <w:r>
        <w:rPr>
          <w:rFonts w:ascii="Aptos" w:hAnsi="Aptos"/>
          <w:b/>
          <w:color w:val="111914"/>
          <w:sz w:val="25"/>
        </w:rPr>
        <w:t>Majority successes: 3/5 to 4/5</w:t>
      </w:r>
    </w:p>
    <w:tbl>
      <w:tblPr>
        <w:tblW w:type="auto" w:w="0"/>
        <w:jc w:val="center"/>
        <w:tblLayout w:type="fixed"/>
        <w:tblLook w:firstColumn="1" w:firstRow="1" w:lastColumn="0" w:lastRow="0" w:noHBand="0" w:noVBand="1" w:val="04A0"/>
      </w:tblPr>
      <w:tblGrid>
        <w:gridCol w:w="3408"/>
        <w:gridCol w:w="3408"/>
        <w:gridCol w:w="3408"/>
      </w:tblGrid>
      <w:tr>
        <w:tc>
          <w:tcPr>
            <w:tcW w:type="dxa" w:w="691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Task</w:t>
            </w:r>
          </w:p>
        </w:tc>
        <w:tc>
          <w:tcPr>
            <w:tcW w:type="dxa" w:w="1368"/>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Passes</w:t>
            </w:r>
          </w:p>
        </w:tc>
        <w:tc>
          <w:tcPr>
            <w:tcW w:type="dxa" w:w="115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Rate</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configure-git-webserver</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80%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multi-source-data-merger</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80%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build-pmars</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cancel-async-tasks</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count-dataset-tokens</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fix-ocaml-gc</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log-summary-date-ranges</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nginx-request-logging</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tune-mjcf</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60%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vulnerable-secret</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3/5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60%</w:t>
            </w:r>
          </w:p>
        </w:tc>
      </w:tr>
    </w:tbl>
    <w:p/>
    <w:p>
      <w:pPr>
        <w:pStyle w:val="Heading2"/>
        <w:spacing w:before="160" w:after="120" w:line="252" w:lineRule="auto"/>
      </w:pPr>
      <w:r>
        <w:rPr>
          <w:rFonts w:ascii="Aptos" w:hAnsi="Aptos"/>
          <w:b/>
          <w:color w:val="111914"/>
          <w:sz w:val="25"/>
        </w:rPr>
        <w:t>Frontier breaches: 1/5 to 2/5</w:t>
      </w:r>
    </w:p>
    <w:tbl>
      <w:tblPr>
        <w:tblW w:type="auto" w:w="0"/>
        <w:jc w:val="center"/>
        <w:tblLayout w:type="fixed"/>
        <w:tblLook w:firstColumn="1" w:firstRow="1" w:lastColumn="0" w:lastRow="0" w:noHBand="0" w:noVBand="1" w:val="04A0"/>
      </w:tblPr>
      <w:tblGrid>
        <w:gridCol w:w="3408"/>
        <w:gridCol w:w="3408"/>
        <w:gridCol w:w="3408"/>
      </w:tblGrid>
      <w:tr>
        <w:tc>
          <w:tcPr>
            <w:tcW w:type="dxa" w:w="691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Task</w:t>
            </w:r>
          </w:p>
        </w:tc>
        <w:tc>
          <w:tcPr>
            <w:tcW w:type="dxa" w:w="1368"/>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Passes</w:t>
            </w:r>
          </w:p>
        </w:tc>
        <w:tc>
          <w:tcPr>
            <w:tcW w:type="dxa" w:w="115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7"/>
              </w:rPr>
              <w:t>Rate</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constraints-scheduling</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hf-model-inference</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mcmc-sampling-stan</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overfull-hbox</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pypi-server</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query-optimize</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sqlite-with-gcov</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40%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fix-code-vulnerability</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git-multibranch</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largest-eigenval</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pytorch-model-cli</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rstan-to-pystan</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20%</w:t>
            </w:r>
          </w:p>
        </w:tc>
      </w:tr>
      <w:tr>
        <w:tc>
          <w:tcPr>
            <w:tcW w:type="dxa" w:w="691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sanitize-git-repo</w:t>
            </w:r>
          </w:p>
        </w:tc>
        <w:tc>
          <w:tcPr>
            <w:tcW w:type="dxa" w:w="1368"/>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1/5</w:t>
            </w:r>
          </w:p>
        </w:tc>
        <w:tc>
          <w:tcPr>
            <w:tcW w:type="dxa" w:w="115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7"/>
              </w:rPr>
              <w:t>20%</w:t>
            </w:r>
          </w:p>
        </w:tc>
      </w:tr>
    </w:tbl>
    <w:p/>
    <w:p>
      <w:pPr>
        <w:pStyle w:val="Heading2"/>
        <w:spacing w:before="160" w:after="120" w:line="252" w:lineRule="auto"/>
      </w:pPr>
      <w:r>
        <w:rPr>
          <w:rFonts w:ascii="Aptos" w:hAnsi="Aptos"/>
          <w:b/>
          <w:color w:val="111914"/>
          <w:sz w:val="25"/>
        </w:rPr>
        <w:t>Next attack surface: 0/5</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3773"/>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4"/>
              </w:rPr>
              <w:t>Task</w:t>
            </w:r>
          </w:p>
        </w:tc>
        <w:tc>
          <w:tcPr>
            <w:tcW w:type="dxa" w:w="79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4"/>
              </w:rPr>
              <w:t>Passes</w:t>
            </w:r>
          </w:p>
        </w:tc>
        <w:tc>
          <w:tcPr>
            <w:tcW w:type="dxa" w:w="3773"/>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4"/>
              </w:rPr>
              <w:t>Task</w:t>
            </w:r>
          </w:p>
        </w:tc>
        <w:tc>
          <w:tcPr>
            <w:tcW w:type="dxa" w:w="792"/>
            <w:vAlign w:val="center"/>
            <w:tcMar>
              <w:top w:w="90" w:type="dxa"/>
              <w:start w:w="110" w:type="dxa"/>
              <w:bottom w:w="90" w:type="dxa"/>
              <w:end w:w="110" w:type="dxa"/>
            </w:tcMar>
            <w:shd w:fill="E8F1EC"/>
            <w:tcBorders>
              <w:bottom w:sz="6" w:val="single" w:color="C7D7CE"/>
            </w:tcBorders>
          </w:tcPr>
          <w:p>
            <w:pPr>
              <w:spacing w:before="0" w:after="0" w:line="240" w:lineRule="auto"/>
            </w:pPr>
            <w:r>
              <w:rPr>
                <w:rFonts w:ascii="Aptos" w:hAnsi="Aptos"/>
                <w:b/>
                <w:color w:val="111914"/>
                <w:sz w:val="14"/>
              </w:rPr>
              <w:t>Passes</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adaptive-rejection-sampler</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mailman</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bn-fit-modify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make-doom-for-mips</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break-filter-js-from-html</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make-mips-interpreter</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build-cython-ext</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model-extraction-relu-logits</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build-pov-ray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mteb-leaderboard</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caffe-cifar-10</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mteb-retrieve</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chess-best-move</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password-recovery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circuit-fibsqrt</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path-tracing</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code-from-image</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path-tracing-reverse</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compile-compcert</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polyglot-c-py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crack-7z-hash</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polyglot-rust-c</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custom-memory-heap-crash</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protein-assembly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db-wal-recovery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pytorch-model-recovery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distribution-search</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qemu-alpine-ssh</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dna-assembly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qemu-startup</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dna-insert</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raman-fitting</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extract-elf</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regex-chess</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extract-moves-from-video</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regex-log</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feal-differential-cryptanalysis</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reshard-c4-data</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feal-linear-cryptanalysis</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sam-cell-seg</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filter-js-from-html</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schemelike-metacircular-eval</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financial-document-processor</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sparql-university</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gcode-to-text</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sqlite-db-truncate</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gpt2-codegolf</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torch-pipeline-parallelism</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headless-terminal</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torch-tensor-parallelism</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install-windows-3-11</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train-fasttext</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kv-store-grpc</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video-processing</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large-scale-text-editing</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winning-avg-corewars</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r>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llm-inference-batching-scheduler</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c>
          <w:tcPr>
            <w:tcW w:type="dxa" w:w="3773"/>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write-compressor</w:t>
            </w:r>
          </w:p>
        </w:tc>
        <w:tc>
          <w:tcPr>
            <w:tcW w:type="dxa" w:w="792"/>
            <w:vAlign w:val="center"/>
            <w:tcMar>
              <w:top w:w="90" w:type="dxa"/>
              <w:start w:w="110" w:type="dxa"/>
              <w:bottom w:w="90" w:type="dxa"/>
              <w:end w:w="110" w:type="dxa"/>
            </w:tcMar>
            <w:tcBorders>
              <w:bottom w:sz="6" w:val="single" w:color="C7D7CE"/>
            </w:tcBorders>
          </w:tcPr>
          <w:p>
            <w:pPr>
              <w:spacing w:before="0" w:after="0" w:line="240" w:lineRule="auto"/>
            </w:pPr>
            <w:r>
              <w:rPr>
                <w:rFonts w:ascii="Aptos" w:hAnsi="Aptos"/>
                <w:b w:val="0"/>
                <w:color w:val="111914"/>
                <w:sz w:val="14"/>
              </w:rPr>
              <w:t>0/5</w:t>
            </w:r>
          </w:p>
        </w:tc>
      </w:tr>
    </w:tbl>
    <w:p/>
    <w:p>
      <w:pPr>
        <w:pStyle w:val="Heading1"/>
        <w:spacing w:before="280" w:after="120" w:line="252" w:lineRule="auto"/>
      </w:pPr>
      <w:r>
        <w:rPr>
          <w:rFonts w:ascii="Aptos" w:hAnsi="Aptos"/>
          <w:b/>
          <w:color w:val="111914"/>
          <w:sz w:val="34"/>
        </w:rPr>
        <w:t>Evidence and protocol</w:t>
      </w:r>
    </w:p>
    <w:p>
      <w:pPr>
        <w:spacing w:before="0" w:after="120" w:line="264" w:lineRule="auto"/>
      </w:pPr>
      <w:r>
        <w:rPr>
          <w:rFonts w:ascii="Aptos" w:hAnsi="Aptos"/>
          <w:b w:val="0"/>
          <w:color w:val="51645A"/>
          <w:sz w:val="18"/>
        </w:rPr>
        <w:t>System: Villani Code. Backend: Qwen3.5-9B through a local endpoint. Benchmark: Terminal-Bench 2.0. Tasks: 89. Attempts: 5 per task. Acceptance: benchmark verifier pass. Clean score: 92 accepted attempts out of 445.</w:t>
      </w:r>
    </w:p>
    <w:sectPr w:rsidR="00FC693F" w:rsidRPr="0006063C" w:rsidSect="00034616">
      <w:headerReference w:type="default" r:id="rId9"/>
      <w:footerReference w:type="default" r:id="rId10"/>
      <w:pgSz w:w="12240" w:h="15840"/>
      <w:pgMar w:top="1037"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120" w:line="240" w:lineRule="auto"/>
      <w:jc w:val="center"/>
    </w:pPr>
    <w:r>
      <w:rPr>
        <w:rFonts w:ascii="Aptos" w:hAnsi="Aptos"/>
        <w:color w:val="51645A"/>
        <w:sz w:val="16"/>
      </w:rPr>
      <w:t>Villani Code - Qwen3.5-9B Technical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pPr>
    <w:r>
      <w:rPr>
        <w:rFonts w:ascii="Aptos" w:hAnsi="Aptos"/>
        <w:b/>
        <w:color w:val="176536"/>
        <w:sz w:val="17"/>
      </w:rPr>
      <w:t>VILLANI CODE  /  TERMINAL-BENCH 2.0  /  TECHNICAL REPORT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color w:val="11191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1191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191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1914"/>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