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F50C4">
      <w:pPr>
        <w:pStyle w:val="2"/>
        <w:keepNext w:val="0"/>
        <w:keepLines w:val="0"/>
        <w:widowControl/>
        <w:suppressLineNumbers w:val="0"/>
      </w:pPr>
      <w:bookmarkStart w:id="0" w:name="_GoBack"/>
      <w:bookmarkEnd w:id="0"/>
      <w:r>
        <w:t>面向2035年AI算力扩张的城市水代谢耦合建模、条件化承载边界与水—能—碳协同优化研究</w:t>
      </w:r>
    </w:p>
    <w:p w14:paraId="06A290DE">
      <w:pPr>
        <w:pStyle w:val="3"/>
        <w:keepNext w:val="0"/>
        <w:keepLines w:val="0"/>
        <w:widowControl/>
        <w:suppressLineNumbers w:val="0"/>
      </w:pPr>
      <w:r>
        <w:t>博士学位论文开题报告</w:t>
      </w:r>
    </w:p>
    <w:p w14:paraId="20696D01">
      <w:pPr>
        <w:pStyle w:val="3"/>
        <w:keepNext w:val="0"/>
        <w:keepLines w:val="0"/>
        <w:widowControl/>
        <w:suppressLineNumbers w:val="0"/>
      </w:pPr>
      <w:r>
        <w:t>摘要</w:t>
      </w:r>
    </w:p>
    <w:p w14:paraId="78C11ECB">
      <w:pPr>
        <w:pStyle w:val="5"/>
        <w:keepNext w:val="0"/>
        <w:keepLines w:val="0"/>
        <w:widowControl/>
        <w:suppressLineNumbers w:val="0"/>
      </w:pPr>
      <w:r>
        <w:t>生成式人工智能快速发展正在推动数据中心由传统数字基础设施向高功率密度、高连续负荷和快速扩张的AI算力基础设施演变。大语言模型、多模态生成、复杂推理、代码生成、视频生成和智能体等应用持续增加计算需求，使AI发展的环境影响逐渐由传统电力问题扩展至水资源、碳排放、材料以及城市基础设施承载能力等多个维度。与此同时，AI服务器功率密度的快速增加使散热和冷却过程成为连接计算活动与现实资源环境系统的重要环节。</w:t>
      </w:r>
    </w:p>
    <w:p w14:paraId="53426188">
      <w:pPr>
        <w:pStyle w:val="5"/>
        <w:keepNext w:val="0"/>
        <w:keepLines w:val="0"/>
        <w:widowControl/>
        <w:suppressLineNumbers w:val="0"/>
      </w:pPr>
      <w:r>
        <w:t>已有研究已从计算工作负载、服务器、数据中心设施、区域和国家尺度系统研究数据中心及AI基础设施的能源、水足迹和碳排放，并揭示服务器效率、设备利用率、PUE、冷却技术、气候、电网结构及空间布局等因素均可显著改变最终环境影响。然而，目前相关研究主要回答“AI基础设施需要消耗多少资源”，对于AI算力中心作为一种新增高密度、连续运行且具有气候敏感性的工业节点进入城市后，如何改变“取水—供水—用水—消耗—排水—污水处理—再生利用—环境排放”的完整城市水代谢过程，以及何时使水源、供水、污水处理或再生水设施由具有剩余能力转变为系统瓶颈，仍缺乏统一的动态分析框架。</w:t>
      </w:r>
    </w:p>
    <w:p w14:paraId="5D5FFC07">
      <w:pPr>
        <w:pStyle w:val="5"/>
        <w:keepNext w:val="0"/>
        <w:keepLines w:val="0"/>
        <w:widowControl/>
        <w:suppressLineNumbers w:val="0"/>
      </w:pPr>
      <w:r>
        <w:t>本研究拟综合借鉴城市代谢、综合城市水系统模拟、物质流分析、数据中心能源与水资源核算、水—能—碳耦合评价、水资源承载能力以及深度不确定性决策等已有方法，构建AI–Urban Water Metabolism（AI-UWM）动态模拟与决策框架。模型以日尺度城市物理水量平衡为核心，将AI算力中心设置为独立城市代谢节点，建立“AI IT安装容量—实际负载—IT能源需求—热负荷—冷却过程—取水—蒸发消耗—排污回流”的连续过程模型，并通过城市污水处理与再生水系统实现AI算力中心与城市水循环的动态耦合。在此基础上建立相互区分的水、能源与碳账户，避免将城市本地真实物理水流与电力供应链产生的异地间接水足迹混合核算。</w:t>
      </w:r>
    </w:p>
    <w:p w14:paraId="134F14AE">
      <w:pPr>
        <w:pStyle w:val="5"/>
        <w:keepNext w:val="0"/>
        <w:keepLines w:val="0"/>
        <w:widowControl/>
        <w:suppressLineNumbers w:val="0"/>
      </w:pPr>
      <w:r>
        <w:t>考虑到真实AI算力中心IT负荷、逐日冷却补水、冷却工况及相关城市基础设施运行数据具有较强商业敏感性，本研究不依赖单一现实城市，而构建参数化城市原型体系。通过公开统计数据、同行评议研究、国际机构报告、企业正式环境披露和工程参数确定城市水资源禀赋、气候热环境、供排水基础设施裕度、再生水能力以及数据中心技术参数的合理范围和概率分布。研究时间边界设定至2035年，以0—3 GW IT容量连续扫描作为主要实验方式，并设置冷却技术、水源结构、高温、干旱、高温—干旱复合事件和基础设施扩容等多维情景，识别AI算力扩张的水量增量效应、水代谢结构效应和基础设施压力效应。</w:t>
      </w:r>
    </w:p>
    <w:p w14:paraId="161F7571">
      <w:pPr>
        <w:pStyle w:val="5"/>
        <w:keepNext w:val="0"/>
        <w:keepLines w:val="0"/>
        <w:widowControl/>
        <w:suppressLineNumbers w:val="0"/>
      </w:pPr>
      <w:r>
        <w:t>在此基础上，本研究进一步提出“条件化AI水资源承载能力”（Conditional AI Water Carrying Capacity, CAWCC），即在给定城市类型、冷却技术、水源配置、气候状态和基础设施条件下，在不违反水资源供给、给水设施、污水处理、再生水能力、峰值负荷及基本服务可靠性等约束条件时能够支持的最大AI IT安装容量。通过Monte Carlo不确定性传播、Morris筛选、Sobol全局敏感性分析和响应面分析识别承载边界的概率分布及关键控制因素，并进一步研究干冷、液冷、再生水替代和城市水基础设施扩容可能产生的水—能—碳协同及环境负担转移。最终结合Pareto多目标优化与动态适应性路径方法，形成面向2035年的“AI容量—冷却技术—水源结构—城市水基础设施”协同发展路径。</w:t>
      </w:r>
    </w:p>
    <w:p w14:paraId="3BE2018B">
      <w:pPr>
        <w:pStyle w:val="5"/>
        <w:keepNext w:val="0"/>
        <w:keepLines w:val="0"/>
        <w:widowControl/>
        <w:suppressLineNumbers w:val="0"/>
      </w:pPr>
      <w:r>
        <w:t>研究预期实现三个层面的推进：由AI设施水足迹核算推进至AI驱动的城市水代谢系统响应研究；由年度平均资源消耗评价推进至峰值压力和条件化承载边界识别；由单一确定性未来情景推进至深度不确定条件下的概率风险评价和动态适应性规划，为不同资源禀赋城市未来AI算力基础设施的可持续布局和资源管理提供透明、可解释和可迁移的方法支撑。</w:t>
      </w:r>
    </w:p>
    <w:p w14:paraId="39A9E732">
      <w:pPr>
        <w:pStyle w:val="5"/>
        <w:keepNext w:val="0"/>
        <w:keepLines w:val="0"/>
        <w:widowControl/>
        <w:suppressLineNumbers w:val="0"/>
      </w:pPr>
      <w:r>
        <w:rPr>
          <w:rStyle w:val="8"/>
        </w:rPr>
        <w:t>关键词：</w:t>
      </w:r>
      <w:r>
        <w:t xml:space="preserve"> AI算力中心；城市水代谢；数据中心；再生水；水资源承载能力；水—能—碳耦合；不确定性分析；适应性规划</w:t>
      </w:r>
    </w:p>
    <w:p w14:paraId="31C3618D">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38FA8B16">
      <w:pPr>
        <w:pStyle w:val="2"/>
        <w:keepNext w:val="0"/>
        <w:keepLines w:val="0"/>
        <w:widowControl/>
        <w:suppressLineNumbers w:val="0"/>
      </w:pPr>
      <w:r>
        <w:t>第1章 绪论</w:t>
      </w:r>
    </w:p>
    <w:p w14:paraId="510A3AA2">
      <w:pPr>
        <w:pStyle w:val="3"/>
        <w:keepNext w:val="0"/>
        <w:keepLines w:val="0"/>
        <w:widowControl/>
        <w:suppressLineNumbers w:val="0"/>
      </w:pPr>
      <w:r>
        <w:t>1.1 研究背景</w:t>
      </w:r>
    </w:p>
    <w:p w14:paraId="12896779">
      <w:pPr>
        <w:pStyle w:val="4"/>
        <w:keepNext w:val="0"/>
        <w:keepLines w:val="0"/>
        <w:widowControl/>
        <w:suppressLineNumbers w:val="0"/>
      </w:pPr>
      <w:r>
        <w:t>1.1.1 AI发展正在由算法竞争转向基础设施竞争</w:t>
      </w:r>
    </w:p>
    <w:p w14:paraId="6DDE8622">
      <w:pPr>
        <w:pStyle w:val="5"/>
        <w:keepNext w:val="0"/>
        <w:keepLines w:val="0"/>
        <w:widowControl/>
        <w:suppressLineNumbers w:val="0"/>
      </w:pPr>
      <w:r>
        <w:t>人工智能产业正在发生由模型能力竞争向算法、芯片与基础设施能力共同竞争的转变。大语言模型、多模态模型和推理模型不断提高任务复杂度，AI应用也由文本生成向复杂推理、软件开发、科学计算、视频生成和自主智能体等高计算强度场景扩展。其现实结果是，大规模GPU和其他专用加速器集群正在形成新的高功率密度计算基础设施。</w:t>
      </w:r>
    </w:p>
    <w:p w14:paraId="1A72B403">
      <w:pPr>
        <w:pStyle w:val="5"/>
        <w:keepNext w:val="0"/>
        <w:keepLines w:val="0"/>
        <w:widowControl/>
        <w:suppressLineNumbers w:val="0"/>
      </w:pPr>
      <w:r>
        <w:t>IEA最新研究显示，2025年全球数据中心用电量约为485 TWh，并预计2030年接近950 TWh；AI聚焦型数据中心是这一增长的重要驱动因素[1,2]。LBNL针对美国数据中心的系统研究同样表明，高性能计算及AI服务器快速部署正在改变此前数据中心计算增长主要依靠效率提升抵消能源增长的历史规律[3,4]。de Vries进一步指出，大规模AI部署可能成为未来数据中心电力需求增长的重要来源[5]。(</w:t>
      </w:r>
      <w:r>
        <w:fldChar w:fldCharType="begin"/>
      </w:r>
      <w:r>
        <w:instrText xml:space="preserve"> HYPERLINK "https://zfxxgk.ndrc.gov.cn/web/iteminfo.jsp?id=20410&amp;utm_source=chatgpt.com" \o "关于印发《数据中心绿色低碳发展专项行动计划》的通知(发改环资〔2024〕970号)_政府信息公开_政务公开-国家发展改革委" </w:instrText>
      </w:r>
      <w:r>
        <w:fldChar w:fldCharType="separate"/>
      </w:r>
      <w:r>
        <w:rPr>
          <w:rStyle w:val="10"/>
        </w:rPr>
        <w:t>国家发展改革委</w:t>
      </w:r>
      <w:r>
        <w:fldChar w:fldCharType="end"/>
      </w:r>
      <w:r>
        <w:t>)</w:t>
      </w:r>
    </w:p>
    <w:p w14:paraId="29FC2A4D">
      <w:pPr>
        <w:pStyle w:val="5"/>
        <w:keepNext w:val="0"/>
        <w:keepLines w:val="0"/>
        <w:widowControl/>
        <w:suppressLineNumbers w:val="0"/>
      </w:pPr>
      <w:r>
        <w:t>因此，AI已经不能仅被理解为“云端软件服务”。其规模化发展正在形成具有明确能源、冷却、水资源、土地和基础设施需求的实体工业系统。</w:t>
      </w:r>
    </w:p>
    <w:p w14:paraId="15A71C74">
      <w:pPr>
        <w:pStyle w:val="4"/>
        <w:keepNext w:val="0"/>
        <w:keepLines w:val="0"/>
        <w:widowControl/>
        <w:suppressLineNumbers w:val="0"/>
      </w:pPr>
      <w:r>
        <w:t>1.1.2 水资源是AI基础设施的重要环境约束</w:t>
      </w:r>
    </w:p>
    <w:p w14:paraId="3C67E58B">
      <w:pPr>
        <w:pStyle w:val="5"/>
        <w:keepNext w:val="0"/>
        <w:keepLines w:val="0"/>
        <w:widowControl/>
        <w:suppressLineNumbers w:val="0"/>
      </w:pPr>
      <w:r>
        <w:t>数据中心水资源影响至少包含两个空间边界不同的过程：一是所在地冷却和辅助设施直接发生的取水和耗水；二是电力生产发生在其他区域时形成的间接水足迹。Mytton较早系统指出了二者之间的差异[6]。Lei等进一步发现，数据中心工作负载单位水资源消耗可因服务器效率、设备利用率、PUE、冷却方式、气候和电力结构不同而跨越多个数量级[7]。</w:t>
      </w:r>
    </w:p>
    <w:p w14:paraId="3A93D08F">
      <w:pPr>
        <w:pStyle w:val="5"/>
        <w:keepNext w:val="0"/>
        <w:keepLines w:val="0"/>
        <w:widowControl/>
        <w:suppressLineNumbers w:val="0"/>
      </w:pPr>
      <w:r>
        <w:t>AI服务器环境评价进一步证明这种影响具有明显空间异质性。Xiao等估计，美国AI服务器扩张在2024—2030年可能形成约7.31—11.25亿m³·a⁻¹的水足迹，同时伴随显著新增碳排放[8]；Jiang等针对中国数据中心的设施级研究发现，数据中心算力布局与水资源短缺之间存在明显空间错配[9]。(</w:t>
      </w:r>
      <w:r>
        <w:fldChar w:fldCharType="begin"/>
      </w:r>
      <w:r>
        <w:instrText xml:space="preserve"> HYPERLINK "https://doi.org/10.1145/3724499?utm_source=chatgpt.com" \o "Making AI Less 'Thirsty' | Communications of the ACM" </w:instrText>
      </w:r>
      <w:r>
        <w:fldChar w:fldCharType="separate"/>
      </w:r>
      <w:r>
        <w:rPr>
          <w:rStyle w:val="10"/>
        </w:rPr>
        <w:t>DOI</w:t>
      </w:r>
      <w:r>
        <w:fldChar w:fldCharType="end"/>
      </w:r>
      <w:r>
        <w:t>)</w:t>
      </w:r>
    </w:p>
    <w:p w14:paraId="3D36E008">
      <w:pPr>
        <w:pStyle w:val="5"/>
        <w:keepNext w:val="0"/>
        <w:keepLines w:val="0"/>
        <w:widowControl/>
        <w:suppressLineNumbers w:val="0"/>
      </w:pPr>
      <w:r>
        <w:t>这一研究进展说明：</w:t>
      </w:r>
    </w:p>
    <w:p w14:paraId="6B3B43E8">
      <w:pPr>
        <w:pStyle w:val="5"/>
        <w:keepNext w:val="0"/>
        <w:keepLines w:val="0"/>
        <w:widowControl/>
        <w:suppressLineNumbers w:val="0"/>
        <w:ind w:left="720" w:right="720"/>
      </w:pPr>
      <w:r>
        <w:rPr>
          <w:rStyle w:val="8"/>
          <w:rFonts w:hint="eastAsia" w:ascii="宋体" w:hAnsi="宋体" w:eastAsia="宋体" w:cs="宋体"/>
          <w:sz w:val="24"/>
          <w:szCs w:val="24"/>
        </w:rPr>
        <w:t>AI基础设施水资源问题的核心并不是存在一个稳定的“每单位算力耗水量”，而是AI基础设施规模、技术条件与所在地资源环境条件共同决定其影响。</w:t>
      </w:r>
    </w:p>
    <w:p w14:paraId="791BDE56">
      <w:pPr>
        <w:pStyle w:val="4"/>
        <w:keepNext w:val="0"/>
        <w:keepLines w:val="0"/>
        <w:widowControl/>
        <w:suppressLineNumbers w:val="0"/>
      </w:pPr>
      <w:r>
        <w:t>1.1.3 AI基础设施的绿色发展已经成为现实规划问题</w:t>
      </w:r>
    </w:p>
    <w:p w14:paraId="1C8FC86C">
      <w:pPr>
        <w:pStyle w:val="5"/>
        <w:keepNext w:val="0"/>
        <w:keepLines w:val="0"/>
        <w:widowControl/>
        <w:suppressLineNumbers w:val="0"/>
      </w:pPr>
      <w:r>
        <w:t>中国数据中心政策也正在由单一能效要求向绿色低碳综合治理转变。国家发展改革委、工业和信息化部、国家能源局和国家数据局于2024年联合发布《数据中心绿色低碳发展专项行动计划》，明确提出提高能源和资源利用效率、优化数据中心布局及推进节能降碳改造[10]。(</w:t>
      </w:r>
      <w:r>
        <w:fldChar w:fldCharType="begin"/>
      </w:r>
      <w:r>
        <w:instrText xml:space="preserve"> HYPERLINK "https://zfxxgk.ndrc.gov.cn/web/iteminfo.jsp?id=20410&amp;utm_source=chatgpt.com" \o "关于印发《数据中心绿色低碳发展专项行动计划》的通知(发改环资〔2024〕970号)_政府信息公开_政务公开-国家发展改革委" </w:instrText>
      </w:r>
      <w:r>
        <w:fldChar w:fldCharType="separate"/>
      </w:r>
      <w:r>
        <w:rPr>
          <w:rStyle w:val="10"/>
        </w:rPr>
        <w:t>国家发展改革委</w:t>
      </w:r>
      <w:r>
        <w:fldChar w:fldCharType="end"/>
      </w:r>
      <w:r>
        <w:t>)</w:t>
      </w:r>
    </w:p>
    <w:p w14:paraId="72EF0899">
      <w:pPr>
        <w:pStyle w:val="5"/>
        <w:keepNext w:val="0"/>
        <w:keepLines w:val="0"/>
        <w:widowControl/>
        <w:suppressLineNumbers w:val="0"/>
      </w:pPr>
      <w:r>
        <w:t>随着AI算力设施规模继续增加，其与电网、城市供水和再生水设施之间的协同关系预计将成为数据中心规划的重要组成部分。</w:t>
      </w:r>
    </w:p>
    <w:p w14:paraId="288621E6">
      <w:pPr>
        <w:pStyle w:val="4"/>
        <w:keepNext w:val="0"/>
        <w:keepLines w:val="0"/>
        <w:widowControl/>
        <w:suppressLineNumbers w:val="0"/>
      </w:pPr>
      <w:r>
        <w:t>1.1.4 研究问题需要从“AI用了多少水”进一步转向“AI怎样改变城市水系统”</w:t>
      </w:r>
    </w:p>
    <w:p w14:paraId="3D8AE276">
      <w:pPr>
        <w:pStyle w:val="5"/>
        <w:keepNext w:val="0"/>
        <w:keepLines w:val="0"/>
        <w:widowControl/>
        <w:suppressLineNumbers w:val="0"/>
      </w:pPr>
      <w:r>
        <w:t>现有AI环境研究通常遵循：</w:t>
      </w:r>
    </w:p>
    <w:p w14:paraId="572E73F0">
      <w:pPr>
        <w:pStyle w:val="5"/>
        <w:keepNext w:val="0"/>
        <w:keepLines w:val="0"/>
        <w:widowControl/>
        <w:suppressLineNumbers w:val="0"/>
      </w:pPr>
      <w:r>
        <w:t>[</w:t>
      </w:r>
      <w:r>
        <w:br w:type="textWrapping"/>
      </w:r>
      <w:r>
        <w:t>\text{AI需求}</w:t>
      </w:r>
      <w:r>
        <w:br w:type="textWrapping"/>
      </w:r>
      <w:r>
        <w:t>\rightarrow</w:t>
      </w:r>
      <w:r>
        <w:br w:type="textWrapping"/>
      </w:r>
      <w:r>
        <w:t>\text{计算设施}</w:t>
      </w:r>
      <w:r>
        <w:br w:type="textWrapping"/>
      </w:r>
      <w:r>
        <w:t>\rightarrow</w:t>
      </w:r>
      <w:r>
        <w:br w:type="textWrapping"/>
      </w:r>
      <w:r>
        <w:t>\text{能源}</w:t>
      </w:r>
      <w:r>
        <w:br w:type="textWrapping"/>
      </w:r>
      <w:r>
        <w:t>\rightarrow</w:t>
      </w:r>
      <w:r>
        <w:br w:type="textWrapping"/>
      </w:r>
      <w:r>
        <w:t>\text{水足迹/碳足迹}</w:t>
      </w:r>
      <w:r>
        <w:br w:type="textWrapping"/>
      </w:r>
      <w:r>
        <w:t>]</w:t>
      </w:r>
    </w:p>
    <w:p w14:paraId="491E767E">
      <w:pPr>
        <w:pStyle w:val="5"/>
        <w:keepNext w:val="0"/>
        <w:keepLines w:val="0"/>
        <w:widowControl/>
        <w:suppressLineNumbers w:val="0"/>
      </w:pPr>
      <w:r>
        <w:t>这一分析链能够很好地回答AI使用多少能源和水，却难以完整描述这些新增资源需求进入城市以后产生的系统反馈。</w:t>
      </w:r>
    </w:p>
    <w:p w14:paraId="6A0144B7">
      <w:pPr>
        <w:pStyle w:val="5"/>
        <w:keepNext w:val="0"/>
        <w:keepLines w:val="0"/>
        <w:widowControl/>
        <w:suppressLineNumbers w:val="0"/>
      </w:pPr>
      <w:r>
        <w:t>现实城市水系统由外部取水、给水处理、居民和工业需求、耗水、污水收集、污水处理、再生水生产和环境排放共同组成。AI算力中心进入该系统以后，一部分冷却水通过蒸发真正离开城市可循环水系统，另一部分形成冷却排污进入污水系统；经处理后的污水又可能成为数据中心再生冷却水来源。因此，AI负荷改变的不仅可能是水量，而且可能是城市整个水流网络。</w:t>
      </w:r>
    </w:p>
    <w:p w14:paraId="123B6042">
      <w:pPr>
        <w:pStyle w:val="5"/>
        <w:keepNext w:val="0"/>
        <w:keepLines w:val="0"/>
        <w:widowControl/>
        <w:suppressLineNumbers w:val="0"/>
      </w:pPr>
      <w:r>
        <w:t>由此，本研究关注的核心问题由：</w:t>
      </w:r>
    </w:p>
    <w:p w14:paraId="51D55E52">
      <w:pPr>
        <w:pStyle w:val="5"/>
        <w:keepNext w:val="0"/>
        <w:keepLines w:val="0"/>
        <w:widowControl/>
        <w:suppressLineNumbers w:val="0"/>
        <w:ind w:left="720" w:right="720"/>
      </w:pPr>
      <w:r>
        <w:rPr>
          <w:rFonts w:hint="eastAsia" w:ascii="宋体" w:hAnsi="宋体" w:eastAsia="宋体" w:cs="宋体"/>
          <w:sz w:val="24"/>
          <w:szCs w:val="24"/>
        </w:rPr>
        <w:t>“AI算力中心需要多少水？”</w:t>
      </w:r>
    </w:p>
    <w:p w14:paraId="7070FEDA">
      <w:pPr>
        <w:pStyle w:val="5"/>
        <w:keepNext w:val="0"/>
        <w:keepLines w:val="0"/>
        <w:widowControl/>
        <w:suppressLineNumbers w:val="0"/>
      </w:pPr>
      <w:r>
        <w:t>进一步转化为：</w:t>
      </w:r>
    </w:p>
    <w:p w14:paraId="240D3740">
      <w:pPr>
        <w:pStyle w:val="5"/>
        <w:keepNext w:val="0"/>
        <w:keepLines w:val="0"/>
        <w:widowControl/>
        <w:suppressLineNumbers w:val="0"/>
        <w:ind w:left="720" w:right="720"/>
      </w:pPr>
      <w:r>
        <w:rPr>
          <w:rStyle w:val="8"/>
          <w:rFonts w:hint="eastAsia" w:ascii="宋体" w:hAnsi="宋体" w:eastAsia="宋体" w:cs="宋体"/>
          <w:sz w:val="24"/>
          <w:szCs w:val="24"/>
        </w:rPr>
        <w:t>“当AI算力中心成为城市持续增长的新型工业负荷时，它将在什么条件下改变城市水代谢结构，并在何时突破城市水资源与基础设施承载边界？”</w:t>
      </w:r>
    </w:p>
    <w:p w14:paraId="11368328">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137913A1">
      <w:pPr>
        <w:pStyle w:val="3"/>
        <w:keepNext w:val="0"/>
        <w:keepLines w:val="0"/>
        <w:widowControl/>
        <w:suppressLineNumbers w:val="0"/>
      </w:pPr>
      <w:r>
        <w:t>1.2 理论意义</w:t>
      </w:r>
    </w:p>
    <w:p w14:paraId="16B0F545">
      <w:pPr>
        <w:pStyle w:val="5"/>
        <w:keepNext w:val="0"/>
        <w:keepLines w:val="0"/>
        <w:widowControl/>
        <w:suppressLineNumbers w:val="0"/>
      </w:pPr>
      <w:r>
        <w:t>城市代谢思想最早强调城市作为开放系统对水、能源和物质的持续输入、内部转换与废物流输出[11]。后续研究将城市代谢由概念分析逐步推进至城市能源、材料和水资源的定量核算，并用于可持续规划[12-14]。</w:t>
      </w:r>
    </w:p>
    <w:p w14:paraId="7BD8A748">
      <w:pPr>
        <w:pStyle w:val="5"/>
        <w:keepNext w:val="0"/>
        <w:keepLines w:val="0"/>
        <w:widowControl/>
        <w:suppressLineNumbers w:val="0"/>
      </w:pPr>
      <w:r>
        <w:t>本研究的第一项理论意义在于将AI算力基础设施作为一种新的城市代谢节点引入这一研究体系。AI基础设施并非传统城市代谢研究中的普通工业负荷，其资源需求受到计算负载、服务器能效、冷却方式和气象条件共同控制，因此具有更加显著的“数字需求—物理资源”跨尺度联系。</w:t>
      </w:r>
    </w:p>
    <w:p w14:paraId="458B73D1">
      <w:pPr>
        <w:pStyle w:val="5"/>
        <w:keepNext w:val="0"/>
        <w:keepLines w:val="0"/>
        <w:widowControl/>
        <w:suppressLineNumbers w:val="0"/>
      </w:pPr>
      <w:r>
        <w:t>第二，本研究将AI水资源研究由</w:t>
      </w:r>
      <w:r>
        <w:rPr>
          <w:rStyle w:val="8"/>
        </w:rPr>
        <w:t>Water Footprint</w:t>
      </w:r>
      <w:r>
        <w:t>推进至</w:t>
      </w:r>
      <w:r>
        <w:rPr>
          <w:rStyle w:val="8"/>
        </w:rPr>
        <w:t>Urban Water Metabolism Response</w:t>
      </w:r>
      <w:r>
        <w:t>。重点不仅是新增多少水，而是AI加入后城市淡水依赖率、消耗性用水比例、回流水、污水规模和再生水循环发生怎样的变化。</w:t>
      </w:r>
    </w:p>
    <w:p w14:paraId="7272F895">
      <w:pPr>
        <w:pStyle w:val="5"/>
        <w:keepNext w:val="0"/>
        <w:keepLines w:val="0"/>
        <w:widowControl/>
        <w:suppressLineNumbers w:val="0"/>
      </w:pPr>
      <w:r>
        <w:t>第三，本研究尝试将传统水资源承载力概念转换为具有直接物理含义的“最大安全AI IT容量”，使承载边界能够直接与数据中心规划和城市基础设施规划连接。</w:t>
      </w:r>
    </w:p>
    <w:p w14:paraId="5C65A803">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060527E1">
      <w:pPr>
        <w:pStyle w:val="3"/>
        <w:keepNext w:val="0"/>
        <w:keepLines w:val="0"/>
        <w:widowControl/>
        <w:suppressLineNumbers w:val="0"/>
      </w:pPr>
      <w:r>
        <w:t>1.3 实际意义</w:t>
      </w:r>
    </w:p>
    <w:p w14:paraId="455D601A">
      <w:pPr>
        <w:pStyle w:val="5"/>
        <w:keepNext w:val="0"/>
        <w:keepLines w:val="0"/>
        <w:widowControl/>
        <w:suppressLineNumbers w:val="0"/>
      </w:pPr>
      <w:r>
        <w:t>对于城市规划者，本研究可以帮助识别什么类型的城市条件更适合承载高密度AI基础设施，以及AI容量增长到何种程度后水资源或某类设施可能成为瓶颈。</w:t>
      </w:r>
    </w:p>
    <w:p w14:paraId="39724176">
      <w:pPr>
        <w:pStyle w:val="5"/>
        <w:keepNext w:val="0"/>
        <w:keepLines w:val="0"/>
        <w:widowControl/>
        <w:suppressLineNumbers w:val="0"/>
      </w:pPr>
      <w:r>
        <w:t>对于数据中心建设和运营方，可以比较不同冷却和水源方案在淡水使用、能耗和碳排放方面的综合效果，而不只是追求最低PUE或最低WUE。</w:t>
      </w:r>
    </w:p>
    <w:p w14:paraId="7C22F120">
      <w:pPr>
        <w:pStyle w:val="5"/>
        <w:keepNext w:val="0"/>
        <w:keepLines w:val="0"/>
        <w:widowControl/>
        <w:suppressLineNumbers w:val="0"/>
      </w:pPr>
      <w:r>
        <w:t>对于水务部门，可以判断AI算力发展可能增加多少供水、污水处理和再生水需求，以及投资再生水设施能够在多大程度上扩大AI基础设施的安全发展空间。</w:t>
      </w:r>
    </w:p>
    <w:p w14:paraId="44F92A66">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41432507">
      <w:pPr>
        <w:pStyle w:val="2"/>
        <w:keepNext w:val="0"/>
        <w:keepLines w:val="0"/>
        <w:widowControl/>
        <w:suppressLineNumbers w:val="0"/>
      </w:pPr>
      <w:r>
        <w:t>第2章 理论基础与国内外研究现状</w:t>
      </w:r>
    </w:p>
    <w:p w14:paraId="6A60187E">
      <w:pPr>
        <w:pStyle w:val="3"/>
        <w:keepNext w:val="0"/>
        <w:keepLines w:val="0"/>
        <w:widowControl/>
        <w:suppressLineNumbers w:val="0"/>
      </w:pPr>
      <w:r>
        <w:t>2.1 城市水代谢与综合城市水系统模拟</w:t>
      </w:r>
    </w:p>
    <w:p w14:paraId="5FFEE1E9">
      <w:pPr>
        <w:pStyle w:val="5"/>
        <w:keepNext w:val="0"/>
        <w:keepLines w:val="0"/>
        <w:widowControl/>
        <w:suppressLineNumbers w:val="0"/>
      </w:pPr>
      <w:r>
        <w:t>城市代谢研究由早期资源输入—输出核算逐渐发展为具有系统反馈、空间结构和情景模拟能力的研究体系。WaterMet²是城市水系统战略模拟方法中的代表之一，其能够在统一质量平衡框架下研究供水、需求、污水、再利用、能源与温室气体等长期系统表现[15,16]。需要明确的是，本研究并不以某一种既有模型作为唯一理论基础，而是综合借鉴不同城市水代谢和综合水系统模拟方法。</w:t>
      </w:r>
    </w:p>
    <w:p w14:paraId="17EB987D">
      <w:pPr>
        <w:pStyle w:val="5"/>
        <w:keepNext w:val="0"/>
        <w:keepLines w:val="0"/>
        <w:widowControl/>
        <w:suppressLineNumbers w:val="0"/>
      </w:pPr>
      <w:r>
        <w:t>Urich和Rauch指出，城市水系统应被视为随城市发展持续演化的人—技术—环境耦合系统，未来模型需要能够同时处理集中式与分散式基础设施以及长期情景变化[17]。Bach等对综合城市水模型进行系统综述，进一步指出模型耦合、尺度一致性和决策用途是综合城市水模拟的重要发展方向[18]。近年来WSIMOD等新框架继续探索可组合、可扩展的城市水系统模拟方法[19]。</w:t>
      </w:r>
    </w:p>
    <w:p w14:paraId="0DDA45DF">
      <w:pPr>
        <w:pStyle w:val="5"/>
        <w:keepNext w:val="0"/>
        <w:keepLines w:val="0"/>
        <w:widowControl/>
        <w:suppressLineNumbers w:val="0"/>
      </w:pPr>
      <w:r>
        <w:t>城市水代谢研究本身也在继续扩展。Cui等利用生态网络方法连接城市物理水和虚拟水代谢[20]；Nezami等结合系统动力学研究城市水代谢长期响应[21]；Emamjomehzadeh等进一步将城市代谢、水资源管理和强化学习联系起来[22]。</w:t>
      </w:r>
    </w:p>
    <w:p w14:paraId="310F7185">
      <w:pPr>
        <w:pStyle w:val="5"/>
        <w:keepNext w:val="0"/>
        <w:keepLines w:val="0"/>
        <w:widowControl/>
        <w:suppressLineNumbers w:val="0"/>
      </w:pPr>
      <w:r>
        <w:t>总体而言，城市水研究已经具有描述“水从哪里来—到哪里去—如何循环”的成熟理论和计算工具，但现有工业用户通常采用聚合需求表达，缺少针对AI算力中心这一特殊高密度负荷的过程描述。</w:t>
      </w:r>
    </w:p>
    <w:p w14:paraId="6BC7F4D2">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50BA23BA">
      <w:pPr>
        <w:pStyle w:val="3"/>
        <w:keepNext w:val="0"/>
        <w:keepLines w:val="0"/>
        <w:widowControl/>
        <w:suppressLineNumbers w:val="0"/>
      </w:pPr>
      <w:r>
        <w:t>2.2 城市水—能—碳耦合研究</w:t>
      </w:r>
    </w:p>
    <w:p w14:paraId="3190EA50">
      <w:pPr>
        <w:pStyle w:val="5"/>
        <w:keepNext w:val="0"/>
        <w:keepLines w:val="0"/>
        <w:widowControl/>
        <w:suppressLineNumbers w:val="0"/>
      </w:pPr>
      <w:r>
        <w:t>城市供排水本身也是能源消费与碳排放的重要来源，因此AI水资源管理不能只研究水量变化。</w:t>
      </w:r>
    </w:p>
    <w:p w14:paraId="12A525BD">
      <w:pPr>
        <w:pStyle w:val="5"/>
        <w:keepNext w:val="0"/>
        <w:keepLines w:val="0"/>
        <w:widowControl/>
        <w:suppressLineNumbers w:val="0"/>
      </w:pPr>
      <w:r>
        <w:t>Fan等从城市代谢角度系统总结了水—能耦合关系，指出水资源供给、处理、使用和污水循环与能源系统之间存在显著双向联系[23]。Kenway等指出，若研究边界仅局限于水务企业自身运行，会遗漏大量由城市用水引起的间接能源影响，因此清晰定义系统边界是水—能研究的关键[24,25]。</w:t>
      </w:r>
    </w:p>
    <w:p w14:paraId="6D24D0E9">
      <w:pPr>
        <w:pStyle w:val="5"/>
        <w:keepNext w:val="0"/>
        <w:keepLines w:val="0"/>
        <w:widowControl/>
        <w:suppressLineNumbers w:val="0"/>
      </w:pPr>
      <w:r>
        <w:t>Nair等进一步将水—能关系扩展至温室气体排放，指出城市水系统需要从单设施能耗评价转向系统性Water–Energy–GHG评价[26]。Lee等系统比较不同城市水源和处理路线的能源强度与环境代价[27]。Stokes和Horvath的生命周期研究表明，再生水、跨区域调水和海水淡化等供水方案可能具有明显不同的能源和排放特征[28]。</w:t>
      </w:r>
    </w:p>
    <w:p w14:paraId="6929DFC3">
      <w:pPr>
        <w:pStyle w:val="5"/>
        <w:keepNext w:val="0"/>
        <w:keepLines w:val="0"/>
        <w:widowControl/>
        <w:suppressLineNumbers w:val="0"/>
      </w:pPr>
      <w:r>
        <w:t>与此同时，House-Peters和Chang指出，城市需水本身受到气候、人类行为和空间尺度等复杂因素影响，长期水资源模拟需要由确定性静态预测向动态情景和不确定性模拟发展[29]。</w:t>
      </w:r>
    </w:p>
    <w:p w14:paraId="7DA8DED4">
      <w:pPr>
        <w:pStyle w:val="5"/>
        <w:keepNext w:val="0"/>
        <w:keepLines w:val="0"/>
        <w:widowControl/>
        <w:suppressLineNumbers w:val="0"/>
      </w:pPr>
      <w:r>
        <w:t>上述研究共同说明，若通过再生水或干冷降低AI淡水需求，却同时显著提高处理和能源需求，则可能形成环境负担转移。因此，能源与碳应作为本研究水资源主线的必要协同维度。</w:t>
      </w:r>
    </w:p>
    <w:p w14:paraId="53443ACD">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44E36DD5">
      <w:pPr>
        <w:pStyle w:val="3"/>
        <w:keepNext w:val="0"/>
        <w:keepLines w:val="0"/>
        <w:widowControl/>
        <w:suppressLineNumbers w:val="0"/>
      </w:pPr>
      <w:r>
        <w:t>2.3 人工智能和数据中心环境足迹研究</w:t>
      </w:r>
    </w:p>
    <w:p w14:paraId="47C51174">
      <w:pPr>
        <w:pStyle w:val="5"/>
        <w:keepNext w:val="0"/>
        <w:keepLines w:val="0"/>
        <w:widowControl/>
        <w:suppressLineNumbers w:val="0"/>
      </w:pPr>
      <w:r>
        <w:t>AI的资源环境影响并非从生成式AI出现后才受到关注。Strubell等较早量化深度学习NLP模型训练的能源及政策问题[30]；Henderson等提出机器学习能源和碳足迹应建立统一报告规范[31]；Lannelongue等开发Green Algorithms方法，使计算任务碳排放具有更加透明的计算方式[32]。Schwartz等提出“Green AI”概念，强调算法效率应与准确率共同成为AI研究的重要评价目标[33]。</w:t>
      </w:r>
    </w:p>
    <w:p w14:paraId="432CB366">
      <w:pPr>
        <w:pStyle w:val="5"/>
        <w:keepNext w:val="0"/>
        <w:keepLines w:val="0"/>
        <w:widowControl/>
        <w:suppressLineNumbers w:val="0"/>
      </w:pPr>
      <w:r>
        <w:t>随着大模型发展，研究进一步从模型训练扩展到基础设施完整生命周期。Patterson等分析机器学习训练的碳排放趋势及软硬件效率影响[34]；Luccioni等对BLOOM大模型开展生命周期碳足迹核算[35]，随后进一步研究不同AI推理任务和模型部署阶段的功率需求[36]。Wang等从物质流角度研究生成式AI可能带来的电子废物问题，说明AI基础设施的环境影响还包括硬件更新及材料流[37]。Li等则进一步系统化AI模型的水足迹问题[38]。</w:t>
      </w:r>
    </w:p>
    <w:p w14:paraId="10112025">
      <w:pPr>
        <w:pStyle w:val="5"/>
        <w:keepNext w:val="0"/>
        <w:keepLines w:val="0"/>
        <w:widowControl/>
        <w:suppressLineNumbers w:val="0"/>
      </w:pPr>
      <w:r>
        <w:t>在未来情景方面，Herrera等采用概率方法研究未来AI基础设施的现场用水、异地电力水足迹和硬件供应链水消耗，说明AI发展规模和技术效率的不确定性必须显式进入未来水资源评价[39]。</w:t>
      </w:r>
    </w:p>
    <w:p w14:paraId="13F37C69">
      <w:pPr>
        <w:pStyle w:val="5"/>
        <w:keepNext w:val="0"/>
        <w:keepLines w:val="0"/>
        <w:widowControl/>
        <w:suppressLineNumbers w:val="0"/>
      </w:pPr>
      <w:r>
        <w:t>由此可见，AI环境研究正在由单次训练碳排放逐渐发展为水、能源、材料和整个基础设施生命周期评价。但城市公共基础设施与AI之间的动态反馈仍是相对薄弱的环节。</w:t>
      </w:r>
    </w:p>
    <w:p w14:paraId="0FB540B6">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38BE181F">
      <w:pPr>
        <w:pStyle w:val="3"/>
        <w:keepNext w:val="0"/>
        <w:keepLines w:val="0"/>
        <w:widowControl/>
        <w:suppressLineNumbers w:val="0"/>
      </w:pPr>
      <w:r>
        <w:t>2.4 数据中心冷却技术与再生水研究</w:t>
      </w:r>
    </w:p>
    <w:p w14:paraId="4833882E">
      <w:pPr>
        <w:pStyle w:val="5"/>
        <w:keepNext w:val="0"/>
        <w:keepLines w:val="0"/>
        <w:widowControl/>
        <w:suppressLineNumbers w:val="0"/>
      </w:pPr>
      <w:r>
        <w:t>AI算力中心资源需求与一般工业需求最大的差异之一，是计算负荷通过热排散过程直接影响冷却水和冷却能源。</w:t>
      </w:r>
    </w:p>
    <w:p w14:paraId="17860450">
      <w:pPr>
        <w:pStyle w:val="5"/>
        <w:keepNext w:val="0"/>
        <w:keepLines w:val="0"/>
        <w:widowControl/>
        <w:suppressLineNumbers w:val="0"/>
      </w:pPr>
      <w:r>
        <w:t>Alissa等对不同云数据中心冷却路线开展生命周期评价，表明先进冷却技术能够同时改变能源需求、温室气体排放和蓝水消耗，因此不同技术之间存在明显多目标权衡[40]。Wang等2026年的全球研究进一步证明，城市污水处理设施与AI数据中心之间存在显著水和热资源协同潜力[41]。(</w:t>
      </w:r>
      <w:r>
        <w:fldChar w:fldCharType="begin"/>
      </w:r>
      <w:r>
        <w:instrText xml:space="preserve"> HYPERLINK "https://www.sciencedirect.com/science/article/pii/S0959652621044450?utm_source=chatgpt.com" \o "Cooling technologies for data centres and telecommunication base stations – A comprehensive review - ScienceDirect" </w:instrText>
      </w:r>
      <w:r>
        <w:fldChar w:fldCharType="separate"/>
      </w:r>
      <w:r>
        <w:rPr>
          <w:rStyle w:val="10"/>
        </w:rPr>
        <w:t>科学直通车</w:t>
      </w:r>
      <w:r>
        <w:fldChar w:fldCharType="end"/>
      </w:r>
      <w:r>
        <w:t>)</w:t>
      </w:r>
    </w:p>
    <w:p w14:paraId="7584B7DB">
      <w:pPr>
        <w:pStyle w:val="5"/>
        <w:keepNext w:val="0"/>
        <w:keepLines w:val="0"/>
        <w:widowControl/>
        <w:suppressLineNumbers w:val="0"/>
      </w:pPr>
      <w:r>
        <w:t>已有冷却技术研究为本研究构建过程模型提供了丰富基础。Ebrahimi等系统总结数据中心冷却技术和低品位余热特征[42]；Zhang等研究free cooling技术[43]；Daraghmeh和Wang进一步总结数据中心自然冷却发展状态[44]；Yuan等系统评述相变冷却技术[45]；Zhang等综合比较自由冷却、液冷、两相冷却和储能冷却等技术[46]；Chen和Li专门讨论液冷数据中心发展状态及技术挑战[47]。这些研究共同说明，“液冷”等服务器侧散热方式不能直接等同于零水耗，最终水资源影响仍取决于末端热排散方式。(</w:t>
      </w:r>
      <w:r>
        <w:fldChar w:fldCharType="begin"/>
      </w:r>
      <w:r>
        <w:instrText xml:space="preserve"> HYPERLINK "https://www.sciencedirect.com/science/article/pii/S0959652621044450?utm_source=chatgpt.com" \o "Cooling technologies for data centres and telecommunication base stations – A comprehensive review - ScienceDirect" </w:instrText>
      </w:r>
      <w:r>
        <w:fldChar w:fldCharType="separate"/>
      </w:r>
      <w:r>
        <w:rPr>
          <w:rStyle w:val="10"/>
        </w:rPr>
        <w:t>科学直通车</w:t>
      </w:r>
      <w:r>
        <w:fldChar w:fldCharType="end"/>
      </w:r>
      <w:r>
        <w:t>)</w:t>
      </w:r>
    </w:p>
    <w:p w14:paraId="4BC3614F">
      <w:pPr>
        <w:pStyle w:val="5"/>
        <w:keepNext w:val="0"/>
        <w:keepLines w:val="0"/>
        <w:widowControl/>
        <w:suppressLineNumbers w:val="0"/>
      </w:pPr>
      <w:r>
        <w:t>再生水作为冷却补水同样已有较成熟工程研究。Hsieh等研究二级处理市政污水作为冷却塔补水时的腐蚀控制问题[48]；Liu等研究再生水浓缩运行条件下的矿物结垢问题[49]；Chien等研究再生冷却水中的生物生长控制[50]；Choudhury等进一步讨论三级处理污水在冷却系统中的腐蚀管理[51]；Kornboonraksa表明深度膜处理可以提高再生水冷却循环的浓缩倍数，但同时引入额外处理需求[52]。(</w:t>
      </w:r>
      <w:r>
        <w:fldChar w:fldCharType="begin"/>
      </w:r>
      <w:r>
        <w:instrText xml:space="preserve"> HYPERLINK "https://pubmed.ncbi.nlm.nih.gov/21214028/?utm_source=chatgpt.com" \o "Corrosion control when using secondary treated municipal wastewater as alternative makeup water for cooling tower systems - PubMed" </w:instrText>
      </w:r>
      <w:r>
        <w:fldChar w:fldCharType="separate"/>
      </w:r>
      <w:r>
        <w:rPr>
          <w:rStyle w:val="10"/>
        </w:rPr>
        <w:t>PubMed</w:t>
      </w:r>
      <w:r>
        <w:fldChar w:fldCharType="end"/>
      </w:r>
      <w:r>
        <w:t>)</w:t>
      </w:r>
    </w:p>
    <w:p w14:paraId="7C697981">
      <w:pPr>
        <w:pStyle w:val="5"/>
        <w:keepNext w:val="0"/>
        <w:keepLines w:val="0"/>
        <w:widowControl/>
        <w:suppressLineNumbers w:val="0"/>
      </w:pPr>
      <w:r>
        <w:t>这些研究为本研究设置“水质—CoC—排污—补水”反馈关系提供了工程依据。</w:t>
      </w:r>
    </w:p>
    <w:p w14:paraId="006D2C15">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5D428215">
      <w:pPr>
        <w:pStyle w:val="3"/>
        <w:keepNext w:val="0"/>
        <w:keepLines w:val="0"/>
        <w:widowControl/>
        <w:suppressLineNumbers w:val="0"/>
      </w:pPr>
      <w:r>
        <w:t>2.5 水资源承载能力及城市水安全研究</w:t>
      </w:r>
    </w:p>
    <w:p w14:paraId="4F109156">
      <w:pPr>
        <w:pStyle w:val="5"/>
        <w:keepNext w:val="0"/>
        <w:keepLines w:val="0"/>
        <w:widowControl/>
        <w:suppressLineNumbers w:val="0"/>
      </w:pPr>
      <w:r>
        <w:t>水资源承载能力研究长期关注有限水资源条件下社会经济活动可支持规模。段春青等提出区域水资源承载能力应反映水资源能够支持的合理社会经济发展规模[53]；Qin等进一步提出Water Resources Design Carrying Capacity，将未来供水和发展模式纳入设计条件[54]。</w:t>
      </w:r>
    </w:p>
    <w:p w14:paraId="193876E0">
      <w:pPr>
        <w:pStyle w:val="5"/>
        <w:keepNext w:val="0"/>
        <w:keepLines w:val="0"/>
        <w:widowControl/>
        <w:suppressLineNumbers w:val="0"/>
      </w:pPr>
      <w:r>
        <w:t>系统动力学被广泛应用于承载能力的动态分析。Feng等利用系统动力学研究义乌市水资源承载能力[55]；Wang等以榆林市为案例模拟供给管理和需求管理情景[56]；Wang等进一步在长春构建社会经济—水资源—水环境动态承载系统[57]，并在广州开展动态模拟和综合评价[58]。(</w:t>
      </w:r>
      <w:r>
        <w:fldChar w:fldCharType="begin"/>
      </w:r>
      <w:r>
        <w:instrText xml:space="preserve"> HYPERLINK "https://www.sciencedirect.com/science/article/pii/S037847540700362X?utm_source=chatgpt.com" \o "Application of system dynamics in analyzing the carrying capacity of water resources in Yiwu City, China - ScienceDirect" </w:instrText>
      </w:r>
      <w:r>
        <w:fldChar w:fldCharType="separate"/>
      </w:r>
      <w:r>
        <w:rPr>
          <w:rStyle w:val="10"/>
        </w:rPr>
        <w:t>科学直通车</w:t>
      </w:r>
      <w:r>
        <w:fldChar w:fldCharType="end"/>
      </w:r>
      <w:r>
        <w:t>)</w:t>
      </w:r>
    </w:p>
    <w:p w14:paraId="5D41BC2B">
      <w:pPr>
        <w:pStyle w:val="5"/>
        <w:keepNext w:val="0"/>
        <w:keepLines w:val="0"/>
        <w:widowControl/>
        <w:suppressLineNumbers w:val="0"/>
      </w:pPr>
      <w:r>
        <w:t>另一类研究强调承载边界的空间和动态属性。Jia等对中国水环境承载能力进行空间分区[59]；Zhou等通过水环境承载能力研究验证了承载边界并非完全静态的固定值[60]。He等在全球城市尺度研究未来城市水资源短缺，指出气候变化、城市化和基础设施投资共同决定未来城市水安全[61]。(</w:t>
      </w:r>
      <w:r>
        <w:fldChar w:fldCharType="begin"/>
      </w:r>
      <w:r>
        <w:instrText xml:space="preserve"> HYPERLINK "https://www.sciencedirect.com/science/article/pii/S0921344918301319?utm_source=chatgpt.com" \o "Regionalization of water environmental carrying capacity for supporting the sustainable water resources management and development in China - ScienceDirect" </w:instrText>
      </w:r>
      <w:r>
        <w:fldChar w:fldCharType="separate"/>
      </w:r>
      <w:r>
        <w:rPr>
          <w:rStyle w:val="10"/>
        </w:rPr>
        <w:t>科学直通车</w:t>
      </w:r>
      <w:r>
        <w:fldChar w:fldCharType="end"/>
      </w:r>
      <w:r>
        <w:t>)</w:t>
      </w:r>
    </w:p>
    <w:p w14:paraId="0434823C">
      <w:pPr>
        <w:pStyle w:val="5"/>
        <w:keepNext w:val="0"/>
        <w:keepLines w:val="0"/>
        <w:widowControl/>
        <w:suppressLineNumbers w:val="0"/>
      </w:pPr>
      <w:r>
        <w:t>这些研究对本课题的重要启示是：相比构建一个综合评分为“0.73”的抽象承载力指数，更具有规划意义的方法是直接寻找</w:t>
      </w:r>
      <w:r>
        <w:rPr>
          <w:rStyle w:val="8"/>
        </w:rPr>
        <w:t>满足明确约束时允许发展的最大AI IT容量</w:t>
      </w:r>
      <w:r>
        <w:t>。</w:t>
      </w:r>
    </w:p>
    <w:p w14:paraId="3BF81599">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425472EA">
      <w:pPr>
        <w:pStyle w:val="3"/>
        <w:keepNext w:val="0"/>
        <w:keepLines w:val="0"/>
        <w:widowControl/>
        <w:suppressLineNumbers w:val="0"/>
      </w:pPr>
      <w:r>
        <w:t>2.6 可靠性、不确定性、敏感性与适应性规划研究</w:t>
      </w:r>
    </w:p>
    <w:p w14:paraId="7C663455">
      <w:pPr>
        <w:pStyle w:val="5"/>
        <w:keepNext w:val="0"/>
        <w:keepLines w:val="0"/>
        <w:widowControl/>
        <w:suppressLineNumbers w:val="0"/>
      </w:pPr>
      <w:r>
        <w:t>城市水资源承载边界同时受到随机气候、技术参数和未来AI增长路径影响，因此确定性单情景评价不足以支撑长期规划。</w:t>
      </w:r>
    </w:p>
    <w:p w14:paraId="3E2D8120">
      <w:pPr>
        <w:pStyle w:val="5"/>
        <w:keepNext w:val="0"/>
        <w:keepLines w:val="0"/>
        <w:widowControl/>
        <w:suppressLineNumbers w:val="0"/>
      </w:pPr>
      <w:r>
        <w:t>Hashimoto等提出Reliability–Resilience–Vulnerability框架，为评价水资源系统满足需求的频率、故障后恢复能力和失败严重程度奠定了经典基础[62]。对于模型拟合和过程验证，Gupta等系统分析NSE等指标的结构及其局限，为多指标模型评价提供依据[63]。</w:t>
      </w:r>
    </w:p>
    <w:p w14:paraId="13B5077D">
      <w:pPr>
        <w:pStyle w:val="5"/>
        <w:keepNext w:val="0"/>
        <w:keepLines w:val="0"/>
        <w:widowControl/>
        <w:suppressLineNumbers w:val="0"/>
      </w:pPr>
      <w:r>
        <w:t>在全球敏感性分析方面，Morris提出Elementary Effects筛选方法[64]，Campolongo等进一步改进其高维模型筛选能力[65]；Sobol建立基于方差分解的全局敏感性指标[66]，Saltelli等系统总结其抽样与实施方法[67]；Razavi和Gupta则强调复杂环境模型需要同时考虑非线性、交互作用和整体参数空间，而不能只进行局部单因素敏感性分析[68]。</w:t>
      </w:r>
    </w:p>
    <w:p w14:paraId="11F56982">
      <w:pPr>
        <w:pStyle w:val="5"/>
        <w:keepNext w:val="0"/>
        <w:keepLines w:val="0"/>
        <w:widowControl/>
        <w:suppressLineNumbers w:val="0"/>
      </w:pPr>
      <w:r>
        <w:t>在深度不确定性决策方面，Mortazavi-Naeini等将鲁棒优化用于极端干旱及气候不确定条件下的城市供水规划[69]；Lempert和Groves提出鲁棒自适应策略识别方法[70]；Haasnoot等进一步发展Dynamic Adaptive Policy Pathways，使长期基础设施规划由“预测一个未来并优化”转向“预设多种可能未来并保留路径转换能力”[71]。Kwakkel等对DAPP进行了计算化发展[72]。Sadr等已将适应路径用于城市综合污水系统规划[73]，Li等2026年进一步将其用于污水和再生水系统在未来不确定性下的无悔规划[74]。</w:t>
      </w:r>
    </w:p>
    <w:p w14:paraId="0EEA5AC2">
      <w:pPr>
        <w:pStyle w:val="5"/>
        <w:keepNext w:val="0"/>
        <w:keepLines w:val="0"/>
        <w:widowControl/>
        <w:suppressLineNumbers w:val="0"/>
      </w:pPr>
      <w:r>
        <w:t>多目标规划方面，Deb等提出的NSGA-II为求取水、能、碳和成本等多目标Pareto前沿提供了成熟算法基础[75]。</w:t>
      </w:r>
    </w:p>
    <w:p w14:paraId="4A9F672F">
      <w:pPr>
        <w:pStyle w:val="5"/>
        <w:keepNext w:val="0"/>
        <w:keepLines w:val="0"/>
        <w:widowControl/>
        <w:suppressLineNumbers w:val="0"/>
      </w:pPr>
      <w:r>
        <w:t>对于气候情景，本研究可利用CMIP6实验体系提供的未来气候边界[76]，同时参考Zscheischler等对compound events的定义，将同时发生并共同放大影响的高温—干旱作为复合风险进行研究[77]。IPCC AR6也表明，未来风险评价越来越需要考虑极端气候及复合事件，而非只分析年平均气候变化[80]。</w:t>
      </w:r>
    </w:p>
    <w:p w14:paraId="28A26238">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3988F49">
      <w:pPr>
        <w:pStyle w:val="3"/>
        <w:keepNext w:val="0"/>
        <w:keepLines w:val="0"/>
        <w:widowControl/>
        <w:suppressLineNumbers w:val="0"/>
      </w:pPr>
      <w:r>
        <w:t>2.7 最新前沿及研究空白</w:t>
      </w:r>
    </w:p>
    <w:p w14:paraId="5731C848">
      <w:pPr>
        <w:pStyle w:val="5"/>
        <w:keepNext w:val="0"/>
        <w:keepLines w:val="0"/>
        <w:widowControl/>
        <w:suppressLineNumbers w:val="0"/>
      </w:pPr>
      <w:r>
        <w:t>2026年已有研究开始把数据中心问题从环境足迹推进到城市公共水务系统。Han等提出需要关注数据中心峰值取水对公共供水设施容量的影响[78]；Akinade等从社区公共事业尺度提出AI与水系统之间存在双向反馈关系[79]。两项研究截至本开题报告撰写时均属于预印本，因此本研究只将其作为最新科学问题参考，不将其作为关键模型参数或已证实结论的唯一依据。</w:t>
      </w:r>
    </w:p>
    <w:p w14:paraId="068C2F09">
      <w:pPr>
        <w:pStyle w:val="5"/>
        <w:keepNext w:val="0"/>
        <w:keepLines w:val="0"/>
        <w:widowControl/>
        <w:suppressLineNumbers w:val="0"/>
      </w:pPr>
      <w:r>
        <w:t>综合约80篇相关文献，本研究认为当前存在四个主要缺口：</w:t>
      </w:r>
    </w:p>
    <w:p w14:paraId="042B0002">
      <w:pPr>
        <w:pStyle w:val="5"/>
        <w:keepNext w:val="0"/>
        <w:keepLines w:val="0"/>
        <w:widowControl/>
        <w:suppressLineNumbers w:val="0"/>
      </w:pPr>
      <w:r>
        <w:rPr>
          <w:rStyle w:val="8"/>
        </w:rPr>
        <w:t>第一，尺度断裂。</w:t>
      </w:r>
      <w:r>
        <w:t xml:space="preserve"> AI数据中心研究已经能够描述工作负载—服务器—数据中心的资源需求，城市水研究已经能够描述供水—污水—再生水全过程，但两者仍缺乏统一的动态耦合。</w:t>
      </w:r>
    </w:p>
    <w:p w14:paraId="104FC0EE">
      <w:pPr>
        <w:pStyle w:val="5"/>
        <w:keepNext w:val="0"/>
        <w:keepLines w:val="0"/>
        <w:widowControl/>
        <w:suppressLineNumbers w:val="0"/>
      </w:pPr>
      <w:r>
        <w:rPr>
          <w:rStyle w:val="8"/>
        </w:rPr>
        <w:t>第二，总量评价强而结构评价弱。</w:t>
      </w:r>
      <w:r>
        <w:t xml:space="preserve"> 已有AI水研究重点是年度总水量和足迹，尚缺乏“新增AI以后城市水如何重新流动”的系统分析。</w:t>
      </w:r>
    </w:p>
    <w:p w14:paraId="5595EF50">
      <w:pPr>
        <w:pStyle w:val="5"/>
        <w:keepNext w:val="0"/>
        <w:keepLines w:val="0"/>
        <w:widowControl/>
        <w:suppressLineNumbers w:val="0"/>
      </w:pPr>
      <w:r>
        <w:rPr>
          <w:rStyle w:val="8"/>
        </w:rPr>
        <w:t>第三，平均资源足迹强而峰值约束研究弱。</w:t>
      </w:r>
      <w:r>
        <w:t xml:space="preserve"> 年度水足迹无法充分代表最热日、连续热浪或高温—干旱复合事件中的城市设施压力。</w:t>
      </w:r>
    </w:p>
    <w:p w14:paraId="60C528EA">
      <w:pPr>
        <w:pStyle w:val="5"/>
        <w:keepNext w:val="0"/>
        <w:keepLines w:val="0"/>
        <w:widowControl/>
        <w:suppressLineNumbers w:val="0"/>
      </w:pPr>
      <w:r>
        <w:rPr>
          <w:rStyle w:val="8"/>
        </w:rPr>
        <w:t>第四，环境评价强而规划边界弱。</w:t>
      </w:r>
      <w:r>
        <w:t xml:space="preserve"> 现有研究较少直接回答“在特定城市条件下究竟可支持多少MW/GW AI IT容量，以及什么措施能把这一边界提高多少”。</w:t>
      </w:r>
    </w:p>
    <w:p w14:paraId="2970A680">
      <w:pPr>
        <w:pStyle w:val="5"/>
        <w:keepNext w:val="0"/>
        <w:keepLines w:val="0"/>
        <w:widowControl/>
        <w:suppressLineNumbers w:val="0"/>
      </w:pPr>
      <w:r>
        <w:t>以上缺口构成本研究的主要科学切入点。</w:t>
      </w:r>
    </w:p>
    <w:p w14:paraId="7CF572A2">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2997E7E1">
      <w:pPr>
        <w:pStyle w:val="2"/>
        <w:keepNext w:val="0"/>
        <w:keepLines w:val="0"/>
        <w:widowControl/>
        <w:suppressLineNumbers w:val="0"/>
      </w:pPr>
      <w:r>
        <w:t>第3章 科学问题、研究假设与总体研究框架</w:t>
      </w:r>
    </w:p>
    <w:p w14:paraId="0C986020">
      <w:pPr>
        <w:pStyle w:val="3"/>
        <w:keepNext w:val="0"/>
        <w:keepLines w:val="0"/>
        <w:widowControl/>
        <w:suppressLineNumbers w:val="0"/>
      </w:pPr>
      <w:r>
        <w:t>3.1 核心科学问题</w:t>
      </w:r>
    </w:p>
    <w:p w14:paraId="39EBA1DC">
      <w:pPr>
        <w:pStyle w:val="5"/>
        <w:keepNext w:val="0"/>
        <w:keepLines w:val="0"/>
        <w:widowControl/>
        <w:suppressLineNumbers w:val="0"/>
      </w:pPr>
      <w:r>
        <w:t>本研究围绕五个递进问题展开。</w:t>
      </w:r>
    </w:p>
    <w:p w14:paraId="059704E9">
      <w:pPr>
        <w:pStyle w:val="5"/>
        <w:keepNext w:val="0"/>
        <w:keepLines w:val="0"/>
        <w:widowControl/>
        <w:suppressLineNumbers w:val="0"/>
      </w:pPr>
      <w:r>
        <w:rPr>
          <w:rStyle w:val="8"/>
        </w:rPr>
        <w:t>RQ1：AI IT容量如何转化为城市真实物理水流？</w:t>
      </w:r>
    </w:p>
    <w:p w14:paraId="32293390">
      <w:pPr>
        <w:pStyle w:val="5"/>
        <w:keepNext w:val="0"/>
        <w:keepLines w:val="0"/>
        <w:widowControl/>
        <w:suppressLineNumbers w:val="0"/>
      </w:pPr>
      <w:r>
        <w:t>需要建立：</w:t>
      </w:r>
    </w:p>
    <w:p w14:paraId="29ADB3C3">
      <w:pPr>
        <w:pStyle w:val="5"/>
        <w:keepNext w:val="0"/>
        <w:keepLines w:val="0"/>
        <w:widowControl/>
        <w:suppressLineNumbers w:val="0"/>
      </w:pPr>
      <w:r>
        <w:t>[</w:t>
      </w:r>
      <w:r>
        <w:br w:type="textWrapping"/>
      </w:r>
      <w:r>
        <w:t>C_{IT}</w:t>
      </w:r>
      <w:r>
        <w:br w:type="textWrapping"/>
      </w:r>
      <w:r>
        <w:t>\rightarrow</w:t>
      </w:r>
      <w:r>
        <w:br w:type="textWrapping"/>
      </w:r>
      <w:r>
        <w:t>P_{IT}</w:t>
      </w:r>
      <w:r>
        <w:br w:type="textWrapping"/>
      </w:r>
      <w:r>
        <w:t>\rightarrow</w:t>
      </w:r>
      <w:r>
        <w:br w:type="textWrapping"/>
      </w:r>
      <w:r>
        <w:t>E_{IT}</w:t>
      </w:r>
      <w:r>
        <w:br w:type="textWrapping"/>
      </w:r>
      <w:r>
        <w:t>\rightarrow</w:t>
      </w:r>
      <w:r>
        <w:br w:type="textWrapping"/>
      </w:r>
      <w:r>
        <w:t>Q_{heat}</w:t>
      </w:r>
      <w:r>
        <w:br w:type="textWrapping"/>
      </w:r>
      <w:r>
        <w:t>\rightarrow</w:t>
      </w:r>
      <w:r>
        <w:br w:type="textWrapping"/>
      </w:r>
      <w:r>
        <w:t>Cooling</w:t>
      </w:r>
      <w:r>
        <w:br w:type="textWrapping"/>
      </w:r>
      <w:r>
        <w:t>\rightarrow</w:t>
      </w:r>
      <w:r>
        <w:br w:type="textWrapping"/>
      </w:r>
      <w:r>
        <w:t>Withdrawal</w:t>
      </w:r>
      <w:r>
        <w:br w:type="textWrapping"/>
      </w:r>
      <w:r>
        <w:t>\rightarrow</w:t>
      </w:r>
      <w:r>
        <w:br w:type="textWrapping"/>
      </w:r>
      <w:r>
        <w:t>Consumption+ReturnFlow</w:t>
      </w:r>
      <w:r>
        <w:br w:type="textWrapping"/>
      </w:r>
      <w:r>
        <w:t>]</w:t>
      </w:r>
    </w:p>
    <w:p w14:paraId="6D8BF631">
      <w:pPr>
        <w:pStyle w:val="5"/>
        <w:keepNext w:val="0"/>
        <w:keepLines w:val="0"/>
        <w:widowControl/>
        <w:suppressLineNumbers w:val="0"/>
      </w:pPr>
      <w:r>
        <w:t>的连续计算链，使AI资源需求能够由计算基础设施规模直接进入城市水量守恒。</w:t>
      </w:r>
    </w:p>
    <w:p w14:paraId="0B5B77E3">
      <w:pPr>
        <w:pStyle w:val="5"/>
        <w:keepNext w:val="0"/>
        <w:keepLines w:val="0"/>
        <w:widowControl/>
        <w:suppressLineNumbers w:val="0"/>
      </w:pPr>
      <w:r>
        <w:rPr>
          <w:rStyle w:val="8"/>
        </w:rPr>
        <w:t>RQ2：AI算力扩张改变的是水量还是水代谢结构？</w:t>
      </w:r>
    </w:p>
    <w:p w14:paraId="26F86038">
      <w:pPr>
        <w:pStyle w:val="5"/>
        <w:keepNext w:val="0"/>
        <w:keepLines w:val="0"/>
        <w:widowControl/>
        <w:suppressLineNumbers w:val="0"/>
      </w:pPr>
      <w:r>
        <w:t>重点研究AI加入前后城市淡水依赖、消耗—回流比例、污水产生、再生水利用以及城市内部循环率是否发生结构性变化。</w:t>
      </w:r>
    </w:p>
    <w:p w14:paraId="49786923">
      <w:pPr>
        <w:pStyle w:val="5"/>
        <w:keepNext w:val="0"/>
        <w:keepLines w:val="0"/>
        <w:widowControl/>
        <w:suppressLineNumbers w:val="0"/>
      </w:pPr>
      <w:r>
        <w:rPr>
          <w:rStyle w:val="8"/>
        </w:rPr>
        <w:t>RQ3：AI容量增长是否存在非线性水资源承载边界？</w:t>
      </w:r>
    </w:p>
    <w:p w14:paraId="0B6BCA45">
      <w:pPr>
        <w:pStyle w:val="5"/>
        <w:keepNext w:val="0"/>
        <w:keepLines w:val="0"/>
        <w:widowControl/>
        <w:suppressLineNumbers w:val="0"/>
      </w:pPr>
      <w:r>
        <w:t>需要判断城市首先受到水资源总量、给水处理能力、污水处理能力、再生水能力还是最大日供水能力限制。</w:t>
      </w:r>
    </w:p>
    <w:p w14:paraId="7B707B0E">
      <w:pPr>
        <w:pStyle w:val="5"/>
        <w:keepNext w:val="0"/>
        <w:keepLines w:val="0"/>
        <w:widowControl/>
        <w:suppressLineNumbers w:val="0"/>
      </w:pPr>
      <w:r>
        <w:rPr>
          <w:rStyle w:val="8"/>
        </w:rPr>
        <w:t>RQ4：为什么相同AI规模在不同城市中产生不同影响？</w:t>
      </w:r>
    </w:p>
    <w:p w14:paraId="194C7C84">
      <w:pPr>
        <w:pStyle w:val="5"/>
        <w:keepNext w:val="0"/>
        <w:keepLines w:val="0"/>
        <w:widowControl/>
        <w:suppressLineNumbers w:val="0"/>
      </w:pPr>
      <w:r>
        <w:t>研究水资源禀赋、湿球温度、城市基础需水、设施裕度、再生水能力和冷却技术之间的交互作用。</w:t>
      </w:r>
    </w:p>
    <w:p w14:paraId="0CBD0FFF">
      <w:pPr>
        <w:pStyle w:val="5"/>
        <w:keepNext w:val="0"/>
        <w:keepLines w:val="0"/>
        <w:widowControl/>
        <w:suppressLineNumbers w:val="0"/>
      </w:pPr>
      <w:r>
        <w:rPr>
          <w:rStyle w:val="8"/>
        </w:rPr>
        <w:t>RQ5：最低水耗是否等于最优环境方案？</w:t>
      </w:r>
    </w:p>
    <w:p w14:paraId="317BC6A5">
      <w:pPr>
        <w:pStyle w:val="5"/>
        <w:keepNext w:val="0"/>
        <w:keepLines w:val="0"/>
        <w:widowControl/>
        <w:suppressLineNumbers w:val="0"/>
      </w:pPr>
      <w:r>
        <w:t>分析干冷、液冷、再生水和设施扩容引起的水—能—碳负担转移，并进一步研究面向2035年的动态规划策略。</w:t>
      </w:r>
    </w:p>
    <w:p w14:paraId="08C444D1">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2A8EB8F4">
      <w:pPr>
        <w:pStyle w:val="3"/>
        <w:keepNext w:val="0"/>
        <w:keepLines w:val="0"/>
        <w:widowControl/>
        <w:suppressLineNumbers w:val="0"/>
      </w:pPr>
      <w:r>
        <w:t>3.2 研究假设</w:t>
      </w:r>
    </w:p>
    <w:p w14:paraId="2AFE198A">
      <w:pPr>
        <w:pStyle w:val="5"/>
        <w:keepNext w:val="0"/>
        <w:keepLines w:val="0"/>
        <w:widowControl/>
        <w:suppressLineNumbers w:val="0"/>
      </w:pPr>
      <w:r>
        <w:rPr>
          <w:rStyle w:val="8"/>
        </w:rPr>
        <w:t>H1：非线性阈值假设。</w:t>
      </w:r>
      <w:r>
        <w:t xml:space="preserve"> AI容量较小时，新增负荷主要由城市剩余能力吸收；当任一关键资源或设施接近能力边界后，水系统压力将由缓慢增长转变为加速增长。</w:t>
      </w:r>
    </w:p>
    <w:p w14:paraId="2FBC4C07">
      <w:pPr>
        <w:pStyle w:val="5"/>
        <w:keepNext w:val="0"/>
        <w:keepLines w:val="0"/>
        <w:widowControl/>
        <w:suppressLineNumbers w:val="0"/>
      </w:pPr>
      <w:r>
        <w:rPr>
          <w:rStyle w:val="8"/>
        </w:rPr>
        <w:t>H2：峰值主导假设。</w:t>
      </w:r>
      <w:r>
        <w:t xml:space="preserve"> 在部分城市类型中，决定AI安全发展规模的并非年度总水量，而是高温期AI冷却峰值与城市传统用水高峰叠加形成的最大日或连续多日负荷。</w:t>
      </w:r>
    </w:p>
    <w:p w14:paraId="3A4EC61A">
      <w:pPr>
        <w:pStyle w:val="5"/>
        <w:keepNext w:val="0"/>
        <w:keepLines w:val="0"/>
        <w:widowControl/>
        <w:suppressLineNumbers w:val="0"/>
      </w:pPr>
      <w:r>
        <w:rPr>
          <w:rStyle w:val="8"/>
        </w:rPr>
        <w:t>H3：再生水边际收益假设。</w:t>
      </w:r>
      <w:r>
        <w:t xml:space="preserve"> 再生水能够显著降低AI淡水依赖，但其作用受到污水产生量、处理能力、水质、输配能力和其他用户需求约束，因此存在边际收益递减。</w:t>
      </w:r>
    </w:p>
    <w:p w14:paraId="45E19239">
      <w:pPr>
        <w:pStyle w:val="5"/>
        <w:keepNext w:val="0"/>
        <w:keepLines w:val="0"/>
        <w:widowControl/>
        <w:suppressLineNumbers w:val="0"/>
      </w:pPr>
      <w:r>
        <w:rPr>
          <w:rStyle w:val="8"/>
        </w:rPr>
        <w:t>H4：城市类型异质性假设。</w:t>
      </w:r>
      <w:r>
        <w:t xml:space="preserve"> 水资源受限、高湿球温度、基础设施裕度较低且再生水能力不足的城市具有更低CAWCC。</w:t>
      </w:r>
    </w:p>
    <w:p w14:paraId="6BB8CD12">
      <w:pPr>
        <w:pStyle w:val="5"/>
        <w:keepNext w:val="0"/>
        <w:keepLines w:val="0"/>
        <w:widowControl/>
        <w:suppressLineNumbers w:val="0"/>
      </w:pPr>
      <w:r>
        <w:rPr>
          <w:rStyle w:val="8"/>
        </w:rPr>
        <w:t>H5：水—能—碳负担转移假设。</w:t>
      </w:r>
      <w:r>
        <w:t xml:space="preserve"> WUE最低的技术并不必然具有最低综合环境代价，不同冷却和水源策略存在明显trade-off。</w:t>
      </w:r>
    </w:p>
    <w:p w14:paraId="1D8F9057">
      <w:pPr>
        <w:pStyle w:val="5"/>
        <w:keepNext w:val="0"/>
        <w:keepLines w:val="0"/>
        <w:widowControl/>
        <w:suppressLineNumbers w:val="0"/>
      </w:pPr>
      <w:r>
        <w:rPr>
          <w:rStyle w:val="8"/>
        </w:rPr>
        <w:t>H6：动态适应假设。</w:t>
      </w:r>
      <w:r>
        <w:t xml:space="preserve"> 面对AI增长和未来气候深度不确定性，以实际状态触发后续投资的动态适应路径比依据一个固定2035预测进行一次性建设更加鲁棒[69-74]。</w:t>
      </w:r>
    </w:p>
    <w:p w14:paraId="16F3C217">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69FCFEDE">
      <w:pPr>
        <w:pStyle w:val="3"/>
        <w:keepNext w:val="0"/>
        <w:keepLines w:val="0"/>
        <w:widowControl/>
        <w:suppressLineNumbers w:val="0"/>
      </w:pPr>
      <w:r>
        <w:t>3.3 研究内容的递进关系</w:t>
      </w:r>
    </w:p>
    <w:p w14:paraId="7B84756C">
      <w:pPr>
        <w:pStyle w:val="5"/>
        <w:keepNext w:val="0"/>
        <w:keepLines w:val="0"/>
        <w:widowControl/>
        <w:suppressLineNumbers w:val="0"/>
      </w:pPr>
      <w:r>
        <w:t>研究分为四个相互衔接的层级。</w:t>
      </w:r>
    </w:p>
    <w:p w14:paraId="41452FD4">
      <w:pPr>
        <w:pStyle w:val="5"/>
        <w:keepNext w:val="0"/>
        <w:keepLines w:val="0"/>
        <w:widowControl/>
        <w:suppressLineNumbers w:val="0"/>
      </w:pPr>
      <w:r>
        <w:rPr>
          <w:rStyle w:val="8"/>
        </w:rPr>
        <w:t>机理层</w:t>
      </w:r>
      <w:r>
        <w:t>解决AI如何成为城市真实水流，即建立AI算力—能源—热负荷—冷却—水的物理联系。</w:t>
      </w:r>
    </w:p>
    <w:p w14:paraId="2398EBED">
      <w:pPr>
        <w:pStyle w:val="5"/>
        <w:keepNext w:val="0"/>
        <w:keepLines w:val="0"/>
        <w:widowControl/>
        <w:suppressLineNumbers w:val="0"/>
      </w:pPr>
      <w:r>
        <w:rPr>
          <w:rStyle w:val="8"/>
        </w:rPr>
        <w:t>响应层</w:t>
      </w:r>
      <w:r>
        <w:t>通过城市原型和大规模情景研究新增AI如何改变城市水量、代谢结构及基础设施负荷。</w:t>
      </w:r>
    </w:p>
    <w:p w14:paraId="7813A0B3">
      <w:pPr>
        <w:pStyle w:val="5"/>
        <w:keepNext w:val="0"/>
        <w:keepLines w:val="0"/>
        <w:widowControl/>
        <w:suppressLineNumbers w:val="0"/>
      </w:pPr>
      <w:r>
        <w:rPr>
          <w:rStyle w:val="8"/>
        </w:rPr>
        <w:t>边界层</w:t>
      </w:r>
      <w:r>
        <w:t>通过连续容量扫描寻找城市由安全区进入压力区乃至不可持续区域的临界点。</w:t>
      </w:r>
    </w:p>
    <w:p w14:paraId="02D90CDA">
      <w:pPr>
        <w:pStyle w:val="5"/>
        <w:keepNext w:val="0"/>
        <w:keepLines w:val="0"/>
        <w:widowControl/>
        <w:suppressLineNumbers w:val="0"/>
      </w:pPr>
      <w:r>
        <w:rPr>
          <w:rStyle w:val="8"/>
        </w:rPr>
        <w:t>决策层</w:t>
      </w:r>
      <w:r>
        <w:t>则进一步研究冷却、水源和基础设施措施如何改变承载边界，并考虑能源、碳和经济成本形成适应性规划。</w:t>
      </w:r>
    </w:p>
    <w:p w14:paraId="728BF96F">
      <w:pPr>
        <w:pStyle w:val="5"/>
        <w:keepNext w:val="0"/>
        <w:keepLines w:val="0"/>
        <w:widowControl/>
        <w:suppressLineNumbers w:val="0"/>
      </w:pPr>
      <w:r>
        <w:t>因此总体技术链为：</w:t>
      </w:r>
    </w:p>
    <w:p w14:paraId="74BEE672">
      <w:pPr>
        <w:pStyle w:val="5"/>
        <w:keepNext w:val="0"/>
        <w:keepLines w:val="0"/>
        <w:widowControl/>
        <w:suppressLineNumbers w:val="0"/>
      </w:pPr>
      <w:r>
        <w:t>[</w:t>
      </w:r>
      <w:r>
        <w:br w:type="textWrapping"/>
      </w:r>
      <w:r>
        <w:t>\boxed{</w:t>
      </w:r>
      <w:r>
        <w:br w:type="textWrapping"/>
      </w:r>
      <w:r>
        <w:t>\begin{aligned}</w:t>
      </w:r>
      <w:r>
        <w:br w:type="textWrapping"/>
      </w:r>
      <w:r>
        <w:t>&amp;\text{参数数据库}</w:t>
      </w:r>
      <w:r>
        <w:br w:type="textWrapping"/>
      </w:r>
      <w:r>
        <w:t>\rightarrow</w:t>
      </w:r>
      <w:r>
        <w:br w:type="textWrapping"/>
      </w:r>
      <w:r>
        <w:t>\text{城市水代谢系统}</w:t>
      </w:r>
      <w:r>
        <w:br w:type="textWrapping"/>
      </w:r>
      <w:r>
        <w:t>\rightarrow</w:t>
      </w:r>
      <w:r>
        <w:br w:type="textWrapping"/>
      </w:r>
      <w:r>
        <w:t>\text{AI算力中心过程模型}\</w:t>
      </w:r>
      <w:r>
        <w:br w:type="textWrapping"/>
      </w:r>
      <w:r>
        <w:t>&amp;\rightarrow</w:t>
      </w:r>
      <w:r>
        <w:br w:type="textWrapping"/>
      </w:r>
      <w:r>
        <w:t>\text{城市原型与多维情景}</w:t>
      </w:r>
      <w:r>
        <w:br w:type="textWrapping"/>
      </w:r>
      <w:r>
        <w:t>\rightarrow</w:t>
      </w:r>
      <w:r>
        <w:br w:type="textWrapping"/>
      </w:r>
      <w:r>
        <w:t>\text{代谢响应}\</w:t>
      </w:r>
      <w:r>
        <w:br w:type="textWrapping"/>
      </w:r>
      <w:r>
        <w:t>&amp;\rightarrow</w:t>
      </w:r>
      <w:r>
        <w:br w:type="textWrapping"/>
      </w:r>
      <w:r>
        <w:t>\text{峰值压力}</w:t>
      </w:r>
      <w:r>
        <w:br w:type="textWrapping"/>
      </w:r>
      <w:r>
        <w:t>\rightarrow</w:t>
      </w:r>
      <w:r>
        <w:br w:type="textWrapping"/>
      </w:r>
      <w:r>
        <w:t>\text{CAWCC}\</w:t>
      </w:r>
      <w:r>
        <w:br w:type="textWrapping"/>
      </w:r>
      <w:r>
        <w:t>&amp;\rightarrow</w:t>
      </w:r>
      <w:r>
        <w:br w:type="textWrapping"/>
      </w:r>
      <w:r>
        <w:t>\text{概率与敏感性分析}</w:t>
      </w:r>
      <w:r>
        <w:br w:type="textWrapping"/>
      </w:r>
      <w:r>
        <w:t>\rightarrow</w:t>
      </w:r>
      <w:r>
        <w:br w:type="textWrapping"/>
      </w:r>
      <w:r>
        <w:t>\text{水—能—碳优化}</w:t>
      </w:r>
      <w:r>
        <w:br w:type="textWrapping"/>
      </w:r>
      <w:r>
        <w:t>\rightarrow</w:t>
      </w:r>
      <w:r>
        <w:br w:type="textWrapping"/>
      </w:r>
      <w:r>
        <w:t>\text{2035适应路径}</w:t>
      </w:r>
      <w:r>
        <w:br w:type="textWrapping"/>
      </w:r>
      <w:r>
        <w:t>\end{aligned}}</w:t>
      </w:r>
      <w:r>
        <w:br w:type="textWrapping"/>
      </w:r>
      <w:r>
        <w:t>]</w:t>
      </w:r>
    </w:p>
    <w:p w14:paraId="78179DEF">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7A63EEF9">
      <w:pPr>
        <w:pStyle w:val="2"/>
        <w:keepNext w:val="0"/>
        <w:keepLines w:val="0"/>
        <w:widowControl/>
        <w:suppressLineNumbers w:val="0"/>
      </w:pPr>
      <w:r>
        <w:t>第4章 AI算力中心—城市水代谢耦合模型及水—能—碳核算方法</w:t>
      </w:r>
    </w:p>
    <w:p w14:paraId="3938A607">
      <w:pPr>
        <w:pStyle w:val="3"/>
        <w:keepNext w:val="0"/>
        <w:keepLines w:val="0"/>
        <w:widowControl/>
        <w:suppressLineNumbers w:val="0"/>
      </w:pPr>
      <w:r>
        <w:t>4.1 系统边界</w:t>
      </w:r>
    </w:p>
    <w:p w14:paraId="16983793">
      <w:pPr>
        <w:pStyle w:val="5"/>
        <w:keepNext w:val="0"/>
        <w:keepLines w:val="0"/>
        <w:widowControl/>
        <w:suppressLineNumbers w:val="0"/>
      </w:pPr>
      <w:r>
        <w:t>本研究设置两个严格区分的核算边界。</w:t>
      </w:r>
    </w:p>
    <w:p w14:paraId="6880970F">
      <w:pPr>
        <w:pStyle w:val="5"/>
        <w:keepNext w:val="0"/>
        <w:keepLines w:val="0"/>
        <w:widowControl/>
        <w:suppressLineNumbers w:val="0"/>
      </w:pPr>
      <w:r>
        <w:t>第一层为</w:t>
      </w:r>
      <w:r>
        <w:rPr>
          <w:rStyle w:val="8"/>
        </w:rPr>
        <w:t>城市物理水代谢边界</w:t>
      </w:r>
      <w:r>
        <w:t>。该边界包含城市实际发生的水源取水、供水处理、输配、终端用水、AI冷却、蒸发消耗、污水处理、再生水利用和环境排放。</w:t>
      </w:r>
    </w:p>
    <w:p w14:paraId="1F664CD7">
      <w:pPr>
        <w:pStyle w:val="5"/>
        <w:keepNext w:val="0"/>
        <w:keepLines w:val="0"/>
        <w:widowControl/>
        <w:suppressLineNumbers w:val="0"/>
      </w:pPr>
      <w:r>
        <w:t>第二层为</w:t>
      </w:r>
      <w:r>
        <w:rPr>
          <w:rStyle w:val="8"/>
        </w:rPr>
        <w:t>扩展环境账户</w:t>
      </w:r>
      <w:r>
        <w:t>，用于计算数据中心及水系统对应的能源、碳排放和电力供应链异地水足迹。后者不能进入城市本地水量平衡，避免将“水足迹”与“所在地实际水流”混为一谈[23-28,35-41]。</w:t>
      </w:r>
    </w:p>
    <w:p w14:paraId="3004131C">
      <w:pPr>
        <w:pStyle w:val="5"/>
        <w:keepNext w:val="0"/>
        <w:keepLines w:val="0"/>
        <w:widowControl/>
        <w:suppressLineNumbers w:val="0"/>
      </w:pPr>
      <w:r>
        <w:t>模型主时间步长为日：</w:t>
      </w:r>
    </w:p>
    <w:p w14:paraId="008EA5FC">
      <w:pPr>
        <w:pStyle w:val="5"/>
        <w:keepNext w:val="0"/>
        <w:keepLines w:val="0"/>
        <w:widowControl/>
        <w:suppressLineNumbers w:val="0"/>
      </w:pPr>
      <w:r>
        <w:t>[</w:t>
      </w:r>
      <w:r>
        <w:br w:type="textWrapping"/>
      </w:r>
      <w:r>
        <w:t>t=1,2,\ldots,T</w:t>
      </w:r>
      <w:r>
        <w:br w:type="textWrapping"/>
      </w:r>
      <w:r>
        <w:t>]</w:t>
      </w:r>
    </w:p>
    <w:p w14:paraId="6F8CAF17">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D3CBF97">
      <w:pPr>
        <w:pStyle w:val="3"/>
        <w:keepNext w:val="0"/>
        <w:keepLines w:val="0"/>
        <w:widowControl/>
        <w:suppressLineNumbers w:val="0"/>
      </w:pPr>
      <w:r>
        <w:t>4.2 城市总体水量守恒</w:t>
      </w:r>
    </w:p>
    <w:p w14:paraId="6A240B0A">
      <w:pPr>
        <w:pStyle w:val="5"/>
        <w:keepNext w:val="0"/>
        <w:keepLines w:val="0"/>
        <w:widowControl/>
        <w:suppressLineNumbers w:val="0"/>
      </w:pPr>
      <w:r>
        <w:t>城市第 (t) 日总体水量平衡定义为：</w:t>
      </w:r>
    </w:p>
    <w:p w14:paraId="59FB7A43">
      <w:pPr>
        <w:pStyle w:val="2"/>
        <w:keepNext w:val="0"/>
        <w:keepLines w:val="0"/>
        <w:widowControl/>
        <w:suppressLineNumbers w:val="0"/>
      </w:pPr>
      <w:r>
        <w:t>[</w:t>
      </w:r>
      <w:r>
        <w:br w:type="textWrapping"/>
      </w:r>
      <w:r>
        <w:t>S_{t+1}-S_t</w:t>
      </w:r>
    </w:p>
    <w:p w14:paraId="3C445701">
      <w:pPr>
        <w:pStyle w:val="3"/>
        <w:keepNext w:val="0"/>
        <w:keepLines w:val="0"/>
        <w:widowControl/>
        <w:suppressLineNumbers w:val="0"/>
      </w:pPr>
      <w:r>
        <w:t>W_t^{ext}</w:t>
      </w:r>
      <w:r>
        <w:br w:type="textWrapping"/>
      </w:r>
      <w:r>
        <w:t>+</w:t>
      </w:r>
      <w:r>
        <w:br w:type="textWrapping"/>
      </w:r>
      <w:r>
        <w:t>P_t^{eff}</w:t>
      </w:r>
    </w:p>
    <w:p w14:paraId="22A18FF1">
      <w:pPr>
        <w:pStyle w:val="3"/>
        <w:keepNext w:val="0"/>
        <w:keepLines w:val="0"/>
        <w:widowControl/>
        <w:suppressLineNumbers w:val="0"/>
      </w:pPr>
      <w:r>
        <w:t>Q_t^{out}</w:t>
      </w:r>
    </w:p>
    <w:p w14:paraId="5A3CF36C">
      <w:pPr>
        <w:pStyle w:val="5"/>
        <w:keepNext w:val="0"/>
        <w:keepLines w:val="0"/>
        <w:widowControl/>
        <w:suppressLineNumbers w:val="0"/>
      </w:pPr>
      <w:r>
        <w:t>C_t^{urban}</w:t>
      </w:r>
      <w:r>
        <w:br w:type="textWrapping"/>
      </w:r>
      <w:r>
        <w:t>\tag{4-1}</w:t>
      </w:r>
      <w:r>
        <w:br w:type="textWrapping"/>
      </w:r>
      <w:r>
        <w:t>]</w:t>
      </w:r>
    </w:p>
    <w:p w14:paraId="75ACF079">
      <w:pPr>
        <w:pStyle w:val="5"/>
        <w:keepNext w:val="0"/>
        <w:keepLines w:val="0"/>
        <w:widowControl/>
        <w:suppressLineNumbers w:val="0"/>
      </w:pPr>
      <w:r>
        <w:t>式中：</w:t>
      </w:r>
    </w:p>
    <w:p w14:paraId="50608E67">
      <w:pPr>
        <w:pStyle w:val="5"/>
        <w:keepNext w:val="0"/>
        <w:keepLines w:val="0"/>
        <w:widowControl/>
        <w:suppressLineNumbers w:val="0"/>
      </w:pPr>
      <w:r>
        <w:t>(S_t) 为城市水系统综合储量，m³；</w:t>
      </w:r>
    </w:p>
    <w:p w14:paraId="03F538C8">
      <w:pPr>
        <w:pStyle w:val="5"/>
        <w:keepNext w:val="0"/>
        <w:keepLines w:val="0"/>
        <w:widowControl/>
        <w:suppressLineNumbers w:val="0"/>
      </w:pPr>
      <w:r>
        <w:t>(W_t^{ext}) 为城市边界外水资源输入，m³·d(^{-1})；</w:t>
      </w:r>
    </w:p>
    <w:p w14:paraId="2F98F542">
      <w:pPr>
        <w:pStyle w:val="5"/>
        <w:keepNext w:val="0"/>
        <w:keepLines w:val="0"/>
        <w:widowControl/>
        <w:suppressLineNumbers w:val="0"/>
      </w:pPr>
      <w:r>
        <w:t>(P_t^{eff}) 为进入研究系统的有效降水；</w:t>
      </w:r>
    </w:p>
    <w:p w14:paraId="5125A6AD">
      <w:pPr>
        <w:pStyle w:val="5"/>
        <w:keepNext w:val="0"/>
        <w:keepLines w:val="0"/>
        <w:widowControl/>
        <w:suppressLineNumbers w:val="0"/>
      </w:pPr>
      <w:r>
        <w:t>(Q_t^{out}) 为最终排出城市边界的水量；</w:t>
      </w:r>
    </w:p>
    <w:p w14:paraId="57C22186">
      <w:pPr>
        <w:pStyle w:val="5"/>
        <w:keepNext w:val="0"/>
        <w:keepLines w:val="0"/>
        <w:widowControl/>
        <w:suppressLineNumbers w:val="0"/>
      </w:pPr>
      <w:r>
        <w:t>(C_t^{urban}) 为蒸发及其他不可恢复耗水。</w:t>
      </w:r>
    </w:p>
    <w:p w14:paraId="506400AE">
      <w:pPr>
        <w:pStyle w:val="5"/>
        <w:keepNext w:val="0"/>
        <w:keepLines w:val="0"/>
        <w:widowControl/>
        <w:suppressLineNumbers w:val="0"/>
      </w:pPr>
      <w:r>
        <w:t>再生水属于城市内部循环，因此不作为新的外部输入重复计量。</w:t>
      </w:r>
    </w:p>
    <w:p w14:paraId="1450BF40">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6D9F7A13">
      <w:pPr>
        <w:pStyle w:val="3"/>
        <w:keepNext w:val="0"/>
        <w:keepLines w:val="0"/>
        <w:widowControl/>
        <w:suppressLineNumbers w:val="0"/>
      </w:pPr>
      <w:r>
        <w:t>4.3 城市供水过程</w:t>
      </w:r>
    </w:p>
    <w:p w14:paraId="5D8C2BEA">
      <w:pPr>
        <w:pStyle w:val="5"/>
        <w:keepNext w:val="0"/>
        <w:keepLines w:val="0"/>
        <w:widowControl/>
        <w:suppressLineNumbers w:val="0"/>
      </w:pPr>
      <w:r>
        <w:t>设原水取水为 (Q_t^{raw})，给水处理效率为 (\eta_{WTW})：</w:t>
      </w:r>
    </w:p>
    <w:p w14:paraId="12EEC839">
      <w:pPr>
        <w:pStyle w:val="2"/>
        <w:keepNext w:val="0"/>
        <w:keepLines w:val="0"/>
        <w:widowControl/>
        <w:suppressLineNumbers w:val="0"/>
      </w:pPr>
      <w:r>
        <w:t>[</w:t>
      </w:r>
      <w:r>
        <w:br w:type="textWrapping"/>
      </w:r>
      <w:r>
        <w:t>Q_t^{WTW}</w:t>
      </w:r>
    </w:p>
    <w:p w14:paraId="41E0BDCC">
      <w:pPr>
        <w:pStyle w:val="5"/>
        <w:keepNext w:val="0"/>
        <w:keepLines w:val="0"/>
        <w:widowControl/>
        <w:suppressLineNumbers w:val="0"/>
      </w:pPr>
      <w:r>
        <w:t>\eta_{WTW}Q_t^{raw}</w:t>
      </w:r>
      <w:r>
        <w:br w:type="textWrapping"/>
      </w:r>
      <w:r>
        <w:t>\tag{4-2}</w:t>
      </w:r>
      <w:r>
        <w:br w:type="textWrapping"/>
      </w:r>
      <w:r>
        <w:t>]</w:t>
      </w:r>
    </w:p>
    <w:p w14:paraId="04466B23">
      <w:pPr>
        <w:pStyle w:val="5"/>
        <w:keepNext w:val="0"/>
        <w:keepLines w:val="0"/>
        <w:widowControl/>
        <w:suppressLineNumbers w:val="0"/>
      </w:pPr>
      <w:r>
        <w:t>若城市输配水漏损率为 (\lambda_t)：</w:t>
      </w:r>
    </w:p>
    <w:p w14:paraId="27D68989">
      <w:pPr>
        <w:pStyle w:val="2"/>
        <w:keepNext w:val="0"/>
        <w:keepLines w:val="0"/>
        <w:widowControl/>
        <w:suppressLineNumbers w:val="0"/>
      </w:pPr>
      <w:r>
        <w:t>[</w:t>
      </w:r>
      <w:r>
        <w:br w:type="textWrapping"/>
      </w:r>
      <w:r>
        <w:t>Q_t^{del}</w:t>
      </w:r>
    </w:p>
    <w:p w14:paraId="7492A5A1">
      <w:pPr>
        <w:pStyle w:val="5"/>
        <w:keepNext w:val="0"/>
        <w:keepLines w:val="0"/>
        <w:widowControl/>
        <w:suppressLineNumbers w:val="0"/>
      </w:pPr>
      <w:r>
        <w:t>(1-\lambda_t)Q_t^{WTW}</w:t>
      </w:r>
      <w:r>
        <w:br w:type="textWrapping"/>
      </w:r>
      <w:r>
        <w:t>\tag{4-3}</w:t>
      </w:r>
      <w:r>
        <w:br w:type="textWrapping"/>
      </w:r>
      <w:r>
        <w:t>]</w:t>
      </w:r>
    </w:p>
    <w:p w14:paraId="275E2D7C">
      <w:pPr>
        <w:pStyle w:val="5"/>
        <w:keepNext w:val="0"/>
        <w:keepLines w:val="0"/>
        <w:widowControl/>
        <w:suppressLineNumbers w:val="0"/>
      </w:pPr>
      <w:r>
        <w:t>各用户实际市政供水满足：</w:t>
      </w:r>
    </w:p>
    <w:p w14:paraId="4FFA42AA">
      <w:pPr>
        <w:pStyle w:val="5"/>
        <w:keepNext w:val="0"/>
        <w:keepLines w:val="0"/>
        <w:widowControl/>
        <w:suppressLineNumbers w:val="0"/>
      </w:pPr>
      <w:r>
        <w:t>[</w:t>
      </w:r>
      <w:r>
        <w:br w:type="textWrapping"/>
      </w:r>
      <w:r>
        <w:t>\sum_{u=1}^{N}</w:t>
      </w:r>
      <w:r>
        <w:br w:type="textWrapping"/>
      </w:r>
      <w:r>
        <w:t>Q_{u,t}^{pot}</w:t>
      </w:r>
      <w:r>
        <w:br w:type="textWrapping"/>
      </w:r>
      <w:r>
        <w:t>\le Q_t^{del}</w:t>
      </w:r>
      <w:r>
        <w:br w:type="textWrapping"/>
      </w:r>
      <w:r>
        <w:t>\tag{4-4}</w:t>
      </w:r>
      <w:r>
        <w:br w:type="textWrapping"/>
      </w:r>
      <w:r>
        <w:t>]</w:t>
      </w:r>
    </w:p>
    <w:p w14:paraId="27066E20">
      <w:pPr>
        <w:pStyle w:val="5"/>
        <w:keepNext w:val="0"/>
        <w:keepLines w:val="0"/>
        <w:widowControl/>
        <w:suppressLineNumbers w:val="0"/>
      </w:pPr>
      <w:r>
        <w:t>从而使AI需水必须与居民、公共服务及普通工业共同受到城市供水能力约束。</w:t>
      </w:r>
    </w:p>
    <w:p w14:paraId="53C9431E">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68E68257">
      <w:pPr>
        <w:pStyle w:val="3"/>
        <w:keepNext w:val="0"/>
        <w:keepLines w:val="0"/>
        <w:widowControl/>
        <w:suppressLineNumbers w:val="0"/>
      </w:pPr>
      <w:r>
        <w:t>4.4 污水与再生水过程</w:t>
      </w:r>
    </w:p>
    <w:p w14:paraId="630279BD">
      <w:pPr>
        <w:pStyle w:val="5"/>
        <w:keepNext w:val="0"/>
        <w:keepLines w:val="0"/>
        <w:widowControl/>
        <w:suppressLineNumbers w:val="0"/>
      </w:pPr>
      <w:r>
        <w:t>设用户 (u) 的实际用水为 (Q_{u,t}^{use})，污水返回系数为 (r_u)，则：</w:t>
      </w:r>
    </w:p>
    <w:p w14:paraId="3237FA6D">
      <w:pPr>
        <w:pStyle w:val="2"/>
        <w:keepNext w:val="0"/>
        <w:keepLines w:val="0"/>
        <w:widowControl/>
        <w:suppressLineNumbers w:val="0"/>
      </w:pPr>
      <w:r>
        <w:t>[</w:t>
      </w:r>
      <w:r>
        <w:br w:type="textWrapping"/>
      </w:r>
      <w:r>
        <w:t>Q_t^{ww,in}</w:t>
      </w:r>
    </w:p>
    <w:p w14:paraId="36054C1B">
      <w:pPr>
        <w:pStyle w:val="5"/>
        <w:keepNext w:val="0"/>
        <w:keepLines w:val="0"/>
        <w:widowControl/>
        <w:suppressLineNumbers w:val="0"/>
      </w:pPr>
      <w:r>
        <w:t>\sum_{u=1}^{N}</w:t>
      </w:r>
      <w:r>
        <w:br w:type="textWrapping"/>
      </w:r>
      <w:r>
        <w:t>r_uQ_{u,t}^{use}</w:t>
      </w:r>
      <w:r>
        <w:br w:type="textWrapping"/>
      </w:r>
      <w:r>
        <w:t>+</w:t>
      </w:r>
      <w:r>
        <w:br w:type="textWrapping"/>
      </w:r>
      <w:r>
        <w:t>Q_t^{inf}</w:t>
      </w:r>
      <w:r>
        <w:br w:type="textWrapping"/>
      </w:r>
      <w:r>
        <w:t>\tag{4-5}</w:t>
      </w:r>
      <w:r>
        <w:br w:type="textWrapping"/>
      </w:r>
      <w:r>
        <w:t>]</w:t>
      </w:r>
    </w:p>
    <w:p w14:paraId="3FF84D39">
      <w:pPr>
        <w:pStyle w:val="5"/>
        <w:keepNext w:val="0"/>
        <w:keepLines w:val="0"/>
        <w:widowControl/>
        <w:suppressLineNumbers w:val="0"/>
      </w:pPr>
      <w:r>
        <w:t>受污水处理能力 (C_{WWTW}) 限制：</w:t>
      </w:r>
    </w:p>
    <w:p w14:paraId="3E27F318">
      <w:pPr>
        <w:pStyle w:val="2"/>
        <w:keepNext w:val="0"/>
        <w:keepLines w:val="0"/>
        <w:widowControl/>
        <w:suppressLineNumbers w:val="0"/>
      </w:pPr>
      <w:r>
        <w:t>[</w:t>
      </w:r>
      <w:r>
        <w:br w:type="textWrapping"/>
      </w:r>
      <w:r>
        <w:t>Q_t^{ww,tr}</w:t>
      </w:r>
    </w:p>
    <w:p w14:paraId="3CE5E8AB">
      <w:pPr>
        <w:pStyle w:val="5"/>
        <w:keepNext w:val="0"/>
        <w:keepLines w:val="0"/>
        <w:widowControl/>
        <w:suppressLineNumbers w:val="0"/>
      </w:pPr>
      <w:r>
        <w:t>\min</w:t>
      </w:r>
      <w:r>
        <w:br w:type="textWrapping"/>
      </w:r>
      <w:r>
        <w:t>\left(</w:t>
      </w:r>
      <w:r>
        <w:br w:type="textWrapping"/>
      </w:r>
      <w:r>
        <w:t>Q_t^{ww,in},</w:t>
      </w:r>
      <w:r>
        <w:br w:type="textWrapping"/>
      </w:r>
      <w:r>
        <w:t>C_{WWTW}</w:t>
      </w:r>
      <w:r>
        <w:br w:type="textWrapping"/>
      </w:r>
      <w:r>
        <w:t>\right)</w:t>
      </w:r>
      <w:r>
        <w:br w:type="textWrapping"/>
      </w:r>
      <w:r>
        <w:t>\tag{4-6}</w:t>
      </w:r>
      <w:r>
        <w:br w:type="textWrapping"/>
      </w:r>
      <w:r>
        <w:t>]</w:t>
      </w:r>
    </w:p>
    <w:p w14:paraId="12BF0853">
      <w:pPr>
        <w:pStyle w:val="5"/>
        <w:keepNext w:val="0"/>
        <w:keepLines w:val="0"/>
        <w:widowControl/>
        <w:suppressLineNumbers w:val="0"/>
      </w:pPr>
      <w:r>
        <w:t>若可进入再生水处理的比例为 (\eta_{rec})，再生水设施设计能力为 (C_{rec})：</w:t>
      </w:r>
    </w:p>
    <w:p w14:paraId="7D461D90">
      <w:pPr>
        <w:pStyle w:val="2"/>
        <w:keepNext w:val="0"/>
        <w:keepLines w:val="0"/>
        <w:widowControl/>
        <w:suppressLineNumbers w:val="0"/>
      </w:pPr>
      <w:r>
        <w:t>[</w:t>
      </w:r>
      <w:r>
        <w:br w:type="textWrapping"/>
      </w:r>
      <w:r>
        <w:t>Q_t^{rec,prod}</w:t>
      </w:r>
    </w:p>
    <w:p w14:paraId="5F65856C">
      <w:pPr>
        <w:pStyle w:val="5"/>
        <w:keepNext w:val="0"/>
        <w:keepLines w:val="0"/>
        <w:widowControl/>
        <w:suppressLineNumbers w:val="0"/>
      </w:pPr>
      <w:r>
        <w:t>\min</w:t>
      </w:r>
      <w:r>
        <w:br w:type="textWrapping"/>
      </w:r>
      <w:r>
        <w:t>\left[</w:t>
      </w:r>
      <w:r>
        <w:br w:type="textWrapping"/>
      </w:r>
      <w:r>
        <w:t>\eta_{rec}Q_t^{ww,tr},</w:t>
      </w:r>
      <w:r>
        <w:br w:type="textWrapping"/>
      </w:r>
      <w:r>
        <w:t>C_{rec}</w:t>
      </w:r>
      <w:r>
        <w:br w:type="textWrapping"/>
      </w:r>
      <w:r>
        <w:t>\right]</w:t>
      </w:r>
      <w:r>
        <w:br w:type="textWrapping"/>
      </w:r>
      <w:r>
        <w:t>\tag{4-7}</w:t>
      </w:r>
      <w:r>
        <w:br w:type="textWrapping"/>
      </w:r>
      <w:r>
        <w:t>]</w:t>
      </w:r>
    </w:p>
    <w:p w14:paraId="311898B0">
      <w:pPr>
        <w:pStyle w:val="5"/>
        <w:keepNext w:val="0"/>
        <w:keepLines w:val="0"/>
        <w:widowControl/>
        <w:suppressLineNumbers w:val="0"/>
      </w:pPr>
      <w:r>
        <w:t>因此再生水供应能力同时受污水来源和处理设施约束，而不是外部人为赋予无限供水能力。</w:t>
      </w:r>
    </w:p>
    <w:p w14:paraId="647D87BF">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6FAC14EA">
      <w:pPr>
        <w:pStyle w:val="3"/>
        <w:keepNext w:val="0"/>
        <w:keepLines w:val="0"/>
        <w:widowControl/>
        <w:suppressLineNumbers w:val="0"/>
      </w:pPr>
      <w:r>
        <w:t>4.5 AI IT安装容量及实际负载</w:t>
      </w:r>
    </w:p>
    <w:p w14:paraId="6FA7BAC7">
      <w:pPr>
        <w:pStyle w:val="5"/>
        <w:keepNext w:val="0"/>
        <w:keepLines w:val="0"/>
        <w:widowControl/>
        <w:suppressLineNumbers w:val="0"/>
      </w:pPr>
      <w:r>
        <w:t>本研究采用MW IT作为AI基础设施主要规模指标，而不是EFLOPS。原因是不同芯片世代的单位计算性能能效快速变化，而IT功率可以直接与电力、热量和冷却建立守恒关系。</w:t>
      </w:r>
    </w:p>
    <w:p w14:paraId="063C434C">
      <w:pPr>
        <w:pStyle w:val="5"/>
        <w:keepNext w:val="0"/>
        <w:keepLines w:val="0"/>
        <w:widowControl/>
        <w:suppressLineNumbers w:val="0"/>
      </w:pPr>
      <w:r>
        <w:t>设AI算力中心 (j) 的额定IT安装容量为：</w:t>
      </w:r>
    </w:p>
    <w:p w14:paraId="094C857F">
      <w:pPr>
        <w:pStyle w:val="5"/>
        <w:keepNext w:val="0"/>
        <w:keepLines w:val="0"/>
        <w:widowControl/>
        <w:suppressLineNumbers w:val="0"/>
      </w:pPr>
      <w:r>
        <w:t>[</w:t>
      </w:r>
      <w:r>
        <w:br w:type="textWrapping"/>
      </w:r>
      <w:r>
        <w:t>C_{j,t}^{IT}</w:t>
      </w:r>
      <w:r>
        <w:br w:type="textWrapping"/>
      </w:r>
      <w:r>
        <w:t>\quad [\mathrm{MW}]</w:t>
      </w:r>
      <w:r>
        <w:br w:type="textWrapping"/>
      </w:r>
      <w:r>
        <w:t>]</w:t>
      </w:r>
    </w:p>
    <w:p w14:paraId="54A48C78">
      <w:pPr>
        <w:pStyle w:val="5"/>
        <w:keepNext w:val="0"/>
        <w:keepLines w:val="0"/>
        <w:widowControl/>
        <w:suppressLineNumbers w:val="0"/>
      </w:pPr>
      <w:r>
        <w:t>设备负载率为：</w:t>
      </w:r>
    </w:p>
    <w:p w14:paraId="3E69B98A">
      <w:pPr>
        <w:pStyle w:val="5"/>
        <w:keepNext w:val="0"/>
        <w:keepLines w:val="0"/>
        <w:widowControl/>
        <w:suppressLineNumbers w:val="0"/>
      </w:pPr>
      <w:r>
        <w:t>[</w:t>
      </w:r>
      <w:r>
        <w:br w:type="textWrapping"/>
      </w:r>
      <w:r>
        <w:t>LF_{j,t}\in[0,1]</w:t>
      </w:r>
      <w:r>
        <w:br w:type="textWrapping"/>
      </w:r>
      <w:r>
        <w:t>]</w:t>
      </w:r>
    </w:p>
    <w:p w14:paraId="3C8651D9">
      <w:pPr>
        <w:pStyle w:val="5"/>
        <w:keepNext w:val="0"/>
        <w:keepLines w:val="0"/>
        <w:widowControl/>
        <w:suppressLineNumbers w:val="0"/>
      </w:pPr>
      <w:r>
        <w:t>则实际IT功率：</w:t>
      </w:r>
    </w:p>
    <w:p w14:paraId="2E723779">
      <w:pPr>
        <w:pStyle w:val="2"/>
        <w:keepNext w:val="0"/>
        <w:keepLines w:val="0"/>
        <w:widowControl/>
        <w:suppressLineNumbers w:val="0"/>
      </w:pPr>
      <w:r>
        <w:t>[</w:t>
      </w:r>
      <w:r>
        <w:br w:type="textWrapping"/>
      </w:r>
      <w:r>
        <w:t>P_{j,t}^{IT}</w:t>
      </w:r>
    </w:p>
    <w:p w14:paraId="0492088F">
      <w:pPr>
        <w:pStyle w:val="5"/>
        <w:keepNext w:val="0"/>
        <w:keepLines w:val="0"/>
        <w:widowControl/>
        <w:suppressLineNumbers w:val="0"/>
      </w:pPr>
      <w:r>
        <w:t>C_{j,t}^{IT}LF_{j,t}</w:t>
      </w:r>
      <w:r>
        <w:br w:type="textWrapping"/>
      </w:r>
      <w:r>
        <w:t>\tag{4-8}</w:t>
      </w:r>
      <w:r>
        <w:br w:type="textWrapping"/>
      </w:r>
      <w:r>
        <w:t>]</w:t>
      </w:r>
    </w:p>
    <w:p w14:paraId="33F6A3DD">
      <w:pPr>
        <w:pStyle w:val="5"/>
        <w:keepNext w:val="0"/>
        <w:keepLines w:val="0"/>
        <w:widowControl/>
        <w:suppressLineNumbers w:val="0"/>
      </w:pPr>
      <w:r>
        <w:t>日IT能耗：</w:t>
      </w:r>
    </w:p>
    <w:p w14:paraId="00F1EC0F">
      <w:pPr>
        <w:pStyle w:val="2"/>
        <w:keepNext w:val="0"/>
        <w:keepLines w:val="0"/>
        <w:widowControl/>
        <w:suppressLineNumbers w:val="0"/>
      </w:pPr>
      <w:r>
        <w:t>[</w:t>
      </w:r>
      <w:r>
        <w:br w:type="textWrapping"/>
      </w:r>
      <w:r>
        <w:t>E_{j,t}^{IT}</w:t>
      </w:r>
    </w:p>
    <w:p w14:paraId="63DCF4AA">
      <w:pPr>
        <w:pStyle w:val="5"/>
        <w:keepNext w:val="0"/>
        <w:keepLines w:val="0"/>
        <w:widowControl/>
        <w:suppressLineNumbers w:val="0"/>
      </w:pPr>
      <w:r>
        <w:t>24P_{j,t}^{IT}</w:t>
      </w:r>
      <w:r>
        <w:br w:type="textWrapping"/>
      </w:r>
      <w:r>
        <w:t>\tag{4-9}</w:t>
      </w:r>
      <w:r>
        <w:br w:type="textWrapping"/>
      </w:r>
      <w:r>
        <w:t>]</w:t>
      </w:r>
    </w:p>
    <w:p w14:paraId="73808809">
      <w:pPr>
        <w:pStyle w:val="5"/>
        <w:keepNext w:val="0"/>
        <w:keepLines w:val="0"/>
        <w:widowControl/>
        <w:suppressLineNumbers w:val="0"/>
      </w:pPr>
      <w:r>
        <w:t>单位为MWh·d(^{-1})。</w:t>
      </w:r>
    </w:p>
    <w:p w14:paraId="5123EBFD">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38C9DA5E">
      <w:pPr>
        <w:pStyle w:val="3"/>
        <w:keepNext w:val="0"/>
        <w:keepLines w:val="0"/>
        <w:widowControl/>
        <w:suppressLineNumbers w:val="0"/>
      </w:pPr>
      <w:r>
        <w:t>4.6 PUE与设施能源需求</w:t>
      </w:r>
    </w:p>
    <w:p w14:paraId="5B3E58A1">
      <w:pPr>
        <w:pStyle w:val="5"/>
        <w:keepNext w:val="0"/>
        <w:keepLines w:val="0"/>
        <w:widowControl/>
        <w:suppressLineNumbers w:val="0"/>
      </w:pPr>
      <w:r>
        <w:t>根据PUE定义：</w:t>
      </w:r>
    </w:p>
    <w:p w14:paraId="7CB9A8F5">
      <w:pPr>
        <w:pStyle w:val="2"/>
        <w:keepNext w:val="0"/>
        <w:keepLines w:val="0"/>
        <w:widowControl/>
        <w:suppressLineNumbers w:val="0"/>
      </w:pPr>
      <w:r>
        <w:t>[</w:t>
      </w:r>
      <w:r>
        <w:br w:type="textWrapping"/>
      </w:r>
      <w:r>
        <w:t>PUE_{j,t}</w:t>
      </w:r>
    </w:p>
    <w:p w14:paraId="253AA8CA">
      <w:pPr>
        <w:pStyle w:val="5"/>
        <w:keepNext w:val="0"/>
        <w:keepLines w:val="0"/>
        <w:widowControl/>
        <w:suppressLineNumbers w:val="0"/>
      </w:pPr>
      <w:r>
        <w:t>\frac{</w:t>
      </w:r>
      <w:r>
        <w:br w:type="textWrapping"/>
      </w:r>
      <w:r>
        <w:t>E_{j,t}^{facility}</w:t>
      </w:r>
      <w:r>
        <w:br w:type="textWrapping"/>
      </w:r>
      <w:r>
        <w:t>}{</w:t>
      </w:r>
      <w:r>
        <w:br w:type="textWrapping"/>
      </w:r>
      <w:r>
        <w:t>E_{j,t}^{IT}</w:t>
      </w:r>
      <w:r>
        <w:br w:type="textWrapping"/>
      </w:r>
      <w:r>
        <w:t>}</w:t>
      </w:r>
      <w:r>
        <w:br w:type="textWrapping"/>
      </w:r>
      <w:r>
        <w:t>\tag{4-10}</w:t>
      </w:r>
      <w:r>
        <w:br w:type="textWrapping"/>
      </w:r>
      <w:r>
        <w:t>]</w:t>
      </w:r>
    </w:p>
    <w:p w14:paraId="365EC763">
      <w:pPr>
        <w:pStyle w:val="5"/>
        <w:keepNext w:val="0"/>
        <w:keepLines w:val="0"/>
        <w:widowControl/>
        <w:suppressLineNumbers w:val="0"/>
      </w:pPr>
      <w:r>
        <w:t>因此：</w:t>
      </w:r>
    </w:p>
    <w:p w14:paraId="65AB662A">
      <w:pPr>
        <w:pStyle w:val="2"/>
        <w:keepNext w:val="0"/>
        <w:keepLines w:val="0"/>
        <w:widowControl/>
        <w:suppressLineNumbers w:val="0"/>
      </w:pPr>
      <w:r>
        <w:t>[</w:t>
      </w:r>
      <w:r>
        <w:br w:type="textWrapping"/>
      </w:r>
      <w:r>
        <w:t>E_{j,t}^{facility}</w:t>
      </w:r>
    </w:p>
    <w:p w14:paraId="3B7646AD">
      <w:pPr>
        <w:pStyle w:val="5"/>
        <w:keepNext w:val="0"/>
        <w:keepLines w:val="0"/>
        <w:widowControl/>
        <w:suppressLineNumbers w:val="0"/>
      </w:pPr>
      <w:r>
        <w:t>PUE_{j,t}E_{j,t}^{IT}</w:t>
      </w:r>
      <w:r>
        <w:br w:type="textWrapping"/>
      </w:r>
      <w:r>
        <w:t>\tag{4-11}</w:t>
      </w:r>
      <w:r>
        <w:br w:type="textWrapping"/>
      </w:r>
      <w:r>
        <w:t>]</w:t>
      </w:r>
    </w:p>
    <w:p w14:paraId="45F41B9C">
      <w:pPr>
        <w:pStyle w:val="5"/>
        <w:keepNext w:val="0"/>
        <w:keepLines w:val="0"/>
        <w:widowControl/>
        <w:suppressLineNumbers w:val="0"/>
      </w:pPr>
      <w:r>
        <w:t>对于具有足够公开参数的情景，可构建动态经验关系：</w:t>
      </w:r>
    </w:p>
    <w:p w14:paraId="6439A515">
      <w:pPr>
        <w:pStyle w:val="2"/>
        <w:keepNext w:val="0"/>
        <w:keepLines w:val="0"/>
        <w:widowControl/>
        <w:suppressLineNumbers w:val="0"/>
      </w:pPr>
      <w:r>
        <w:t>[</w:t>
      </w:r>
      <w:r>
        <w:br w:type="textWrapping"/>
      </w:r>
      <w:r>
        <w:t>PUE_{j,t}</w:t>
      </w:r>
    </w:p>
    <w:p w14:paraId="639C6F17">
      <w:pPr>
        <w:pStyle w:val="5"/>
        <w:keepNext w:val="0"/>
        <w:keepLines w:val="0"/>
        <w:widowControl/>
        <w:suppressLineNumbers w:val="0"/>
      </w:pPr>
      <w:r>
        <w:t>PUE_j^{ref}</w:t>
      </w:r>
      <w:r>
        <w:br w:type="textWrapping"/>
      </w:r>
      <w:r>
        <w:t>\left[</w:t>
      </w:r>
      <w:r>
        <w:br w:type="textWrapping"/>
      </w:r>
      <w:r>
        <w:t>1+</w:t>
      </w:r>
      <w:r>
        <w:br w:type="textWrapping"/>
      </w:r>
      <w:r>
        <w:t>\beta_T(T_{wb,t}-T_{wb}^{ref})</w:t>
      </w:r>
      <w:r>
        <w:rPr>
          <w:rStyle w:val="9"/>
        </w:rPr>
        <w:t>+</w:t>
      </w:r>
      <w:r>
        <w:rPr>
          <w:rStyle w:val="9"/>
        </w:rPr>
        <w:br w:type="textWrapping"/>
      </w:r>
      <w:r>
        <w:rPr>
          <w:rStyle w:val="9"/>
        </w:rPr>
        <w:t>\right]</w:t>
      </w:r>
      <w:r>
        <w:rPr>
          <w:rStyle w:val="9"/>
        </w:rPr>
        <w:br w:type="textWrapping"/>
      </w:r>
      <w:r>
        <w:rPr>
          <w:rStyle w:val="9"/>
        </w:rPr>
        <w:t>\left[</w:t>
      </w:r>
      <w:r>
        <w:rPr>
          <w:rStyle w:val="9"/>
        </w:rPr>
        <w:br w:type="textWrapping"/>
      </w:r>
      <w:r>
        <w:rPr>
          <w:rStyle w:val="9"/>
        </w:rPr>
        <w:t>1+\beta_L(1-LF</w:t>
      </w:r>
      <w:r>
        <w:t>{j,t})</w:t>
      </w:r>
      <w:r>
        <w:br w:type="textWrapping"/>
      </w:r>
      <w:r>
        <w:t>\right]</w:t>
      </w:r>
      <w:r>
        <w:br w:type="textWrapping"/>
      </w:r>
      <w:r>
        <w:t>\tag{4-12}</w:t>
      </w:r>
      <w:r>
        <w:br w:type="textWrapping"/>
      </w:r>
      <w:r>
        <w:t>]</w:t>
      </w:r>
    </w:p>
    <w:p w14:paraId="31088475">
      <w:pPr>
        <w:pStyle w:val="5"/>
        <w:keepNext w:val="0"/>
        <w:keepLines w:val="0"/>
        <w:widowControl/>
        <w:suppressLineNumbers w:val="0"/>
      </w:pPr>
      <w:r>
        <w:t>其中：</w:t>
      </w:r>
    </w:p>
    <w:p w14:paraId="73FE1157">
      <w:pPr>
        <w:pStyle w:val="5"/>
        <w:keepNext w:val="0"/>
        <w:keepLines w:val="0"/>
        <w:widowControl/>
        <w:suppressLineNumbers w:val="0"/>
      </w:pPr>
      <w:r>
        <w:t>[</w:t>
      </w:r>
      <w:r>
        <w:br w:type="textWrapping"/>
      </w:r>
      <w:r>
        <w:t>(x)_+=\max(x,0)</w:t>
      </w:r>
      <w:r>
        <w:br w:type="textWrapping"/>
      </w:r>
      <w:r>
        <w:t>]</w:t>
      </w:r>
    </w:p>
    <w:p w14:paraId="5521293B">
      <w:pPr>
        <w:pStyle w:val="5"/>
        <w:keepNext w:val="0"/>
        <w:keepLines w:val="0"/>
        <w:widowControl/>
        <w:suppressLineNumbers w:val="0"/>
      </w:pPr>
      <w:r>
        <w:t>式（4-12）属于待参数化的模型关系，并非声称其为普适数据中心物理定律。对于数据不足情景，则直接由文献确定技术类型对应的PUE概率分布[3,7,35,36,40-47]。</w:t>
      </w:r>
    </w:p>
    <w:p w14:paraId="57490F7B">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7B57C5AA">
      <w:pPr>
        <w:pStyle w:val="3"/>
        <w:keepNext w:val="0"/>
        <w:keepLines w:val="0"/>
        <w:widowControl/>
        <w:suppressLineNumbers w:val="0"/>
      </w:pPr>
      <w:r>
        <w:t>4.7 IT热负荷</w:t>
      </w:r>
    </w:p>
    <w:p w14:paraId="38F93F17">
      <w:pPr>
        <w:pStyle w:val="5"/>
        <w:keepNext w:val="0"/>
        <w:keepLines w:val="0"/>
        <w:widowControl/>
        <w:suppressLineNumbers w:val="0"/>
      </w:pPr>
      <w:r>
        <w:t>设IT电能转化为需要排出的热量比例为 (\xi_h)：</w:t>
      </w:r>
    </w:p>
    <w:p w14:paraId="166CE988">
      <w:pPr>
        <w:pStyle w:val="2"/>
        <w:keepNext w:val="0"/>
        <w:keepLines w:val="0"/>
        <w:widowControl/>
        <w:suppressLineNumbers w:val="0"/>
      </w:pPr>
      <w:r>
        <w:t>[</w:t>
      </w:r>
      <w:r>
        <w:br w:type="textWrapping"/>
      </w:r>
      <w:r>
        <w:t>Q_{j,t}^{heat}</w:t>
      </w:r>
    </w:p>
    <w:p w14:paraId="3E10B8E6">
      <w:pPr>
        <w:pStyle w:val="5"/>
        <w:keepNext w:val="0"/>
        <w:keepLines w:val="0"/>
        <w:widowControl/>
        <w:suppressLineNumbers w:val="0"/>
      </w:pPr>
      <w:r>
        <w:t>\xi_hE_{j,t}^{IT}</w:t>
      </w:r>
      <w:r>
        <w:br w:type="textWrapping"/>
      </w:r>
      <w:r>
        <w:t>\tag{4-13}</w:t>
      </w:r>
      <w:r>
        <w:br w:type="textWrapping"/>
      </w:r>
      <w:r>
        <w:t>]</w:t>
      </w:r>
    </w:p>
    <w:p w14:paraId="09C2856A">
      <w:pPr>
        <w:pStyle w:val="5"/>
        <w:keepNext w:val="0"/>
        <w:keepLines w:val="0"/>
        <w:widowControl/>
        <w:suppressLineNumbers w:val="0"/>
      </w:pPr>
      <w:r>
        <w:t>其中 (Q^{heat}) 单位为MWh(_{th})·d(^{-1})。</w:t>
      </w:r>
    </w:p>
    <w:p w14:paraId="3A25646D">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68CDC212">
      <w:pPr>
        <w:pStyle w:val="3"/>
        <w:keepNext w:val="0"/>
        <w:keepLines w:val="0"/>
        <w:widowControl/>
        <w:suppressLineNumbers w:val="0"/>
      </w:pPr>
      <w:r>
        <w:t>4.8 湿式冷却蒸发量</w:t>
      </w:r>
    </w:p>
    <w:p w14:paraId="7E2C8E8D">
      <w:pPr>
        <w:pStyle w:val="5"/>
        <w:keepNext w:val="0"/>
        <w:keepLines w:val="0"/>
        <w:widowControl/>
        <w:suppressLineNumbers w:val="0"/>
      </w:pPr>
      <w:r>
        <w:t>设热负荷中通过蒸发潜热排出的比例为 (\eta_{lat,j,t})，水的汽化潜热为 (L_v)，密度为 (\rho_w)，则：</w:t>
      </w:r>
    </w:p>
    <w:p w14:paraId="03A776A4">
      <w:pPr>
        <w:pStyle w:val="2"/>
        <w:keepNext w:val="0"/>
        <w:keepLines w:val="0"/>
        <w:widowControl/>
        <w:suppressLineNumbers w:val="0"/>
      </w:pPr>
      <w:r>
        <w:t>[</w:t>
      </w:r>
      <w:r>
        <w:br w:type="textWrapping"/>
      </w:r>
      <w:r>
        <w:t>V_{j,t}^{evap}</w:t>
      </w:r>
    </w:p>
    <w:p w14:paraId="6510E3EF">
      <w:pPr>
        <w:pStyle w:val="5"/>
        <w:keepNext w:val="0"/>
        <w:keepLines w:val="0"/>
        <w:widowControl/>
        <w:suppressLineNumbers w:val="0"/>
      </w:pPr>
      <w:r>
        <w:t>\frac{</w:t>
      </w:r>
      <w:r>
        <w:br w:type="textWrapping"/>
      </w:r>
      <w:r>
        <w:t>\eta_{lat,j,t}</w:t>
      </w:r>
      <w:r>
        <w:br w:type="textWrapping"/>
      </w:r>
      <w:r>
        <w:t>Q_{j,t}^{heat}</w:t>
      </w:r>
      <w:r>
        <w:br w:type="textWrapping"/>
      </w:r>
      <w:r>
        <w:t>(3.6\times10^9)</w:t>
      </w:r>
      <w:r>
        <w:br w:type="textWrapping"/>
      </w:r>
      <w:r>
        <w:t>}{</w:t>
      </w:r>
      <w:r>
        <w:br w:type="textWrapping"/>
      </w:r>
      <w:r>
        <w:t>\rho_wL_v</w:t>
      </w:r>
      <w:r>
        <w:br w:type="textWrapping"/>
      </w:r>
      <w:r>
        <w:t>}</w:t>
      </w:r>
      <w:r>
        <w:br w:type="textWrapping"/>
      </w:r>
      <w:r>
        <w:t>\tag{4-14}</w:t>
      </w:r>
      <w:r>
        <w:br w:type="textWrapping"/>
      </w:r>
      <w:r>
        <w:t>]</w:t>
      </w:r>
    </w:p>
    <w:p w14:paraId="08844F13">
      <w:pPr>
        <w:pStyle w:val="5"/>
        <w:keepNext w:val="0"/>
        <w:keepLines w:val="0"/>
        <w:widowControl/>
        <w:suppressLineNumbers w:val="0"/>
      </w:pPr>
      <w:r>
        <w:t>其中：</w:t>
      </w:r>
    </w:p>
    <w:p w14:paraId="1A805133">
      <w:pPr>
        <w:pStyle w:val="5"/>
        <w:keepNext w:val="0"/>
        <w:keepLines w:val="0"/>
        <w:widowControl/>
        <w:suppressLineNumbers w:val="0"/>
      </w:pPr>
      <w:r>
        <w:t>[</w:t>
      </w:r>
      <w:r>
        <w:br w:type="textWrapping"/>
      </w:r>
      <w:r>
        <w:t>V_{j,t}^{evap}</w:t>
      </w:r>
      <w:r>
        <w:br w:type="textWrapping"/>
      </w:r>
      <w:r>
        <w:t>\quad [\mathrm{m^3,d^{-1}}]</w:t>
      </w:r>
      <w:r>
        <w:br w:type="textWrapping"/>
      </w:r>
      <w:r>
        <w:t>]</w:t>
      </w:r>
    </w:p>
    <w:p w14:paraId="3026E720">
      <w:pPr>
        <w:pStyle w:val="5"/>
        <w:keepNext w:val="0"/>
        <w:keepLines w:val="0"/>
        <w:widowControl/>
        <w:suppressLineNumbers w:val="0"/>
      </w:pPr>
      <w:r>
        <w:t>对于完全干冷：</w:t>
      </w:r>
    </w:p>
    <w:p w14:paraId="7A5DB563">
      <w:pPr>
        <w:pStyle w:val="5"/>
        <w:keepNext w:val="0"/>
        <w:keepLines w:val="0"/>
        <w:widowControl/>
        <w:suppressLineNumbers w:val="0"/>
      </w:pPr>
      <w:r>
        <w:t>[</w:t>
      </w:r>
      <w:r>
        <w:br w:type="textWrapping"/>
      </w:r>
      <w:r>
        <w:t>\eta_{lat,j,t}=0</w:t>
      </w:r>
      <w:r>
        <w:br w:type="textWrapping"/>
      </w:r>
      <w:r>
        <w:t>\tag{4-15}</w:t>
      </w:r>
      <w:r>
        <w:br w:type="textWrapping"/>
      </w:r>
      <w:r>
        <w:t>]</w:t>
      </w:r>
    </w:p>
    <w:p w14:paraId="29CEF875">
      <w:pPr>
        <w:pStyle w:val="5"/>
        <w:keepNext w:val="0"/>
        <w:keepLines w:val="0"/>
        <w:widowControl/>
        <w:suppressLineNumbers w:val="0"/>
      </w:pPr>
      <w:r>
        <w:t>对于干湿混合冷却，可根据湿球温度设置：</w:t>
      </w:r>
    </w:p>
    <w:p w14:paraId="70A63E14">
      <w:pPr>
        <w:pStyle w:val="2"/>
        <w:keepNext w:val="0"/>
        <w:keepLines w:val="0"/>
        <w:widowControl/>
        <w:suppressLineNumbers w:val="0"/>
      </w:pPr>
      <w:r>
        <w:t>[</w:t>
      </w:r>
      <w:r>
        <w:br w:type="textWrapping"/>
      </w:r>
      <w:r>
        <w:t>f_{wet,t}</w:t>
      </w:r>
    </w:p>
    <w:p w14:paraId="50B5AA56">
      <w:pPr>
        <w:pStyle w:val="5"/>
        <w:keepNext w:val="0"/>
        <w:keepLines w:val="0"/>
        <w:widowControl/>
        <w:suppressLineNumbers w:val="0"/>
      </w:pPr>
      <w:r>
        <w:t>\begin{cases}</w:t>
      </w:r>
      <w:r>
        <w:br w:type="textWrapping"/>
      </w:r>
      <w:r>
        <w:t>0, &amp;T_{wb,t}\le T_0\[4pt]</w:t>
      </w:r>
      <w:r>
        <w:br w:type="textWrapping"/>
      </w:r>
      <w:r>
        <w:t>\dfrac{T_{wb,t}-T_0}{T_1-T_0},</w:t>
      </w:r>
      <w:r>
        <w:br w:type="textWrapping"/>
      </w:r>
      <w:r>
        <w:t>&amp;T_0&lt;T_{wb,t}&lt;T_1\[8pt]</w:t>
      </w:r>
      <w:r>
        <w:br w:type="textWrapping"/>
      </w:r>
      <w:r>
        <w:t>1,&amp;T_{wb,t}\ge T_1</w:t>
      </w:r>
      <w:r>
        <w:br w:type="textWrapping"/>
      </w:r>
      <w:r>
        <w:t>\end{cases}</w:t>
      </w:r>
      <w:r>
        <w:br w:type="textWrapping"/>
      </w:r>
      <w:r>
        <w:t>\tag{4-16}</w:t>
      </w:r>
      <w:r>
        <w:br w:type="textWrapping"/>
      </w:r>
      <w:r>
        <w:t>]</w:t>
      </w:r>
    </w:p>
    <w:p w14:paraId="6FB8FF93">
      <w:pPr>
        <w:pStyle w:val="5"/>
        <w:keepNext w:val="0"/>
        <w:keepLines w:val="0"/>
        <w:widowControl/>
        <w:suppressLineNumbers w:val="0"/>
      </w:pPr>
      <w:r>
        <w:t>并令：</w:t>
      </w:r>
    </w:p>
    <w:p w14:paraId="16898BD3">
      <w:pPr>
        <w:pStyle w:val="2"/>
        <w:keepNext w:val="0"/>
        <w:keepLines w:val="0"/>
        <w:widowControl/>
        <w:suppressLineNumbers w:val="0"/>
      </w:pPr>
      <w:r>
        <w:t>[</w:t>
      </w:r>
      <w:r>
        <w:br w:type="textWrapping"/>
      </w:r>
      <w:r>
        <w:t>\eta_{lat,j,t}</w:t>
      </w:r>
    </w:p>
    <w:p w14:paraId="365A3184">
      <w:pPr>
        <w:pStyle w:val="5"/>
        <w:keepNext w:val="0"/>
        <w:keepLines w:val="0"/>
        <w:widowControl/>
        <w:suppressLineNumbers w:val="0"/>
      </w:pPr>
      <w:r>
        <w:t>\eta_{lat,j}^{max}f_{wet,t}</w:t>
      </w:r>
      <w:r>
        <w:br w:type="textWrapping"/>
      </w:r>
      <w:r>
        <w:t>\tag{4-17}</w:t>
      </w:r>
      <w:r>
        <w:br w:type="textWrapping"/>
      </w:r>
      <w:r>
        <w:t>]</w:t>
      </w:r>
    </w:p>
    <w:p w14:paraId="059ABAF7">
      <w:pPr>
        <w:pStyle w:val="5"/>
        <w:keepNext w:val="0"/>
        <w:keepLines w:val="0"/>
        <w:widowControl/>
        <w:suppressLineNumbers w:val="0"/>
      </w:pPr>
      <w:r>
        <w:t>用于表示环境温度升高后湿式散热比例逐渐增加的过程。</w:t>
      </w:r>
    </w:p>
    <w:p w14:paraId="5394AA60">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12EF7534">
      <w:pPr>
        <w:pStyle w:val="3"/>
        <w:keepNext w:val="0"/>
        <w:keepLines w:val="0"/>
        <w:widowControl/>
        <w:suppressLineNumbers w:val="0"/>
      </w:pPr>
      <w:r>
        <w:t>4.9 冷却循环水、漂水及排污</w:t>
      </w:r>
    </w:p>
    <w:p w14:paraId="27A26042">
      <w:pPr>
        <w:pStyle w:val="5"/>
        <w:keepNext w:val="0"/>
        <w:keepLines w:val="0"/>
        <w:widowControl/>
        <w:suppressLineNumbers w:val="0"/>
      </w:pPr>
      <w:r>
        <w:t>设冷却循环水温升为 (\Delta T_{cw})，水比热为 (c_p)：</w:t>
      </w:r>
    </w:p>
    <w:p w14:paraId="031CBD7C">
      <w:pPr>
        <w:pStyle w:val="2"/>
        <w:keepNext w:val="0"/>
        <w:keepLines w:val="0"/>
        <w:widowControl/>
        <w:suppressLineNumbers w:val="0"/>
      </w:pPr>
      <w:r>
        <w:t>[</w:t>
      </w:r>
      <w:r>
        <w:br w:type="textWrapping"/>
      </w:r>
      <w:r>
        <w:t>V_{j,t}^{circ}</w:t>
      </w:r>
    </w:p>
    <w:p w14:paraId="274FD3CE">
      <w:pPr>
        <w:pStyle w:val="5"/>
        <w:keepNext w:val="0"/>
        <w:keepLines w:val="0"/>
        <w:widowControl/>
        <w:suppressLineNumbers w:val="0"/>
      </w:pPr>
      <w:r>
        <w:t>\frac{</w:t>
      </w:r>
      <w:r>
        <w:br w:type="textWrapping"/>
      </w:r>
      <w:r>
        <w:t>Q_{j,t}^{heat}(3.6\times10^9)</w:t>
      </w:r>
      <w:r>
        <w:br w:type="textWrapping"/>
      </w:r>
      <w:r>
        <w:t>}{</w:t>
      </w:r>
      <w:r>
        <w:br w:type="textWrapping"/>
      </w:r>
      <w:r>
        <w:t>\rho_wc_p\Delta T_{cw}</w:t>
      </w:r>
      <w:r>
        <w:br w:type="textWrapping"/>
      </w:r>
      <w:r>
        <w:t>}</w:t>
      </w:r>
      <w:r>
        <w:br w:type="textWrapping"/>
      </w:r>
      <w:r>
        <w:t>\tag{4-18}</w:t>
      </w:r>
      <w:r>
        <w:br w:type="textWrapping"/>
      </w:r>
      <w:r>
        <w:t>]</w:t>
      </w:r>
    </w:p>
    <w:p w14:paraId="2D7BC4FC">
      <w:pPr>
        <w:pStyle w:val="5"/>
        <w:keepNext w:val="0"/>
        <w:keepLines w:val="0"/>
        <w:widowControl/>
        <w:suppressLineNumbers w:val="0"/>
      </w:pPr>
      <w:r>
        <w:t>若漂水率为 (f_{drift})：</w:t>
      </w:r>
    </w:p>
    <w:p w14:paraId="31E53F78">
      <w:pPr>
        <w:pStyle w:val="2"/>
        <w:keepNext w:val="0"/>
        <w:keepLines w:val="0"/>
        <w:widowControl/>
        <w:suppressLineNumbers w:val="0"/>
      </w:pPr>
      <w:r>
        <w:t>[</w:t>
      </w:r>
      <w:r>
        <w:br w:type="textWrapping"/>
      </w:r>
      <w:r>
        <w:t>V_{j,t}^{drift}</w:t>
      </w:r>
    </w:p>
    <w:p w14:paraId="7121F3EC">
      <w:pPr>
        <w:pStyle w:val="5"/>
        <w:keepNext w:val="0"/>
        <w:keepLines w:val="0"/>
        <w:widowControl/>
        <w:suppressLineNumbers w:val="0"/>
      </w:pPr>
      <w:r>
        <w:t>f_{drift}V_{j,t}^{circ}</w:t>
      </w:r>
      <w:r>
        <w:br w:type="textWrapping"/>
      </w:r>
      <w:r>
        <w:t>\tag{4-19}</w:t>
      </w:r>
      <w:r>
        <w:br w:type="textWrapping"/>
      </w:r>
      <w:r>
        <w:t>]</w:t>
      </w:r>
    </w:p>
    <w:p w14:paraId="0AF019C2">
      <w:pPr>
        <w:pStyle w:val="5"/>
        <w:keepNext w:val="0"/>
        <w:keepLines w:val="0"/>
        <w:widowControl/>
        <w:suppressLineNumbers w:val="0"/>
      </w:pPr>
      <w:r>
        <w:t>设浓缩倍数为 (CoC_{j,t})，依据蒸发和溶解性物质质量平衡，可近似得到[48-52]：</w:t>
      </w:r>
    </w:p>
    <w:p w14:paraId="03433E2A">
      <w:pPr>
        <w:pStyle w:val="2"/>
        <w:keepNext w:val="0"/>
        <w:keepLines w:val="0"/>
        <w:widowControl/>
        <w:suppressLineNumbers w:val="0"/>
      </w:pPr>
      <w:r>
        <w:t>[</w:t>
      </w:r>
      <w:r>
        <w:br w:type="textWrapping"/>
      </w:r>
      <w:r>
        <w:t>V_{j,t}^{blow}</w:t>
      </w:r>
    </w:p>
    <w:p w14:paraId="4340AFED">
      <w:pPr>
        <w:pStyle w:val="3"/>
        <w:keepNext w:val="0"/>
        <w:keepLines w:val="0"/>
        <w:widowControl/>
        <w:suppressLineNumbers w:val="0"/>
      </w:pPr>
      <w:r>
        <w:t>\max</w:t>
      </w:r>
      <w:r>
        <w:br w:type="textWrapping"/>
      </w:r>
      <w:r>
        <w:t>\left[</w:t>
      </w:r>
      <w:r>
        <w:br w:type="textWrapping"/>
      </w:r>
      <w:r>
        <w:t>\frac{</w:t>
      </w:r>
      <w:r>
        <w:br w:type="textWrapping"/>
      </w:r>
      <w:r>
        <w:t>V_{j,t}^{evap}</w:t>
      </w:r>
      <w:r>
        <w:br w:type="textWrapping"/>
      </w:r>
      <w:r>
        <w:t>}{</w:t>
      </w:r>
      <w:r>
        <w:br w:type="textWrapping"/>
      </w:r>
      <w:r>
        <w:t>CoC_{j,t}-1</w:t>
      </w:r>
      <w:r>
        <w:br w:type="textWrapping"/>
      </w:r>
      <w:r>
        <w:t>}</w:t>
      </w:r>
    </w:p>
    <w:p w14:paraId="618AED0B">
      <w:pPr>
        <w:pStyle w:val="5"/>
        <w:keepNext w:val="0"/>
        <w:keepLines w:val="0"/>
        <w:widowControl/>
        <w:suppressLineNumbers w:val="0"/>
      </w:pPr>
      <w:r>
        <w:t>V_{j,t}^{drift},</w:t>
      </w:r>
      <w:r>
        <w:br w:type="textWrapping"/>
      </w:r>
      <w:r>
        <w:t>0</w:t>
      </w:r>
      <w:r>
        <w:br w:type="textWrapping"/>
      </w:r>
      <w:r>
        <w:t>\right]</w:t>
      </w:r>
      <w:r>
        <w:br w:type="textWrapping"/>
      </w:r>
      <w:r>
        <w:t>\tag{4-20}</w:t>
      </w:r>
      <w:r>
        <w:br w:type="textWrapping"/>
      </w:r>
      <w:r>
        <w:t>]</w:t>
      </w:r>
    </w:p>
    <w:p w14:paraId="08FE1B15">
      <w:pPr>
        <w:pStyle w:val="5"/>
        <w:keepNext w:val="0"/>
        <w:keepLines w:val="0"/>
        <w:widowControl/>
        <w:suppressLineNumbers w:val="0"/>
      </w:pPr>
      <w:r>
        <w:t>冷却塔补水：</w:t>
      </w:r>
    </w:p>
    <w:p w14:paraId="46D5CC7C">
      <w:pPr>
        <w:pStyle w:val="2"/>
        <w:keepNext w:val="0"/>
        <w:keepLines w:val="0"/>
        <w:widowControl/>
        <w:suppressLineNumbers w:val="0"/>
      </w:pPr>
      <w:r>
        <w:t>[</w:t>
      </w:r>
      <w:r>
        <w:br w:type="textWrapping"/>
      </w:r>
      <w:r>
        <w:t>V_{j,t}^{makeup}</w:t>
      </w:r>
    </w:p>
    <w:p w14:paraId="52E75B07">
      <w:pPr>
        <w:pStyle w:val="5"/>
        <w:keepNext w:val="0"/>
        <w:keepLines w:val="0"/>
        <w:widowControl/>
        <w:suppressLineNumbers w:val="0"/>
      </w:pPr>
      <w:r>
        <w:t>V_{j,t}^{evap}</w:t>
      </w:r>
      <w:r>
        <w:br w:type="textWrapping"/>
      </w:r>
      <w:r>
        <w:t>+</w:t>
      </w:r>
      <w:r>
        <w:br w:type="textWrapping"/>
      </w:r>
      <w:r>
        <w:t>V_{j,t}^{drift}</w:t>
      </w:r>
      <w:r>
        <w:br w:type="textWrapping"/>
      </w:r>
      <w:r>
        <w:t>+</w:t>
      </w:r>
      <w:r>
        <w:br w:type="textWrapping"/>
      </w:r>
      <w:r>
        <w:t>V_{j,t}^{blow}</w:t>
      </w:r>
      <w:r>
        <w:br w:type="textWrapping"/>
      </w:r>
      <w:r>
        <w:t>\tag{4-21}</w:t>
      </w:r>
      <w:r>
        <w:br w:type="textWrapping"/>
      </w:r>
      <w:r>
        <w:t>]</w:t>
      </w:r>
    </w:p>
    <w:p w14:paraId="0C5F2ADF">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3A326AD6">
      <w:pPr>
        <w:pStyle w:val="3"/>
        <w:keepNext w:val="0"/>
        <w:keepLines w:val="0"/>
        <w:widowControl/>
        <w:suppressLineNumbers w:val="0"/>
      </w:pPr>
      <w:r>
        <w:t>4.10 Withdrawal、Consumption和Return Flow</w:t>
      </w:r>
    </w:p>
    <w:p w14:paraId="69CD8C5C">
      <w:pPr>
        <w:pStyle w:val="5"/>
        <w:keepNext w:val="0"/>
        <w:keepLines w:val="0"/>
        <w:widowControl/>
        <w:suppressLineNumbers w:val="0"/>
      </w:pPr>
      <w:r>
        <w:t>AI算力中心的外部取水定义为：</w:t>
      </w:r>
    </w:p>
    <w:p w14:paraId="496ACADA">
      <w:pPr>
        <w:pStyle w:val="2"/>
        <w:keepNext w:val="0"/>
        <w:keepLines w:val="0"/>
        <w:widowControl/>
        <w:suppressLineNumbers w:val="0"/>
      </w:pPr>
      <w:r>
        <w:t>[</w:t>
      </w:r>
      <w:r>
        <w:br w:type="textWrapping"/>
      </w:r>
      <w:r>
        <w:t>Withdrawal_{j,t}</w:t>
      </w:r>
    </w:p>
    <w:p w14:paraId="34782952">
      <w:pPr>
        <w:pStyle w:val="5"/>
        <w:keepNext w:val="0"/>
        <w:keepLines w:val="0"/>
        <w:widowControl/>
        <w:suppressLineNumbers w:val="0"/>
      </w:pPr>
      <w:r>
        <w:t>W_{j,t}^{AI}</w:t>
      </w:r>
      <w:r>
        <w:br w:type="textWrapping"/>
      </w:r>
      <w:r>
        <w:t>\tag{4-22}</w:t>
      </w:r>
      <w:r>
        <w:br w:type="textWrapping"/>
      </w:r>
      <w:r>
        <w:t>]</w:t>
      </w:r>
    </w:p>
    <w:p w14:paraId="0E2BB187">
      <w:pPr>
        <w:pStyle w:val="5"/>
        <w:keepNext w:val="0"/>
        <w:keepLines w:val="0"/>
        <w:widowControl/>
        <w:suppressLineNumbers w:val="0"/>
      </w:pPr>
      <w:r>
        <w:t>真正离开城市可循环水系统的消耗：</w:t>
      </w:r>
    </w:p>
    <w:p w14:paraId="1A03E3F9">
      <w:pPr>
        <w:pStyle w:val="2"/>
        <w:keepNext w:val="0"/>
        <w:keepLines w:val="0"/>
        <w:widowControl/>
        <w:suppressLineNumbers w:val="0"/>
      </w:pPr>
      <w:r>
        <w:t>[</w:t>
      </w:r>
      <w:r>
        <w:br w:type="textWrapping"/>
      </w:r>
      <w:r>
        <w:t>Consumption_{j,t}</w:t>
      </w:r>
    </w:p>
    <w:p w14:paraId="36DDBA89">
      <w:pPr>
        <w:pStyle w:val="5"/>
        <w:keepNext w:val="0"/>
        <w:keepLines w:val="0"/>
        <w:widowControl/>
        <w:suppressLineNumbers w:val="0"/>
      </w:pPr>
      <w:r>
        <w:t>V_{j,t}^{evap}</w:t>
      </w:r>
      <w:r>
        <w:br w:type="textWrapping"/>
      </w:r>
      <w:r>
        <w:t>+</w:t>
      </w:r>
      <w:r>
        <w:br w:type="textWrapping"/>
      </w:r>
      <w:r>
        <w:t>V_{j,t}^{drift}</w:t>
      </w:r>
      <w:r>
        <w:br w:type="textWrapping"/>
      </w:r>
      <w:r>
        <w:t>+</w:t>
      </w:r>
      <w:r>
        <w:br w:type="textWrapping"/>
      </w:r>
      <w:r>
        <w:t>V_{j,t}^{other-loss}</w:t>
      </w:r>
      <w:r>
        <w:br w:type="textWrapping"/>
      </w:r>
      <w:r>
        <w:t>\tag{4-23}</w:t>
      </w:r>
      <w:r>
        <w:br w:type="textWrapping"/>
      </w:r>
      <w:r>
        <w:t>]</w:t>
      </w:r>
    </w:p>
    <w:p w14:paraId="70115D58">
      <w:pPr>
        <w:pStyle w:val="5"/>
        <w:keepNext w:val="0"/>
        <w:keepLines w:val="0"/>
        <w:widowControl/>
        <w:suppressLineNumbers w:val="0"/>
      </w:pPr>
      <w:r>
        <w:t>可返回城市污水系统的水：</w:t>
      </w:r>
    </w:p>
    <w:p w14:paraId="31D3AAA5">
      <w:pPr>
        <w:pStyle w:val="2"/>
        <w:keepNext w:val="0"/>
        <w:keepLines w:val="0"/>
        <w:widowControl/>
        <w:suppressLineNumbers w:val="0"/>
      </w:pPr>
      <w:r>
        <w:t>[</w:t>
      </w:r>
      <w:r>
        <w:br w:type="textWrapping"/>
      </w:r>
      <w:r>
        <w:t>ReturnFlow_{j,t}</w:t>
      </w:r>
    </w:p>
    <w:p w14:paraId="56816FF6">
      <w:pPr>
        <w:pStyle w:val="5"/>
        <w:keepNext w:val="0"/>
        <w:keepLines w:val="0"/>
        <w:widowControl/>
        <w:suppressLineNumbers w:val="0"/>
      </w:pPr>
      <w:r>
        <w:t>V_{j,t}^{blow}</w:t>
      </w:r>
      <w:r>
        <w:br w:type="textWrapping"/>
      </w:r>
      <w:r>
        <w:t>+</w:t>
      </w:r>
      <w:r>
        <w:br w:type="textWrapping"/>
      </w:r>
      <w:r>
        <w:t>V_{j,t}^{other-return}</w:t>
      </w:r>
      <w:r>
        <w:br w:type="textWrapping"/>
      </w:r>
      <w:r>
        <w:t>\tag{4-24}</w:t>
      </w:r>
      <w:r>
        <w:br w:type="textWrapping"/>
      </w:r>
      <w:r>
        <w:t>]</w:t>
      </w:r>
    </w:p>
    <w:p w14:paraId="42C8EFC3">
      <w:pPr>
        <w:pStyle w:val="5"/>
        <w:keepNext w:val="0"/>
        <w:keepLines w:val="0"/>
        <w:widowControl/>
        <w:suppressLineNumbers w:val="0"/>
      </w:pPr>
      <w:r>
        <w:t>因此：</w:t>
      </w:r>
    </w:p>
    <w:p w14:paraId="07418E93">
      <w:pPr>
        <w:pStyle w:val="3"/>
        <w:keepNext w:val="0"/>
        <w:keepLines w:val="0"/>
        <w:widowControl/>
        <w:suppressLineNumbers w:val="0"/>
      </w:pPr>
      <w:r>
        <w:t>[</w:t>
      </w:r>
      <w:r>
        <w:br w:type="textWrapping"/>
      </w:r>
      <w:r>
        <w:t>Withdrawal_{j,t}</w:t>
      </w:r>
    </w:p>
    <w:p w14:paraId="65D70746">
      <w:pPr>
        <w:pStyle w:val="3"/>
        <w:keepNext w:val="0"/>
        <w:keepLines w:val="0"/>
        <w:widowControl/>
        <w:suppressLineNumbers w:val="0"/>
      </w:pPr>
      <w:r>
        <w:t>Consumption_{j,t}</w:t>
      </w:r>
    </w:p>
    <w:p w14:paraId="6650EC02">
      <w:pPr>
        <w:pStyle w:val="2"/>
        <w:keepNext w:val="0"/>
        <w:keepLines w:val="0"/>
        <w:widowControl/>
        <w:suppressLineNumbers w:val="0"/>
      </w:pPr>
      <w:r>
        <w:t>ReturnFlow_{j,t}</w:t>
      </w:r>
    </w:p>
    <w:p w14:paraId="36B8462E">
      <w:pPr>
        <w:pStyle w:val="5"/>
        <w:keepNext w:val="0"/>
        <w:keepLines w:val="0"/>
        <w:widowControl/>
        <w:suppressLineNumbers w:val="0"/>
      </w:pPr>
      <w:r>
        <w:t>\Delta S_{j,t}^{AI}</w:t>
      </w:r>
      <w:r>
        <w:br w:type="textWrapping"/>
      </w:r>
      <w:r>
        <w:t>\tag{4-25}</w:t>
      </w:r>
      <w:r>
        <w:br w:type="textWrapping"/>
      </w:r>
      <w:r>
        <w:t>]</w:t>
      </w:r>
    </w:p>
    <w:p w14:paraId="1D9404D8">
      <w:pPr>
        <w:pStyle w:val="5"/>
        <w:keepNext w:val="0"/>
        <w:keepLines w:val="0"/>
        <w:widowControl/>
        <w:suppressLineNumbers w:val="0"/>
      </w:pPr>
      <w:r>
        <w:t>若冷却储水变化忽略不计：</w:t>
      </w:r>
    </w:p>
    <w:p w14:paraId="63858CB8">
      <w:pPr>
        <w:pStyle w:val="2"/>
        <w:keepNext w:val="0"/>
        <w:keepLines w:val="0"/>
        <w:widowControl/>
        <w:suppressLineNumbers w:val="0"/>
      </w:pPr>
      <w:r>
        <w:t>[</w:t>
      </w:r>
      <w:r>
        <w:br w:type="textWrapping"/>
      </w:r>
      <w:r>
        <w:t>Withdrawal_{j,t}</w:t>
      </w:r>
    </w:p>
    <w:p w14:paraId="7C05E074">
      <w:pPr>
        <w:pStyle w:val="5"/>
        <w:keepNext w:val="0"/>
        <w:keepLines w:val="0"/>
        <w:widowControl/>
        <w:suppressLineNumbers w:val="0"/>
      </w:pPr>
      <w:r>
        <w:t>Consumption_{j,t}</w:t>
      </w:r>
      <w:r>
        <w:br w:type="textWrapping"/>
      </w:r>
      <w:r>
        <w:t>+</w:t>
      </w:r>
      <w:r>
        <w:br w:type="textWrapping"/>
      </w:r>
      <w:r>
        <w:t>ReturnFlow_{j,t}</w:t>
      </w:r>
      <w:r>
        <w:br w:type="textWrapping"/>
      </w:r>
      <w:r>
        <w:t>\tag{4-26}</w:t>
      </w:r>
      <w:r>
        <w:br w:type="textWrapping"/>
      </w:r>
      <w:r>
        <w:t>]</w:t>
      </w:r>
    </w:p>
    <w:p w14:paraId="04B5BB17">
      <w:pPr>
        <w:pStyle w:val="5"/>
        <w:keepNext w:val="0"/>
        <w:keepLines w:val="0"/>
        <w:widowControl/>
        <w:suppressLineNumbers w:val="0"/>
      </w:pPr>
      <w:r>
        <w:t>这是AI模块最重要的质量守恒约束。</w:t>
      </w:r>
    </w:p>
    <w:p w14:paraId="5AE2E0FF">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FD165BD">
      <w:pPr>
        <w:pStyle w:val="3"/>
        <w:keepNext w:val="0"/>
        <w:keepLines w:val="0"/>
        <w:widowControl/>
        <w:suppressLineNumbers w:val="0"/>
      </w:pPr>
      <w:r>
        <w:t>4.11 WUE的作用与经验模型</w:t>
      </w:r>
    </w:p>
    <w:p w14:paraId="3491BA33">
      <w:pPr>
        <w:pStyle w:val="5"/>
        <w:keepNext w:val="0"/>
        <w:keepLines w:val="0"/>
        <w:widowControl/>
        <w:suppressLineNumbers w:val="0"/>
      </w:pPr>
      <w:r>
        <w:t>WUE定义为[6,7,38]：</w:t>
      </w:r>
    </w:p>
    <w:p w14:paraId="4030CC25">
      <w:pPr>
        <w:pStyle w:val="2"/>
        <w:keepNext w:val="0"/>
        <w:keepLines w:val="0"/>
        <w:widowControl/>
        <w:suppressLineNumbers w:val="0"/>
      </w:pPr>
      <w:r>
        <w:t>[</w:t>
      </w:r>
      <w:r>
        <w:br w:type="textWrapping"/>
      </w:r>
      <w:r>
        <w:t>WUE_{j,t}^{dir}</w:t>
      </w:r>
    </w:p>
    <w:p w14:paraId="0736E534">
      <w:pPr>
        <w:pStyle w:val="5"/>
        <w:keepNext w:val="0"/>
        <w:keepLines w:val="0"/>
        <w:widowControl/>
        <w:suppressLineNumbers w:val="0"/>
      </w:pPr>
      <w:r>
        <w:t>\frac{</w:t>
      </w:r>
      <w:r>
        <w:br w:type="textWrapping"/>
      </w:r>
      <w:r>
        <w:t>Withdrawal_{j,t}</w:t>
      </w:r>
      <w:r>
        <w:br w:type="textWrapping"/>
      </w:r>
      <w:r>
        <w:t>}{</w:t>
      </w:r>
      <w:r>
        <w:br w:type="textWrapping"/>
      </w:r>
      <w:r>
        <w:t>E_{j,t}^{IT}</w:t>
      </w:r>
      <w:r>
        <w:br w:type="textWrapping"/>
      </w:r>
      <w:r>
        <w:t>}</w:t>
      </w:r>
      <w:r>
        <w:br w:type="textWrapping"/>
      </w:r>
      <w:r>
        <w:t>\tag{4-27}</w:t>
      </w:r>
      <w:r>
        <w:br w:type="textWrapping"/>
      </w:r>
      <w:r>
        <w:t>]</w:t>
      </w:r>
    </w:p>
    <w:p w14:paraId="794214D8">
      <w:pPr>
        <w:pStyle w:val="5"/>
        <w:keepNext w:val="0"/>
        <w:keepLines w:val="0"/>
        <w:widowControl/>
        <w:suppressLineNumbers w:val="0"/>
      </w:pPr>
      <w:r>
        <w:t>相应单位可表示为L·kWh(^{-1})。</w:t>
      </w:r>
    </w:p>
    <w:p w14:paraId="54254603">
      <w:pPr>
        <w:pStyle w:val="5"/>
        <w:keepNext w:val="0"/>
        <w:keepLines w:val="0"/>
        <w:widowControl/>
        <w:suppressLineNumbers w:val="0"/>
      </w:pPr>
      <w:r>
        <w:t>本研究不同时利用“WUE×能耗”和上述机理冷却方程计算同一份用水。WUE主要用于：</w:t>
      </w:r>
    </w:p>
    <w:p w14:paraId="4EB3D8D2">
      <w:pPr>
        <w:keepNext w:val="0"/>
        <w:keepLines w:val="0"/>
        <w:widowControl/>
        <w:numPr>
          <w:ilvl w:val="0"/>
          <w:numId w:val="1"/>
        </w:numPr>
        <w:suppressLineNumbers w:val="0"/>
        <w:spacing w:before="0" w:beforeAutospacing="1" w:after="0" w:afterAutospacing="1"/>
        <w:ind w:left="1440" w:hanging="360"/>
      </w:pPr>
    </w:p>
    <w:p w14:paraId="11881D9D">
      <w:pPr>
        <w:pStyle w:val="5"/>
        <w:keepNext w:val="0"/>
        <w:keepLines w:val="0"/>
        <w:widowControl/>
        <w:suppressLineNumbers w:val="0"/>
        <w:ind w:left="720"/>
      </w:pPr>
      <w:r>
        <w:t>与企业公开指标比较；</w:t>
      </w:r>
    </w:p>
    <w:p w14:paraId="52EADA01">
      <w:pPr>
        <w:keepNext w:val="0"/>
        <w:keepLines w:val="0"/>
        <w:widowControl/>
        <w:numPr>
          <w:ilvl w:val="0"/>
          <w:numId w:val="1"/>
        </w:numPr>
        <w:suppressLineNumbers w:val="0"/>
        <w:spacing w:before="0" w:beforeAutospacing="1" w:after="0" w:afterAutospacing="1"/>
        <w:ind w:left="1440" w:hanging="360"/>
      </w:pPr>
    </w:p>
    <w:p w14:paraId="71FDDEEB">
      <w:pPr>
        <w:keepNext w:val="0"/>
        <w:keepLines w:val="0"/>
        <w:widowControl/>
        <w:numPr>
          <w:ilvl w:val="0"/>
          <w:numId w:val="1"/>
        </w:numPr>
        <w:suppressLineNumbers w:val="0"/>
        <w:spacing w:before="0" w:beforeAutospacing="1" w:after="0" w:afterAutospacing="1"/>
        <w:ind w:left="1440" w:hanging="360"/>
      </w:pPr>
    </w:p>
    <w:p w14:paraId="418D48DD">
      <w:pPr>
        <w:pStyle w:val="5"/>
        <w:keepNext w:val="0"/>
        <w:keepLines w:val="0"/>
        <w:widowControl/>
        <w:suppressLineNumbers w:val="0"/>
        <w:ind w:left="720"/>
      </w:pPr>
      <w:r>
        <w:t>与已有文献Benchmark；</w:t>
      </w:r>
    </w:p>
    <w:p w14:paraId="375F78A3">
      <w:pPr>
        <w:keepNext w:val="0"/>
        <w:keepLines w:val="0"/>
        <w:widowControl/>
        <w:numPr>
          <w:ilvl w:val="0"/>
          <w:numId w:val="1"/>
        </w:numPr>
        <w:suppressLineNumbers w:val="0"/>
        <w:spacing w:before="0" w:beforeAutospacing="1" w:after="0" w:afterAutospacing="1"/>
        <w:ind w:left="1440" w:hanging="360"/>
      </w:pPr>
    </w:p>
    <w:p w14:paraId="36E344E9">
      <w:pPr>
        <w:keepNext w:val="0"/>
        <w:keepLines w:val="0"/>
        <w:widowControl/>
        <w:numPr>
          <w:ilvl w:val="0"/>
          <w:numId w:val="1"/>
        </w:numPr>
        <w:suppressLineNumbers w:val="0"/>
        <w:spacing w:before="0" w:beforeAutospacing="1" w:after="0" w:afterAutospacing="1"/>
        <w:ind w:left="1440" w:hanging="360"/>
      </w:pPr>
    </w:p>
    <w:p w14:paraId="1A887D28">
      <w:pPr>
        <w:pStyle w:val="5"/>
        <w:keepNext w:val="0"/>
        <w:keepLines w:val="0"/>
        <w:widowControl/>
        <w:suppressLineNumbers w:val="0"/>
        <w:ind w:left="720"/>
      </w:pPr>
      <w:r>
        <w:t>构建经验替代模型；</w:t>
      </w:r>
    </w:p>
    <w:p w14:paraId="275D9FF9">
      <w:pPr>
        <w:keepNext w:val="0"/>
        <w:keepLines w:val="0"/>
        <w:widowControl/>
        <w:numPr>
          <w:ilvl w:val="0"/>
          <w:numId w:val="1"/>
        </w:numPr>
        <w:suppressLineNumbers w:val="0"/>
        <w:spacing w:before="0" w:beforeAutospacing="1" w:after="0" w:afterAutospacing="1"/>
        <w:ind w:left="1440" w:hanging="360"/>
      </w:pPr>
    </w:p>
    <w:p w14:paraId="290E8A40">
      <w:pPr>
        <w:keepNext w:val="0"/>
        <w:keepLines w:val="0"/>
        <w:widowControl/>
        <w:numPr>
          <w:ilvl w:val="0"/>
          <w:numId w:val="1"/>
        </w:numPr>
        <w:suppressLineNumbers w:val="0"/>
        <w:spacing w:before="0" w:beforeAutospacing="1" w:after="0" w:afterAutospacing="1"/>
        <w:ind w:left="1440" w:hanging="360"/>
      </w:pPr>
    </w:p>
    <w:p w14:paraId="3FCF892A">
      <w:pPr>
        <w:pStyle w:val="5"/>
        <w:keepNext w:val="0"/>
        <w:keepLines w:val="0"/>
        <w:widowControl/>
        <w:suppressLineNumbers w:val="0"/>
        <w:ind w:left="720"/>
      </w:pPr>
      <w:r>
        <w:t>进行模型结构不确定性验证。</w:t>
      </w:r>
    </w:p>
    <w:p w14:paraId="12731228">
      <w:pPr>
        <w:keepNext w:val="0"/>
        <w:keepLines w:val="0"/>
        <w:widowControl/>
        <w:numPr>
          <w:ilvl w:val="0"/>
          <w:numId w:val="1"/>
        </w:numPr>
        <w:suppressLineNumbers w:val="0"/>
        <w:spacing w:before="0" w:beforeAutospacing="1" w:after="0" w:afterAutospacing="1"/>
        <w:ind w:left="1440" w:hanging="360"/>
      </w:pPr>
    </w:p>
    <w:p w14:paraId="0714B1F3">
      <w:pPr>
        <w:pStyle w:val="5"/>
        <w:keepNext w:val="0"/>
        <w:keepLines w:val="0"/>
        <w:widowControl/>
        <w:suppressLineNumbers w:val="0"/>
      </w:pPr>
      <w:r>
        <w:t>经验模型为：</w:t>
      </w:r>
    </w:p>
    <w:p w14:paraId="2ED22718">
      <w:pPr>
        <w:pStyle w:val="2"/>
        <w:keepNext w:val="0"/>
        <w:keepLines w:val="0"/>
        <w:widowControl/>
        <w:suppressLineNumbers w:val="0"/>
      </w:pPr>
      <w:r>
        <w:t>[</w:t>
      </w:r>
      <w:r>
        <w:br w:type="textWrapping"/>
      </w:r>
      <w:r>
        <w:t>Withdrawal_{j,t}^{emp}</w:t>
      </w:r>
    </w:p>
    <w:p w14:paraId="75B960C0">
      <w:pPr>
        <w:pStyle w:val="5"/>
        <w:keepNext w:val="0"/>
        <w:keepLines w:val="0"/>
        <w:widowControl/>
        <w:suppressLineNumbers w:val="0"/>
      </w:pPr>
      <w:r>
        <w:t>WUE_{j,t}^{emp}</w:t>
      </w:r>
      <w:r>
        <w:br w:type="textWrapping"/>
      </w:r>
      <w:r>
        <w:t>E_{j,t}^{IT}</w:t>
      </w:r>
      <w:r>
        <w:br w:type="textWrapping"/>
      </w:r>
      <w:r>
        <w:t>\tag{4-28}</w:t>
      </w:r>
      <w:r>
        <w:br w:type="textWrapping"/>
      </w:r>
      <w:r>
        <w:t>]</w:t>
      </w:r>
    </w:p>
    <w:p w14:paraId="6B07A878">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62489875">
      <w:pPr>
        <w:pStyle w:val="3"/>
        <w:keepNext w:val="0"/>
        <w:keepLines w:val="0"/>
        <w:widowControl/>
        <w:suppressLineNumbers w:val="0"/>
      </w:pPr>
      <w:r>
        <w:t>4.12 再生水、淡水及水源分配</w:t>
      </w:r>
    </w:p>
    <w:p w14:paraId="4AC07466">
      <w:pPr>
        <w:pStyle w:val="5"/>
        <w:keepNext w:val="0"/>
        <w:keepLines w:val="0"/>
        <w:widowControl/>
        <w:suppressLineNumbers w:val="0"/>
      </w:pPr>
      <w:r>
        <w:t>设AI目标再生水比例为 (\alpha_{j,t}^{rec})，则实际再生水供应为：</w:t>
      </w:r>
    </w:p>
    <w:p w14:paraId="3502E8F0">
      <w:pPr>
        <w:pStyle w:val="2"/>
        <w:keepNext w:val="0"/>
        <w:keepLines w:val="0"/>
        <w:widowControl/>
        <w:suppressLineNumbers w:val="0"/>
      </w:pPr>
      <w:r>
        <w:t>[</w:t>
      </w:r>
      <w:r>
        <w:br w:type="textWrapping"/>
      </w:r>
      <w:r>
        <w:t>W_{j,t}^{rec}</w:t>
      </w:r>
    </w:p>
    <w:p w14:paraId="1B65D416">
      <w:pPr>
        <w:pStyle w:val="5"/>
        <w:keepNext w:val="0"/>
        <w:keepLines w:val="0"/>
        <w:widowControl/>
        <w:suppressLineNumbers w:val="0"/>
      </w:pPr>
      <w:r>
        <w:t>\min</w:t>
      </w:r>
      <w:r>
        <w:br w:type="textWrapping"/>
      </w:r>
      <w:r>
        <w:t>\left[</w:t>
      </w:r>
      <w:r>
        <w:br w:type="textWrapping"/>
      </w:r>
      <w:r>
        <w:t>\alpha_{j,t}^{rec}</w:t>
      </w:r>
      <w:r>
        <w:br w:type="textWrapping"/>
      </w:r>
      <w:r>
        <w:t>Withdrawal_{j,t},</w:t>
      </w:r>
      <w:r>
        <w:br w:type="textWrapping"/>
      </w:r>
      <w:r>
        <w:t>Q_t^{rec,avail}</w:t>
      </w:r>
      <w:r>
        <w:br w:type="textWrapping"/>
      </w:r>
      <w:r>
        <w:t>\right]</w:t>
      </w:r>
      <w:r>
        <w:br w:type="textWrapping"/>
      </w:r>
      <w:r>
        <w:t>\tag{4-29}</w:t>
      </w:r>
      <w:r>
        <w:br w:type="textWrapping"/>
      </w:r>
      <w:r>
        <w:t>]</w:t>
      </w:r>
    </w:p>
    <w:p w14:paraId="0DE0CF0B">
      <w:pPr>
        <w:pStyle w:val="5"/>
        <w:keepNext w:val="0"/>
        <w:keepLines w:val="0"/>
        <w:widowControl/>
        <w:suppressLineNumbers w:val="0"/>
      </w:pPr>
      <w:r>
        <w:t>允许淡水补足时：</w:t>
      </w:r>
    </w:p>
    <w:p w14:paraId="10A248A6">
      <w:pPr>
        <w:pStyle w:val="2"/>
        <w:keepNext w:val="0"/>
        <w:keepLines w:val="0"/>
        <w:widowControl/>
        <w:suppressLineNumbers w:val="0"/>
      </w:pPr>
      <w:r>
        <w:t>[</w:t>
      </w:r>
      <w:r>
        <w:br w:type="textWrapping"/>
      </w:r>
      <w:r>
        <w:t>W_{j,t}^{pot}</w:t>
      </w:r>
    </w:p>
    <w:p w14:paraId="31D90FD3">
      <w:pPr>
        <w:pStyle w:val="3"/>
        <w:keepNext w:val="0"/>
        <w:keepLines w:val="0"/>
        <w:widowControl/>
        <w:suppressLineNumbers w:val="0"/>
      </w:pPr>
      <w:r>
        <w:t>\min</w:t>
      </w:r>
      <w:r>
        <w:br w:type="textWrapping"/>
      </w:r>
      <w:r>
        <w:t>\left[</w:t>
      </w:r>
      <w:r>
        <w:br w:type="textWrapping"/>
      </w:r>
      <w:r>
        <w:t>Withdrawal_{j,t}</w:t>
      </w:r>
    </w:p>
    <w:p w14:paraId="0083C7FD">
      <w:pPr>
        <w:pStyle w:val="5"/>
        <w:keepNext w:val="0"/>
        <w:keepLines w:val="0"/>
        <w:widowControl/>
        <w:suppressLineNumbers w:val="0"/>
      </w:pPr>
      <w:r>
        <w:t>W_{j,t}^{rec},</w:t>
      </w:r>
      <w:r>
        <w:br w:type="textWrapping"/>
      </w:r>
      <w:r>
        <w:t>Q_t^{pot,avail}</w:t>
      </w:r>
      <w:r>
        <w:br w:type="textWrapping"/>
      </w:r>
      <w:r>
        <w:t>\right]</w:t>
      </w:r>
      <w:r>
        <w:br w:type="textWrapping"/>
      </w:r>
      <w:r>
        <w:t>\tag{4-30}</w:t>
      </w:r>
      <w:r>
        <w:br w:type="textWrapping"/>
      </w:r>
      <w:r>
        <w:t>]</w:t>
      </w:r>
    </w:p>
    <w:p w14:paraId="61D0651F">
      <w:pPr>
        <w:pStyle w:val="5"/>
        <w:keepNext w:val="0"/>
        <w:keepLines w:val="0"/>
        <w:widowControl/>
        <w:suppressLineNumbers w:val="0"/>
      </w:pPr>
      <w:r>
        <w:t>无法获得的冷却水量为：</w:t>
      </w:r>
    </w:p>
    <w:p w14:paraId="5EB6F32C">
      <w:pPr>
        <w:pStyle w:val="2"/>
        <w:keepNext w:val="0"/>
        <w:keepLines w:val="0"/>
        <w:widowControl/>
        <w:suppressLineNumbers w:val="0"/>
      </w:pPr>
      <w:r>
        <w:t>[</w:t>
      </w:r>
      <w:r>
        <w:br w:type="textWrapping"/>
      </w:r>
      <w:r>
        <w:t>U_{j,t}^{AI}</w:t>
      </w:r>
    </w:p>
    <w:p w14:paraId="319B3BF4">
      <w:pPr>
        <w:pStyle w:val="3"/>
        <w:keepNext w:val="0"/>
        <w:keepLines w:val="0"/>
        <w:widowControl/>
        <w:suppressLineNumbers w:val="0"/>
      </w:pPr>
      <w:r>
        <w:t>\max</w:t>
      </w:r>
      <w:r>
        <w:br w:type="textWrapping"/>
      </w:r>
      <w:r>
        <w:t>\left[</w:t>
      </w:r>
      <w:r>
        <w:br w:type="textWrapping"/>
      </w:r>
      <w:r>
        <w:t>Withdrawal_{j,t}</w:t>
      </w:r>
    </w:p>
    <w:p w14:paraId="775EF070">
      <w:pPr>
        <w:pStyle w:val="3"/>
        <w:keepNext w:val="0"/>
        <w:keepLines w:val="0"/>
        <w:widowControl/>
        <w:suppressLineNumbers w:val="0"/>
      </w:pPr>
      <w:r>
        <w:t>W_{j,t}^{rec}</w:t>
      </w:r>
    </w:p>
    <w:p w14:paraId="54565253">
      <w:pPr>
        <w:pStyle w:val="3"/>
        <w:keepNext w:val="0"/>
        <w:keepLines w:val="0"/>
        <w:widowControl/>
        <w:suppressLineNumbers w:val="0"/>
      </w:pPr>
      <w:r>
        <w:t>W_{j,t}^{pot}</w:t>
      </w:r>
    </w:p>
    <w:p w14:paraId="50B47961">
      <w:pPr>
        <w:pStyle w:val="5"/>
        <w:keepNext w:val="0"/>
        <w:keepLines w:val="0"/>
        <w:widowControl/>
        <w:suppressLineNumbers w:val="0"/>
      </w:pPr>
      <w:r>
        <w:t>W_{j,t}^{alt},</w:t>
      </w:r>
      <w:r>
        <w:br w:type="textWrapping"/>
      </w:r>
      <w:r>
        <w:t>0</w:t>
      </w:r>
      <w:r>
        <w:br w:type="textWrapping"/>
      </w:r>
      <w:r>
        <w:t>\right]</w:t>
      </w:r>
      <w:r>
        <w:br w:type="textWrapping"/>
      </w:r>
      <w:r>
        <w:t>\tag{4-31}</w:t>
      </w:r>
      <w:r>
        <w:br w:type="textWrapping"/>
      </w:r>
      <w:r>
        <w:t>]</w:t>
      </w:r>
    </w:p>
    <w:p w14:paraId="7D6B97BA">
      <w:pPr>
        <w:pStyle w:val="5"/>
        <w:keepNext w:val="0"/>
        <w:keepLines w:val="0"/>
        <w:widowControl/>
        <w:suppressLineNumbers w:val="0"/>
      </w:pPr>
      <w:r>
        <w:t>因此，“80%再生水”只表示目标配置，并不意味着模型自动生成80%再生水。</w:t>
      </w:r>
    </w:p>
    <w:p w14:paraId="4A8E44F4">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64ED6B00">
      <w:pPr>
        <w:pStyle w:val="3"/>
        <w:keepNext w:val="0"/>
        <w:keepLines w:val="0"/>
        <w:widowControl/>
        <w:suppressLineNumbers w:val="0"/>
      </w:pPr>
      <w:r>
        <w:t>4.13 水资源竞争机制</w:t>
      </w:r>
    </w:p>
    <w:p w14:paraId="351BF921">
      <w:pPr>
        <w:pStyle w:val="5"/>
        <w:keepNext w:val="0"/>
        <w:keepLines w:val="0"/>
        <w:widowControl/>
        <w:suppressLineNumbers w:val="0"/>
      </w:pPr>
      <w:r>
        <w:t>当：</w:t>
      </w:r>
    </w:p>
    <w:p w14:paraId="22023F74">
      <w:pPr>
        <w:pStyle w:val="5"/>
        <w:keepNext w:val="0"/>
        <w:keepLines w:val="0"/>
        <w:widowControl/>
        <w:suppressLineNumbers w:val="0"/>
      </w:pPr>
      <w:r>
        <w:t>[</w:t>
      </w:r>
      <w:r>
        <w:br w:type="textWrapping"/>
      </w:r>
      <w:r>
        <w:t>Q_t^{avail}</w:t>
      </w:r>
      <w:r>
        <w:br w:type="textWrapping"/>
      </w:r>
      <w:r>
        <w:t>&lt;</w:t>
      </w:r>
      <w:r>
        <w:br w:type="textWrapping"/>
      </w:r>
      <w:r>
        <w:t>\sum_uD_{u,t}</w:t>
      </w:r>
      <w:r>
        <w:br w:type="textWrapping"/>
      </w:r>
      <w:r>
        <w:t>]</w:t>
      </w:r>
    </w:p>
    <w:p w14:paraId="419ACCCD">
      <w:pPr>
        <w:pStyle w:val="5"/>
        <w:keepNext w:val="0"/>
        <w:keepLines w:val="0"/>
        <w:widowControl/>
        <w:suppressLineNumbers w:val="0"/>
      </w:pPr>
      <w:r>
        <w:t>时，需要进行缺水分配。</w:t>
      </w:r>
    </w:p>
    <w:p w14:paraId="7F7CDC2F">
      <w:pPr>
        <w:pStyle w:val="5"/>
        <w:keepNext w:val="0"/>
        <w:keepLines w:val="0"/>
        <w:widowControl/>
        <w:suppressLineNumbers w:val="0"/>
      </w:pPr>
      <w:r>
        <w:t>设实际分配为 (x_{u,t})：</w:t>
      </w:r>
    </w:p>
    <w:p w14:paraId="6D1007DC">
      <w:pPr>
        <w:pStyle w:val="5"/>
        <w:keepNext w:val="0"/>
        <w:keepLines w:val="0"/>
        <w:widowControl/>
        <w:suppressLineNumbers w:val="0"/>
      </w:pPr>
      <w:r>
        <w:t>[</w:t>
      </w:r>
      <w:r>
        <w:br w:type="textWrapping"/>
      </w:r>
      <w:r>
        <w:t>0\le x_{u,t}\le D_{u,t}</w:t>
      </w:r>
      <w:r>
        <w:br w:type="textWrapping"/>
      </w:r>
      <w:r>
        <w:t>\tag{4-32}</w:t>
      </w:r>
      <w:r>
        <w:br w:type="textWrapping"/>
      </w:r>
      <w:r>
        <w:t>]</w:t>
      </w:r>
    </w:p>
    <w:p w14:paraId="0671E3BE">
      <w:pPr>
        <w:pStyle w:val="5"/>
        <w:keepNext w:val="0"/>
        <w:keepLines w:val="0"/>
        <w:widowControl/>
        <w:suppressLineNumbers w:val="0"/>
      </w:pPr>
      <w:r>
        <w:t>[</w:t>
      </w:r>
      <w:r>
        <w:br w:type="textWrapping"/>
      </w:r>
      <w:r>
        <w:t>\sum_ux_{u,t}</w:t>
      </w:r>
      <w:r>
        <w:br w:type="textWrapping"/>
      </w:r>
      <w:r>
        <w:t>\le Q_t^{avail}</w:t>
      </w:r>
      <w:r>
        <w:br w:type="textWrapping"/>
      </w:r>
      <w:r>
        <w:t>\tag{4-33}</w:t>
      </w:r>
      <w:r>
        <w:br w:type="textWrapping"/>
      </w:r>
      <w:r>
        <w:t>]</w:t>
      </w:r>
    </w:p>
    <w:p w14:paraId="792F5894">
      <w:pPr>
        <w:pStyle w:val="5"/>
        <w:keepNext w:val="0"/>
        <w:keepLines w:val="0"/>
        <w:widowControl/>
        <w:suppressLineNumbers w:val="0"/>
      </w:pPr>
      <w:r>
        <w:t>可建立：</w:t>
      </w:r>
    </w:p>
    <w:p w14:paraId="4788F88D">
      <w:pPr>
        <w:pStyle w:val="5"/>
        <w:keepNext w:val="0"/>
        <w:keepLines w:val="0"/>
        <w:widowControl/>
        <w:suppressLineNumbers w:val="0"/>
      </w:pPr>
      <w:r>
        <w:t>[</w:t>
      </w:r>
      <w:r>
        <w:br w:type="textWrapping"/>
      </w:r>
      <w:r>
        <w:t>\min_{\mathbf x_t}</w:t>
      </w:r>
      <w:r>
        <w:br w:type="textWrapping"/>
      </w:r>
      <w:r>
        <w:t>\sum_u</w:t>
      </w:r>
      <w:r>
        <w:br w:type="textWrapping"/>
      </w:r>
      <w:r>
        <w:t>\omega_u</w:t>
      </w:r>
      <w:r>
        <w:br w:type="textWrapping"/>
      </w:r>
      <w:r>
        <w:t>(D_{u,t}-x_{u,t})^2</w:t>
      </w:r>
      <w:r>
        <w:br w:type="textWrapping"/>
      </w:r>
      <w:r>
        <w:t>\tag{4-34}</w:t>
      </w:r>
      <w:r>
        <w:br w:type="textWrapping"/>
      </w:r>
      <w:r>
        <w:t>]</w:t>
      </w:r>
    </w:p>
    <w:p w14:paraId="515F5827">
      <w:pPr>
        <w:pStyle w:val="5"/>
        <w:keepNext w:val="0"/>
        <w:keepLines w:val="0"/>
        <w:widowControl/>
        <w:suppressLineNumbers w:val="0"/>
      </w:pPr>
      <w:r>
        <w:t>其中 (\omega_u) 表示不同部门缺水惩罚权重。</w:t>
      </w:r>
    </w:p>
    <w:p w14:paraId="0C26E6B4">
      <w:pPr>
        <w:pStyle w:val="5"/>
        <w:keepNext w:val="0"/>
        <w:keepLines w:val="0"/>
        <w:widowControl/>
        <w:suppressLineNumbers w:val="0"/>
      </w:pPr>
      <w:r>
        <w:t>通过改变权重，可以比较“民生优先”“同比例削减”和“战略产业保障”等分配制度，而不是预先假设AI一定挤占居民用水。</w:t>
      </w:r>
    </w:p>
    <w:p w14:paraId="06E4C660">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0E191EC2">
      <w:pPr>
        <w:pStyle w:val="3"/>
        <w:keepNext w:val="0"/>
        <w:keepLines w:val="0"/>
        <w:widowControl/>
        <w:suppressLineNumbers w:val="0"/>
      </w:pPr>
      <w:r>
        <w:t>4.14 再生水水质与CoC</w:t>
      </w:r>
    </w:p>
    <w:p w14:paraId="1DD15561">
      <w:pPr>
        <w:pStyle w:val="5"/>
        <w:keepNext w:val="0"/>
        <w:keepLines w:val="0"/>
        <w:widowControl/>
        <w:suppressLineNumbers w:val="0"/>
      </w:pPr>
      <w:r>
        <w:t>再生水利用不能只考虑数量。对于水质指标 (i)：</w:t>
      </w:r>
    </w:p>
    <w:p w14:paraId="1CE24B73">
      <w:pPr>
        <w:pStyle w:val="2"/>
        <w:keepNext w:val="0"/>
        <w:keepLines w:val="0"/>
        <w:widowControl/>
        <w:suppressLineNumbers w:val="0"/>
      </w:pPr>
      <w:r>
        <w:t>[</w:t>
      </w:r>
      <w:r>
        <w:br w:type="textWrapping"/>
      </w:r>
      <w:r>
        <w:t>CoC_{i,t}^{max}</w:t>
      </w:r>
    </w:p>
    <w:p w14:paraId="005EBED2">
      <w:pPr>
        <w:pStyle w:val="5"/>
        <w:keepNext w:val="0"/>
        <w:keepLines w:val="0"/>
        <w:widowControl/>
        <w:suppressLineNumbers w:val="0"/>
      </w:pPr>
      <w:r>
        <w:t>\frac{</w:t>
      </w:r>
      <w:r>
        <w:br w:type="textWrapping"/>
      </w:r>
      <w:r>
        <w:t>C_i^{lim}</w:t>
      </w:r>
      <w:r>
        <w:br w:type="textWrapping"/>
      </w:r>
      <w:r>
        <w:t>}{</w:t>
      </w:r>
      <w:r>
        <w:br w:type="textWrapping"/>
      </w:r>
      <w:r>
        <w:t>C_{i,t}^{makeup}</w:t>
      </w:r>
      <w:r>
        <w:br w:type="textWrapping"/>
      </w:r>
      <w:r>
        <w:t>}</w:t>
      </w:r>
      <w:r>
        <w:br w:type="textWrapping"/>
      </w:r>
      <w:r>
        <w:t>\tag{4-35}</w:t>
      </w:r>
      <w:r>
        <w:br w:type="textWrapping"/>
      </w:r>
      <w:r>
        <w:t>]</w:t>
      </w:r>
    </w:p>
    <w:p w14:paraId="457E951F">
      <w:pPr>
        <w:pStyle w:val="5"/>
        <w:keepNext w:val="0"/>
        <w:keepLines w:val="0"/>
        <w:widowControl/>
        <w:suppressLineNumbers w:val="0"/>
      </w:pPr>
      <w:r>
        <w:t>实际浓缩倍数：</w:t>
      </w:r>
    </w:p>
    <w:p w14:paraId="3A42C949">
      <w:pPr>
        <w:pStyle w:val="2"/>
        <w:keepNext w:val="0"/>
        <w:keepLines w:val="0"/>
        <w:widowControl/>
        <w:suppressLineNumbers w:val="0"/>
      </w:pPr>
      <w:r>
        <w:t>[</w:t>
      </w:r>
      <w:r>
        <w:br w:type="textWrapping"/>
      </w:r>
      <w:r>
        <w:t>CoC_{j,t}</w:t>
      </w:r>
    </w:p>
    <w:p w14:paraId="72C3BF17">
      <w:pPr>
        <w:pStyle w:val="5"/>
        <w:keepNext w:val="0"/>
        <w:keepLines w:val="0"/>
        <w:widowControl/>
        <w:suppressLineNumbers w:val="0"/>
      </w:pPr>
      <w:r>
        <w:t>\min</w:t>
      </w:r>
      <w:r>
        <w:br w:type="textWrapping"/>
      </w:r>
      <w:r>
        <w:t>\left[</w:t>
      </w:r>
      <w:r>
        <w:br w:type="textWrapping"/>
      </w:r>
      <w:r>
        <w:t>CoC_j^{design},</w:t>
      </w:r>
      <w:r>
        <w:br w:type="textWrapping"/>
      </w:r>
      <w:r>
        <w:t>CoC_{1,t}^{max},</w:t>
      </w:r>
      <w:r>
        <w:br w:type="textWrapping"/>
      </w:r>
      <w:r>
        <w:t>\ldots,</w:t>
      </w:r>
      <w:r>
        <w:br w:type="textWrapping"/>
      </w:r>
      <w:r>
        <w:t>CoC_{n,t}^{max}</w:t>
      </w:r>
      <w:r>
        <w:br w:type="textWrapping"/>
      </w:r>
      <w:r>
        <w:t>\right]</w:t>
      </w:r>
      <w:r>
        <w:br w:type="textWrapping"/>
      </w:r>
      <w:r>
        <w:t>\tag{4-36}</w:t>
      </w:r>
      <w:r>
        <w:br w:type="textWrapping"/>
      </w:r>
      <w:r>
        <w:t>]</w:t>
      </w:r>
    </w:p>
    <w:p w14:paraId="072DBCAD">
      <w:pPr>
        <w:pStyle w:val="5"/>
        <w:keepNext w:val="0"/>
        <w:keepLines w:val="0"/>
        <w:widowControl/>
        <w:suppressLineNumbers w:val="0"/>
      </w:pPr>
      <w:r>
        <w:t>于是形成：</w:t>
      </w:r>
    </w:p>
    <w:p w14:paraId="74D5A026">
      <w:pPr>
        <w:pStyle w:val="5"/>
        <w:keepNext w:val="0"/>
        <w:keepLines w:val="0"/>
        <w:widowControl/>
        <w:suppressLineNumbers w:val="0"/>
      </w:pPr>
      <w:r>
        <w:t>[</w:t>
      </w:r>
      <w:r>
        <w:br w:type="textWrapping"/>
      </w:r>
      <w:r>
        <w:t>\text{较差补水水质}</w:t>
      </w:r>
      <w:r>
        <w:br w:type="textWrapping"/>
      </w:r>
      <w:r>
        <w:t>\rightarrow</w:t>
      </w:r>
      <w:r>
        <w:br w:type="textWrapping"/>
      </w:r>
      <w:r>
        <w:t>CoC\downarrow</w:t>
      </w:r>
      <w:r>
        <w:br w:type="textWrapping"/>
      </w:r>
      <w:r>
        <w:t>\rightarrow</w:t>
      </w:r>
      <w:r>
        <w:br w:type="textWrapping"/>
      </w:r>
      <w:r>
        <w:t>Blowdown\uparrow</w:t>
      </w:r>
      <w:r>
        <w:br w:type="textWrapping"/>
      </w:r>
      <w:r>
        <w:t>\rightarrow</w:t>
      </w:r>
      <w:r>
        <w:br w:type="textWrapping"/>
      </w:r>
      <w:r>
        <w:t>Makeup\uparrow</w:t>
      </w:r>
      <w:r>
        <w:br w:type="textWrapping"/>
      </w:r>
      <w:r>
        <w:t>\tag{4-37}</w:t>
      </w:r>
      <w:r>
        <w:br w:type="textWrapping"/>
      </w:r>
      <w:r>
        <w:t>]</w:t>
      </w:r>
    </w:p>
    <w:p w14:paraId="43D6D23C">
      <w:pPr>
        <w:pStyle w:val="5"/>
        <w:keepNext w:val="0"/>
        <w:keepLines w:val="0"/>
        <w:widowControl/>
        <w:suppressLineNumbers w:val="0"/>
      </w:pPr>
      <w:r>
        <w:t>的反馈机制[48-52]。</w:t>
      </w:r>
    </w:p>
    <w:p w14:paraId="6463655B">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096BFEB9">
      <w:pPr>
        <w:pStyle w:val="3"/>
        <w:keepNext w:val="0"/>
        <w:keepLines w:val="0"/>
        <w:widowControl/>
        <w:suppressLineNumbers w:val="0"/>
      </w:pPr>
      <w:r>
        <w:t>4.15 间接电力水足迹</w:t>
      </w:r>
    </w:p>
    <w:p w14:paraId="14247F7C">
      <w:pPr>
        <w:pStyle w:val="5"/>
        <w:keepNext w:val="0"/>
        <w:keepLines w:val="0"/>
        <w:widowControl/>
        <w:suppressLineNumbers w:val="0"/>
      </w:pPr>
      <w:r>
        <w:t>设电源类型 (m) 的供电比例为 (s_{m,t})，单位发电耗水强度为 (\gamma_m)：</w:t>
      </w:r>
    </w:p>
    <w:p w14:paraId="54BA27B4">
      <w:pPr>
        <w:pStyle w:val="5"/>
        <w:keepNext w:val="0"/>
        <w:keepLines w:val="0"/>
        <w:widowControl/>
        <w:suppressLineNumbers w:val="0"/>
      </w:pPr>
      <w:r>
        <w:t>[</w:t>
      </w:r>
      <w:r>
        <w:br w:type="textWrapping"/>
      </w:r>
      <w:r>
        <w:t>\sum_ms_{m,t}=1</w:t>
      </w:r>
      <w:r>
        <w:br w:type="textWrapping"/>
      </w:r>
      <w:r>
        <w:t>\tag{4-38}</w:t>
      </w:r>
      <w:r>
        <w:br w:type="textWrapping"/>
      </w:r>
      <w:r>
        <w:t>]</w:t>
      </w:r>
    </w:p>
    <w:p w14:paraId="034766B6">
      <w:pPr>
        <w:pStyle w:val="5"/>
        <w:keepNext w:val="0"/>
        <w:keepLines w:val="0"/>
        <w:widowControl/>
        <w:suppressLineNumbers w:val="0"/>
      </w:pPr>
      <w:r>
        <w:t>AI电力间接水足迹为：</w:t>
      </w:r>
    </w:p>
    <w:p w14:paraId="57B28228">
      <w:pPr>
        <w:pStyle w:val="2"/>
        <w:keepNext w:val="0"/>
        <w:keepLines w:val="0"/>
        <w:widowControl/>
        <w:suppressLineNumbers w:val="0"/>
      </w:pPr>
      <w:r>
        <w:t>[</w:t>
      </w:r>
      <w:r>
        <w:br w:type="textWrapping"/>
      </w:r>
      <w:r>
        <w:t>WF_{j,t}^{ind}</w:t>
      </w:r>
    </w:p>
    <w:p w14:paraId="56D6F383">
      <w:pPr>
        <w:pStyle w:val="5"/>
        <w:keepNext w:val="0"/>
        <w:keepLines w:val="0"/>
        <w:widowControl/>
        <w:suppressLineNumbers w:val="0"/>
      </w:pPr>
      <w:r>
        <w:t>E_{j,t}^{facility}</w:t>
      </w:r>
      <w:r>
        <w:br w:type="textWrapping"/>
      </w:r>
      <w:r>
        <w:t>\sum_ms_{m,t}\gamma_m</w:t>
      </w:r>
      <w:r>
        <w:br w:type="textWrapping"/>
      </w:r>
      <w:r>
        <w:t>\tag{4-39}</w:t>
      </w:r>
      <w:r>
        <w:br w:type="textWrapping"/>
      </w:r>
      <w:r>
        <w:t>]</w:t>
      </w:r>
    </w:p>
    <w:p w14:paraId="129E3DA2">
      <w:pPr>
        <w:pStyle w:val="5"/>
        <w:keepNext w:val="0"/>
        <w:keepLines w:val="0"/>
        <w:widowControl/>
        <w:suppressLineNumbers w:val="0"/>
      </w:pPr>
      <w:r>
        <w:t>(WF^{ind}) 单独报告，不加入式（4-1）的本地城市物理水量平衡[6-9,26-28,36,39]。</w:t>
      </w:r>
    </w:p>
    <w:p w14:paraId="498689FF">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4B47E96F">
      <w:pPr>
        <w:pStyle w:val="3"/>
        <w:keepNext w:val="0"/>
        <w:keepLines w:val="0"/>
        <w:widowControl/>
        <w:suppressLineNumbers w:val="0"/>
      </w:pPr>
      <w:r>
        <w:t>4.16 水系统能源与碳排放</w:t>
      </w:r>
    </w:p>
    <w:p w14:paraId="0B37E855">
      <w:pPr>
        <w:pStyle w:val="5"/>
        <w:keepNext w:val="0"/>
        <w:keepLines w:val="0"/>
        <w:widowControl/>
        <w:suppressLineNumbers w:val="0"/>
      </w:pPr>
      <w:r>
        <w:t>设城市水系统过程 (k) 的单位能耗为 (\varepsilon_k)：</w:t>
      </w:r>
    </w:p>
    <w:p w14:paraId="0038DCFC">
      <w:pPr>
        <w:pStyle w:val="2"/>
        <w:keepNext w:val="0"/>
        <w:keepLines w:val="0"/>
        <w:widowControl/>
        <w:suppressLineNumbers w:val="0"/>
      </w:pPr>
      <w:r>
        <w:t>[</w:t>
      </w:r>
      <w:r>
        <w:br w:type="textWrapping"/>
      </w:r>
      <w:r>
        <w:t>E_t^{water}</w:t>
      </w:r>
    </w:p>
    <w:p w14:paraId="0D3F33C0">
      <w:pPr>
        <w:pStyle w:val="5"/>
        <w:keepNext w:val="0"/>
        <w:keepLines w:val="0"/>
        <w:widowControl/>
        <w:suppressLineNumbers w:val="0"/>
      </w:pPr>
      <w:r>
        <w:t>\sum_{k=1}^{K}</w:t>
      </w:r>
      <w:r>
        <w:br w:type="textWrapping"/>
      </w:r>
      <w:r>
        <w:t>\varepsilon_kQ_{k,t}</w:t>
      </w:r>
      <w:r>
        <w:br w:type="textWrapping"/>
      </w:r>
      <w:r>
        <w:t>\tag{4-40}</w:t>
      </w:r>
      <w:r>
        <w:br w:type="textWrapping"/>
      </w:r>
      <w:r>
        <w:t>]</w:t>
      </w:r>
    </w:p>
    <w:p w14:paraId="30EB42DA">
      <w:pPr>
        <w:pStyle w:val="5"/>
        <w:keepNext w:val="0"/>
        <w:keepLines w:val="0"/>
        <w:widowControl/>
        <w:suppressLineNumbers w:val="0"/>
      </w:pPr>
      <w:r>
        <w:t>AI造成的新增水系统能源：</w:t>
      </w:r>
    </w:p>
    <w:p w14:paraId="7005FCA5">
      <w:pPr>
        <w:pStyle w:val="2"/>
        <w:keepNext w:val="0"/>
        <w:keepLines w:val="0"/>
        <w:widowControl/>
        <w:suppressLineNumbers w:val="0"/>
      </w:pPr>
      <w:r>
        <w:t>[</w:t>
      </w:r>
      <w:r>
        <w:br w:type="textWrapping"/>
      </w:r>
      <w:r>
        <w:t>\Delta E_t^{water}</w:t>
      </w:r>
    </w:p>
    <w:p w14:paraId="30991581">
      <w:pPr>
        <w:pStyle w:val="3"/>
        <w:keepNext w:val="0"/>
        <w:keepLines w:val="0"/>
        <w:widowControl/>
        <w:suppressLineNumbers w:val="0"/>
      </w:pPr>
      <w:r>
        <w:t>E_{t,AI}^{water}</w:t>
      </w:r>
    </w:p>
    <w:p w14:paraId="6728FAB6">
      <w:pPr>
        <w:pStyle w:val="5"/>
        <w:keepNext w:val="0"/>
        <w:keepLines w:val="0"/>
        <w:widowControl/>
        <w:suppressLineNumbers w:val="0"/>
      </w:pPr>
      <w:r>
        <w:t>E_{t,base}^{water}</w:t>
      </w:r>
      <w:r>
        <w:br w:type="textWrapping"/>
      </w:r>
      <w:r>
        <w:t>\tag{4-41}</w:t>
      </w:r>
      <w:r>
        <w:br w:type="textWrapping"/>
      </w:r>
      <w:r>
        <w:t>]</w:t>
      </w:r>
    </w:p>
    <w:p w14:paraId="1C006355">
      <w:pPr>
        <w:pStyle w:val="5"/>
        <w:keepNext w:val="0"/>
        <w:keepLines w:val="0"/>
        <w:widowControl/>
        <w:suppressLineNumbers w:val="0"/>
      </w:pPr>
      <w:r>
        <w:t>总新增能源需求：</w:t>
      </w:r>
    </w:p>
    <w:p w14:paraId="2935CFE5">
      <w:pPr>
        <w:pStyle w:val="2"/>
        <w:keepNext w:val="0"/>
        <w:keepLines w:val="0"/>
        <w:widowControl/>
        <w:suppressLineNumbers w:val="0"/>
      </w:pPr>
      <w:r>
        <w:t>[</w:t>
      </w:r>
      <w:r>
        <w:br w:type="textWrapping"/>
      </w:r>
      <w:r>
        <w:t>\Delta E_t^{total}</w:t>
      </w:r>
    </w:p>
    <w:p w14:paraId="68D36EB7">
      <w:pPr>
        <w:pStyle w:val="5"/>
        <w:keepNext w:val="0"/>
        <w:keepLines w:val="0"/>
        <w:widowControl/>
        <w:suppressLineNumbers w:val="0"/>
      </w:pPr>
      <w:r>
        <w:t>E_t^{facility}</w:t>
      </w:r>
      <w:r>
        <w:br w:type="textWrapping"/>
      </w:r>
      <w:r>
        <w:t>+</w:t>
      </w:r>
      <w:r>
        <w:br w:type="textWrapping"/>
      </w:r>
      <w:r>
        <w:t>\Delta E_t^{water}</w:t>
      </w:r>
      <w:r>
        <w:br w:type="textWrapping"/>
      </w:r>
      <w:r>
        <w:t>\tag{4-42}</w:t>
      </w:r>
      <w:r>
        <w:br w:type="textWrapping"/>
      </w:r>
      <w:r>
        <w:t>]</w:t>
      </w:r>
    </w:p>
    <w:p w14:paraId="53CB4EC7">
      <w:pPr>
        <w:pStyle w:val="5"/>
        <w:keepNext w:val="0"/>
        <w:keepLines w:val="0"/>
        <w:widowControl/>
        <w:suppressLineNumbers w:val="0"/>
      </w:pPr>
      <w:r>
        <w:t>若电网碳强度为 (CI_t^{grid})：</w:t>
      </w:r>
    </w:p>
    <w:p w14:paraId="7EE1DF44">
      <w:pPr>
        <w:pStyle w:val="2"/>
        <w:keepNext w:val="0"/>
        <w:keepLines w:val="0"/>
        <w:widowControl/>
        <w:suppressLineNumbers w:val="0"/>
      </w:pPr>
      <w:r>
        <w:t>[</w:t>
      </w:r>
      <w:r>
        <w:br w:type="textWrapping"/>
      </w:r>
      <w:r>
        <w:t>GHG_t^{AI}</w:t>
      </w:r>
    </w:p>
    <w:p w14:paraId="4DA80D74">
      <w:pPr>
        <w:pStyle w:val="5"/>
        <w:keepNext w:val="0"/>
        <w:keepLines w:val="0"/>
        <w:widowControl/>
        <w:suppressLineNumbers w:val="0"/>
      </w:pPr>
      <w:r>
        <w:t>E_t^{facility}CI_t^{grid}</w:t>
      </w:r>
      <w:r>
        <w:br w:type="textWrapping"/>
      </w:r>
      <w:r>
        <w:t>\tag{4-43}</w:t>
      </w:r>
      <w:r>
        <w:br w:type="textWrapping"/>
      </w:r>
      <w:r>
        <w:t>]</w:t>
      </w:r>
    </w:p>
    <w:p w14:paraId="547F938D">
      <w:pPr>
        <w:pStyle w:val="2"/>
        <w:keepNext w:val="0"/>
        <w:keepLines w:val="0"/>
        <w:widowControl/>
        <w:suppressLineNumbers w:val="0"/>
      </w:pPr>
      <w:r>
        <w:t>[</w:t>
      </w:r>
      <w:r>
        <w:br w:type="textWrapping"/>
      </w:r>
      <w:r>
        <w:t>\Delta GHG_t^{water}</w:t>
      </w:r>
    </w:p>
    <w:p w14:paraId="39FD6454">
      <w:pPr>
        <w:pStyle w:val="5"/>
        <w:keepNext w:val="0"/>
        <w:keepLines w:val="0"/>
        <w:widowControl/>
        <w:suppressLineNumbers w:val="0"/>
      </w:pPr>
      <w:r>
        <w:t>\Delta E_t^{water}CI_t^{grid}</w:t>
      </w:r>
      <w:r>
        <w:br w:type="textWrapping"/>
      </w:r>
      <w:r>
        <w:t>\tag{4-44}</w:t>
      </w:r>
      <w:r>
        <w:br w:type="textWrapping"/>
      </w:r>
      <w:r>
        <w:t>]</w:t>
      </w:r>
    </w:p>
    <w:p w14:paraId="7302EBA3">
      <w:pPr>
        <w:pStyle w:val="5"/>
        <w:keepNext w:val="0"/>
        <w:keepLines w:val="0"/>
        <w:widowControl/>
        <w:suppressLineNumbers w:val="0"/>
      </w:pPr>
      <w:r>
        <w:t>运营期总增量碳排放：</w:t>
      </w:r>
    </w:p>
    <w:p w14:paraId="3494105A">
      <w:pPr>
        <w:pStyle w:val="2"/>
        <w:keepNext w:val="0"/>
        <w:keepLines w:val="0"/>
        <w:widowControl/>
        <w:suppressLineNumbers w:val="0"/>
      </w:pPr>
      <w:r>
        <w:t>[</w:t>
      </w:r>
      <w:r>
        <w:br w:type="textWrapping"/>
      </w:r>
      <w:r>
        <w:t>\Delta GHG_t^{op}</w:t>
      </w:r>
    </w:p>
    <w:p w14:paraId="294F3860">
      <w:pPr>
        <w:pStyle w:val="5"/>
        <w:keepNext w:val="0"/>
        <w:keepLines w:val="0"/>
        <w:widowControl/>
        <w:suppressLineNumbers w:val="0"/>
      </w:pPr>
      <w:r>
        <w:t>GHG_t^{AI}</w:t>
      </w:r>
      <w:r>
        <w:br w:type="textWrapping"/>
      </w:r>
      <w:r>
        <w:t>+</w:t>
      </w:r>
      <w:r>
        <w:br w:type="textWrapping"/>
      </w:r>
      <w:r>
        <w:t>\Delta GHG_t^{water}</w:t>
      </w:r>
      <w:r>
        <w:br w:type="textWrapping"/>
      </w:r>
      <w:r>
        <w:t>+</w:t>
      </w:r>
      <w:r>
        <w:br w:type="textWrapping"/>
      </w:r>
      <w:r>
        <w:t>GHG_t^{direct}</w:t>
      </w:r>
      <w:r>
        <w:br w:type="textWrapping"/>
      </w:r>
      <w:r>
        <w:t>\tag{4-45}</w:t>
      </w:r>
      <w:r>
        <w:br w:type="textWrapping"/>
      </w:r>
      <w:r>
        <w:t>]</w:t>
      </w:r>
    </w:p>
    <w:p w14:paraId="7B3991B2">
      <w:pPr>
        <w:pStyle w:val="5"/>
        <w:keepNext w:val="0"/>
        <w:keepLines w:val="0"/>
        <w:widowControl/>
        <w:suppressLineNumbers w:val="0"/>
      </w:pPr>
      <w:r>
        <w:t>水系统能源和碳核算的系统边界设置主要参考既有城市Water–Energy–GHG研究[23-28]。</w:t>
      </w:r>
    </w:p>
    <w:p w14:paraId="23501BF3">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53BEF565">
      <w:pPr>
        <w:pStyle w:val="2"/>
        <w:keepNext w:val="0"/>
        <w:keepLines w:val="0"/>
        <w:widowControl/>
        <w:suppressLineNumbers w:val="0"/>
      </w:pPr>
      <w:r>
        <w:t>第5章 参数化城市原型、2035情景体系与模型验证</w:t>
      </w:r>
    </w:p>
    <w:p w14:paraId="71F4D5EE">
      <w:pPr>
        <w:pStyle w:val="3"/>
        <w:keepNext w:val="0"/>
        <w:keepLines w:val="0"/>
        <w:widowControl/>
        <w:suppressLineNumbers w:val="0"/>
      </w:pPr>
      <w:r>
        <w:t>5.1 参数化城市原型</w:t>
      </w:r>
    </w:p>
    <w:p w14:paraId="2962EA96">
      <w:pPr>
        <w:pStyle w:val="5"/>
        <w:keepNext w:val="0"/>
        <w:keepLines w:val="0"/>
        <w:widowControl/>
        <w:suppressLineNumbers w:val="0"/>
      </w:pPr>
      <w:r>
        <w:t>本研究的“城市原型”不是虚构现实城市，而是一种受控计算实验。</w:t>
      </w:r>
    </w:p>
    <w:p w14:paraId="583D96D7">
      <w:pPr>
        <w:pStyle w:val="5"/>
        <w:keepNext w:val="0"/>
        <w:keepLines w:val="0"/>
        <w:widowControl/>
        <w:suppressLineNumbers w:val="0"/>
      </w:pPr>
      <w:r>
        <w:t>定义城市参数向量：</w:t>
      </w:r>
    </w:p>
    <w:p w14:paraId="29161847">
      <w:pPr>
        <w:pStyle w:val="2"/>
        <w:keepNext w:val="0"/>
        <w:keepLines w:val="0"/>
        <w:widowControl/>
        <w:suppressLineNumbers w:val="0"/>
      </w:pPr>
      <w:r>
        <w:t>[</w:t>
      </w:r>
      <w:r>
        <w:br w:type="textWrapping"/>
      </w:r>
      <w:r>
        <w:t>\boldsymbol{\theta}_u</w:t>
      </w:r>
    </w:p>
    <w:p w14:paraId="32BF51DA">
      <w:pPr>
        <w:pStyle w:val="5"/>
        <w:keepNext w:val="0"/>
        <w:keepLines w:val="0"/>
        <w:widowControl/>
        <w:suppressLineNumbers w:val="0"/>
      </w:pPr>
      <w:r>
        <w:t>[</w:t>
      </w:r>
      <w:r>
        <w:br w:type="textWrapping"/>
      </w:r>
      <w:r>
        <w:t>A_w,D_{base},C_{WTW},C_{WWTW},</w:t>
      </w:r>
      <w:r>
        <w:br w:type="textWrapping"/>
      </w:r>
      <w:r>
        <w:t>C_{rec},\lambda,T_{wb},CI_{grid},</w:t>
      </w:r>
      <w:r>
        <w:br w:type="textWrapping"/>
      </w:r>
      <w:r>
        <w:t>\varepsilon_{water},\ldots</w:t>
      </w:r>
      <w:r>
        <w:br w:type="textWrapping"/>
      </w:r>
      <w:r>
        <w:t>]</w:t>
      </w:r>
      <w:r>
        <w:br w:type="textWrapping"/>
      </w:r>
      <w:r>
        <w:t>\tag{5-1}</w:t>
      </w:r>
      <w:r>
        <w:br w:type="textWrapping"/>
      </w:r>
      <w:r>
        <w:t>]</w:t>
      </w:r>
    </w:p>
    <w:p w14:paraId="31CF0583">
      <w:pPr>
        <w:pStyle w:val="5"/>
        <w:keepNext w:val="0"/>
        <w:keepLines w:val="0"/>
        <w:widowControl/>
        <w:suppressLineNumbers w:val="0"/>
      </w:pPr>
      <w:r>
        <w:t>其中包括水资源、水需求、供排水基础设施、再生水、气候及能源等城市基本属性。</w:t>
      </w:r>
    </w:p>
    <w:p w14:paraId="04BA8BEC">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0D57CDA9">
      <w:pPr>
        <w:pStyle w:val="3"/>
        <w:keepNext w:val="0"/>
        <w:keepLines w:val="0"/>
        <w:widowControl/>
        <w:suppressLineNumbers w:val="0"/>
      </w:pPr>
      <w:r>
        <w:t>5.2 城市类型主要指标</w:t>
      </w:r>
    </w:p>
    <w:p w14:paraId="3857AE1C">
      <w:pPr>
        <w:pStyle w:val="4"/>
        <w:keepNext w:val="0"/>
        <w:keepLines w:val="0"/>
        <w:widowControl/>
        <w:suppressLineNumbers w:val="0"/>
      </w:pPr>
      <w:r>
        <w:t>水资源裕度</w:t>
      </w:r>
    </w:p>
    <w:p w14:paraId="0E2F2773">
      <w:pPr>
        <w:pStyle w:val="2"/>
        <w:keepNext w:val="0"/>
        <w:keepLines w:val="0"/>
        <w:widowControl/>
        <w:suppressLineNumbers w:val="0"/>
      </w:pPr>
      <w:r>
        <w:t>[</w:t>
      </w:r>
      <w:r>
        <w:br w:type="textWrapping"/>
      </w:r>
      <w:r>
        <w:t>M_w</w:t>
      </w:r>
    </w:p>
    <w:p w14:paraId="1766E89E">
      <w:pPr>
        <w:pStyle w:val="5"/>
        <w:keepNext w:val="0"/>
        <w:keepLines w:val="0"/>
        <w:widowControl/>
        <w:suppressLineNumbers w:val="0"/>
      </w:pPr>
      <w:r>
        <w:t>\frac{</w:t>
      </w:r>
      <w:r>
        <w:br w:type="textWrapping"/>
      </w:r>
      <w:r>
        <w:t>A_w-D_{base}</w:t>
      </w:r>
      <w:r>
        <w:br w:type="textWrapping"/>
      </w:r>
      <w:r>
        <w:t>}{</w:t>
      </w:r>
      <w:r>
        <w:br w:type="textWrapping"/>
      </w:r>
      <w:r>
        <w:t>D_{base}</w:t>
      </w:r>
      <w:r>
        <w:br w:type="textWrapping"/>
      </w:r>
      <w:r>
        <w:t>}</w:t>
      </w:r>
      <w:r>
        <w:br w:type="textWrapping"/>
      </w:r>
      <w:r>
        <w:t>\tag{5-2}</w:t>
      </w:r>
      <w:r>
        <w:br w:type="textWrapping"/>
      </w:r>
      <w:r>
        <w:t>]</w:t>
      </w:r>
    </w:p>
    <w:p w14:paraId="607E218B">
      <w:pPr>
        <w:pStyle w:val="4"/>
        <w:keepNext w:val="0"/>
        <w:keepLines w:val="0"/>
        <w:widowControl/>
        <w:suppressLineNumbers w:val="0"/>
      </w:pPr>
      <w:r>
        <w:t>给水基础设施裕度</w:t>
      </w:r>
    </w:p>
    <w:p w14:paraId="086B9479">
      <w:pPr>
        <w:pStyle w:val="2"/>
        <w:keepNext w:val="0"/>
        <w:keepLines w:val="0"/>
        <w:widowControl/>
        <w:suppressLineNumbers w:val="0"/>
      </w:pPr>
      <w:r>
        <w:t>[</w:t>
      </w:r>
      <w:r>
        <w:br w:type="textWrapping"/>
      </w:r>
      <w:r>
        <w:t>M_{WTW}</w:t>
      </w:r>
    </w:p>
    <w:p w14:paraId="6F268393">
      <w:pPr>
        <w:pStyle w:val="5"/>
        <w:keepNext w:val="0"/>
        <w:keepLines w:val="0"/>
        <w:widowControl/>
        <w:suppressLineNumbers w:val="0"/>
      </w:pPr>
      <w:r>
        <w:t>\frac{</w:t>
      </w:r>
      <w:r>
        <w:br w:type="textWrapping"/>
      </w:r>
      <w:r>
        <w:t>C_{WTW}-D_{peak}^{base}</w:t>
      </w:r>
      <w:r>
        <w:br w:type="textWrapping"/>
      </w:r>
      <w:r>
        <w:t>}{</w:t>
      </w:r>
      <w:r>
        <w:br w:type="textWrapping"/>
      </w:r>
      <w:r>
        <w:t>D_{peak}^{base}</w:t>
      </w:r>
      <w:r>
        <w:br w:type="textWrapping"/>
      </w:r>
      <w:r>
        <w:t>}</w:t>
      </w:r>
      <w:r>
        <w:br w:type="textWrapping"/>
      </w:r>
      <w:r>
        <w:t>\tag{5-3}</w:t>
      </w:r>
      <w:r>
        <w:br w:type="textWrapping"/>
      </w:r>
      <w:r>
        <w:t>]</w:t>
      </w:r>
    </w:p>
    <w:p w14:paraId="607F7F6D">
      <w:pPr>
        <w:pStyle w:val="4"/>
        <w:keepNext w:val="0"/>
        <w:keepLines w:val="0"/>
        <w:widowControl/>
        <w:suppressLineNumbers w:val="0"/>
      </w:pPr>
      <w:r>
        <w:t>再生水能力比</w:t>
      </w:r>
    </w:p>
    <w:p w14:paraId="166E755E">
      <w:pPr>
        <w:pStyle w:val="2"/>
        <w:keepNext w:val="0"/>
        <w:keepLines w:val="0"/>
        <w:widowControl/>
        <w:suppressLineNumbers w:val="0"/>
      </w:pPr>
      <w:r>
        <w:t>[</w:t>
      </w:r>
      <w:r>
        <w:br w:type="textWrapping"/>
      </w:r>
      <w:r>
        <w:t>R_{cap}</w:t>
      </w:r>
    </w:p>
    <w:p w14:paraId="224ADA95">
      <w:pPr>
        <w:pStyle w:val="5"/>
        <w:keepNext w:val="0"/>
        <w:keepLines w:val="0"/>
        <w:widowControl/>
        <w:suppressLineNumbers w:val="0"/>
      </w:pPr>
      <w:r>
        <w:t>\frac{</w:t>
      </w:r>
      <w:r>
        <w:br w:type="textWrapping"/>
      </w:r>
      <w:r>
        <w:t>C_{rec}</w:t>
      </w:r>
      <w:r>
        <w:br w:type="textWrapping"/>
      </w:r>
      <w:r>
        <w:t>}{</w:t>
      </w:r>
      <w:r>
        <w:br w:type="textWrapping"/>
      </w:r>
      <w:r>
        <w:t>D_{base}</w:t>
      </w:r>
      <w:r>
        <w:br w:type="textWrapping"/>
      </w:r>
      <w:r>
        <w:t>}</w:t>
      </w:r>
      <w:r>
        <w:br w:type="textWrapping"/>
      </w:r>
      <w:r>
        <w:t>\tag{5-4}</w:t>
      </w:r>
      <w:r>
        <w:br w:type="textWrapping"/>
      </w:r>
      <w:r>
        <w:t>]</w:t>
      </w:r>
    </w:p>
    <w:p w14:paraId="02D21754">
      <w:pPr>
        <w:pStyle w:val="4"/>
        <w:keepNext w:val="0"/>
        <w:keepLines w:val="0"/>
        <w:widowControl/>
        <w:suppressLineNumbers w:val="0"/>
      </w:pPr>
      <w:r>
        <w:t>热环境</w:t>
      </w:r>
    </w:p>
    <w:p w14:paraId="0BB2A8ED">
      <w:pPr>
        <w:pStyle w:val="5"/>
        <w:keepNext w:val="0"/>
        <w:keepLines w:val="0"/>
        <w:widowControl/>
        <w:suppressLineNumbers w:val="0"/>
      </w:pPr>
      <w:r>
        <w:t>采用湿球温度高分位指标：</w:t>
      </w:r>
    </w:p>
    <w:p w14:paraId="46DCBC83">
      <w:pPr>
        <w:pStyle w:val="2"/>
        <w:keepNext w:val="0"/>
        <w:keepLines w:val="0"/>
        <w:widowControl/>
        <w:suppressLineNumbers w:val="0"/>
      </w:pPr>
      <w:r>
        <w:t>[</w:t>
      </w:r>
      <w:r>
        <w:br w:type="textWrapping"/>
      </w:r>
      <w:r>
        <w:t>H_{thermal}</w:t>
      </w:r>
    </w:p>
    <w:p w14:paraId="1DEBD26A">
      <w:pPr>
        <w:pStyle w:val="5"/>
        <w:keepNext w:val="0"/>
        <w:keepLines w:val="0"/>
        <w:widowControl/>
        <w:suppressLineNumbers w:val="0"/>
      </w:pPr>
      <w:r>
        <w:t>P_{95}(T_{wb,t})</w:t>
      </w:r>
      <w:r>
        <w:br w:type="textWrapping"/>
      </w:r>
      <w:r>
        <w:t>\tag{5-5}</w:t>
      </w:r>
      <w:r>
        <w:br w:type="textWrapping"/>
      </w:r>
      <w:r>
        <w:t>]</w:t>
      </w:r>
    </w:p>
    <w:p w14:paraId="19AAEAC4">
      <w:pPr>
        <w:pStyle w:val="5"/>
        <w:keepNext w:val="0"/>
        <w:keepLines w:val="0"/>
        <w:widowControl/>
        <w:suppressLineNumbers w:val="0"/>
      </w:pPr>
      <w:r>
        <w:t>第一层采用：</w:t>
      </w:r>
    </w:p>
    <w:p w14:paraId="02443E79">
      <w:pPr>
        <w:pStyle w:val="2"/>
        <w:keepNext w:val="0"/>
        <w:keepLines w:val="0"/>
        <w:widowControl/>
        <w:suppressLineNumbers w:val="0"/>
      </w:pPr>
      <w:r>
        <w:t>[</w:t>
      </w:r>
      <w:r>
        <w:br w:type="textWrapping"/>
      </w:r>
      <w:r>
        <w:t>2\ \text{水资源状态}</w:t>
      </w:r>
      <w:r>
        <w:br w:type="textWrapping"/>
      </w:r>
      <w:r>
        <w:t>\times</w:t>
      </w:r>
      <w:r>
        <w:br w:type="textWrapping"/>
      </w:r>
      <w:r>
        <w:t>2\ \text{热环境}</w:t>
      </w:r>
      <w:r>
        <w:br w:type="textWrapping"/>
      </w:r>
      <w:r>
        <w:t>\times</w:t>
      </w:r>
      <w:r>
        <w:br w:type="textWrapping"/>
      </w:r>
      <w:r>
        <w:t>2\ \text{再生水能力}</w:t>
      </w:r>
    </w:p>
    <w:p w14:paraId="442928DE">
      <w:pPr>
        <w:pStyle w:val="5"/>
        <w:keepNext w:val="0"/>
        <w:keepLines w:val="0"/>
        <w:widowControl/>
        <w:suppressLineNumbers w:val="0"/>
      </w:pPr>
      <w:r>
        <w:t>8</w:t>
      </w:r>
      <w:r>
        <w:br w:type="textWrapping"/>
      </w:r>
      <w:r>
        <w:t>\tag{5-6}</w:t>
      </w:r>
      <w:r>
        <w:br w:type="textWrapping"/>
      </w:r>
      <w:r>
        <w:t>]</w:t>
      </w:r>
    </w:p>
    <w:p w14:paraId="097CE7BD">
      <w:pPr>
        <w:pStyle w:val="5"/>
        <w:keepNext w:val="0"/>
        <w:keepLines w:val="0"/>
        <w:widowControl/>
        <w:suppressLineNumbers w:val="0"/>
      </w:pPr>
      <w:r>
        <w:t>类基础城市原型。</w:t>
      </w:r>
    </w:p>
    <w:p w14:paraId="7FCC011F">
      <w:pPr>
        <w:pStyle w:val="5"/>
        <w:keepNext w:val="0"/>
        <w:keepLines w:val="0"/>
        <w:widowControl/>
        <w:suppressLineNumbers w:val="0"/>
      </w:pPr>
      <w:r>
        <w:t>实际统计分析则继续在连续参数空间进行，8类原型只负责结果解释和政策类型化。</w:t>
      </w:r>
    </w:p>
    <w:p w14:paraId="248CBA1C">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5C29B7D7">
      <w:pPr>
        <w:pStyle w:val="3"/>
        <w:keepNext w:val="0"/>
        <w:keepLines w:val="0"/>
        <w:widowControl/>
        <w:suppressLineNumbers w:val="0"/>
      </w:pPr>
      <w:r>
        <w:t>5.3 参数来源管理</w:t>
      </w:r>
    </w:p>
    <w:p w14:paraId="28C0C3B5">
      <w:pPr>
        <w:pStyle w:val="5"/>
        <w:keepNext w:val="0"/>
        <w:keepLines w:val="0"/>
        <w:widowControl/>
        <w:suppressLineNumbers w:val="0"/>
      </w:pPr>
      <w:r>
        <w:t>每个参数均记录：</w:t>
      </w:r>
    </w:p>
    <w:p w14:paraId="148C72B9">
      <w:pPr>
        <w:pStyle w:val="5"/>
        <w:keepNext w:val="0"/>
        <w:keepLines w:val="0"/>
        <w:widowControl/>
        <w:suppressLineNumbers w:val="0"/>
      </w:pPr>
      <w:r>
        <w:t>[</w:t>
      </w:r>
      <w:r>
        <w:br w:type="textWrapping"/>
      </w:r>
      <w:r>
        <w:t>{</w:t>
      </w:r>
      <w:r>
        <w:br w:type="textWrapping"/>
      </w:r>
      <w:r>
        <w:t>value,\ unit,\ source,\ year,\ distribution,\ evidence\ level</w:t>
      </w:r>
      <w:r>
        <w:br w:type="textWrapping"/>
      </w:r>
      <w:r>
        <w:t>}</w:t>
      </w:r>
      <w:r>
        <w:br w:type="textWrapping"/>
      </w:r>
      <w:r>
        <w:t>\tag{5-7}</w:t>
      </w:r>
      <w:r>
        <w:br w:type="textWrapping"/>
      </w:r>
      <w:r>
        <w:t>]</w:t>
      </w:r>
    </w:p>
    <w:p w14:paraId="01D620B1">
      <w:pPr>
        <w:pStyle w:val="5"/>
        <w:keepNext w:val="0"/>
        <w:keepLines w:val="0"/>
        <w:widowControl/>
        <w:suppressLineNumbers w:val="0"/>
      </w:pPr>
      <w:r>
        <w:t>证据划分为：</w:t>
      </w:r>
    </w:p>
    <w:p w14:paraId="4FA9233F">
      <w:pPr>
        <w:pStyle w:val="5"/>
        <w:keepNext w:val="0"/>
        <w:keepLines w:val="0"/>
        <w:widowControl/>
        <w:suppressLineNumbers w:val="0"/>
      </w:pPr>
      <w:r>
        <w:t>A——同行评议实测/工程数据；</w:t>
      </w:r>
    </w:p>
    <w:p w14:paraId="52180F24">
      <w:pPr>
        <w:pStyle w:val="5"/>
        <w:keepNext w:val="0"/>
        <w:keepLines w:val="0"/>
        <w:widowControl/>
        <w:suppressLineNumbers w:val="0"/>
      </w:pPr>
      <w:r>
        <w:t>B——政府和国际权威机构数据；</w:t>
      </w:r>
    </w:p>
    <w:p w14:paraId="78D65867">
      <w:pPr>
        <w:pStyle w:val="5"/>
        <w:keepNext w:val="0"/>
        <w:keepLines w:val="0"/>
        <w:widowControl/>
        <w:suppressLineNumbers w:val="0"/>
      </w:pPr>
      <w:r>
        <w:t>C——企业正式披露；</w:t>
      </w:r>
    </w:p>
    <w:p w14:paraId="5025F46F">
      <w:pPr>
        <w:pStyle w:val="5"/>
        <w:keepNext w:val="0"/>
        <w:keepLines w:val="0"/>
        <w:widowControl/>
        <w:suppressLineNumbers w:val="0"/>
      </w:pPr>
      <w:r>
        <w:t>D——多篇文献归纳范围；</w:t>
      </w:r>
    </w:p>
    <w:p w14:paraId="488D27BF">
      <w:pPr>
        <w:pStyle w:val="5"/>
        <w:keepNext w:val="0"/>
        <w:keepLines w:val="0"/>
        <w:widowControl/>
        <w:suppressLineNumbers w:val="0"/>
      </w:pPr>
      <w:r>
        <w:t>E——纯研究情景变量。</w:t>
      </w:r>
    </w:p>
    <w:p w14:paraId="6685742B">
      <w:pPr>
        <w:pStyle w:val="5"/>
        <w:keepNext w:val="0"/>
        <w:keepLines w:val="0"/>
        <w:widowControl/>
        <w:suppressLineNumbers w:val="0"/>
      </w:pPr>
      <w:r>
        <w:t>这样能够清楚区分“文献事实”和“实验设计”。</w:t>
      </w:r>
    </w:p>
    <w:p w14:paraId="5B87B61E">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280EEACF">
      <w:pPr>
        <w:pStyle w:val="3"/>
        <w:keepNext w:val="0"/>
        <w:keepLines w:val="0"/>
        <w:widowControl/>
        <w:suppressLineNumbers w:val="0"/>
      </w:pPr>
      <w:r>
        <w:t>5.4 AI容量扫描</w:t>
      </w:r>
    </w:p>
    <w:p w14:paraId="03EA8868">
      <w:pPr>
        <w:pStyle w:val="5"/>
        <w:keepNext w:val="0"/>
        <w:keepLines w:val="0"/>
        <w:widowControl/>
        <w:suppressLineNumbers w:val="0"/>
      </w:pPr>
      <w:r>
        <w:t>研究主实验范围设置：</w:t>
      </w:r>
    </w:p>
    <w:p w14:paraId="3B2FA55A">
      <w:pPr>
        <w:pStyle w:val="5"/>
        <w:keepNext w:val="0"/>
        <w:keepLines w:val="0"/>
        <w:widowControl/>
        <w:suppressLineNumbers w:val="0"/>
      </w:pPr>
      <w:r>
        <w:t>[</w:t>
      </w:r>
      <w:r>
        <w:br w:type="textWrapping"/>
      </w:r>
      <w:r>
        <w:t>C_{AI}</w:t>
      </w:r>
      <w:r>
        <w:br w:type="textWrapping"/>
      </w:r>
      <w:r>
        <w:t>\in</w:t>
      </w:r>
      <w:r>
        <w:br w:type="textWrapping"/>
      </w:r>
      <w:r>
        <w:t>[0,3000]\ \mathrm{MW_{IT}}</w:t>
      </w:r>
      <w:r>
        <w:br w:type="textWrapping"/>
      </w:r>
      <w:r>
        <w:t>\tag{5-8}</w:t>
      </w:r>
      <w:r>
        <w:br w:type="textWrapping"/>
      </w:r>
      <w:r>
        <w:t>]</w:t>
      </w:r>
    </w:p>
    <w:p w14:paraId="330AB662">
      <w:pPr>
        <w:pStyle w:val="5"/>
        <w:keepNext w:val="0"/>
        <w:keepLines w:val="0"/>
        <w:widowControl/>
        <w:suppressLineNumbers w:val="0"/>
      </w:pPr>
      <w:r>
        <w:t>根据计算成本采用25—50 MW步长。</w:t>
      </w:r>
    </w:p>
    <w:p w14:paraId="100E5120">
      <w:pPr>
        <w:pStyle w:val="5"/>
        <w:keepNext w:val="0"/>
        <w:keepLines w:val="0"/>
        <w:widowControl/>
        <w:suppressLineNumbers w:val="0"/>
      </w:pPr>
      <w:r>
        <w:t>对于2035时间演化分析：</w:t>
      </w:r>
    </w:p>
    <w:p w14:paraId="4912E78C">
      <w:pPr>
        <w:pStyle w:val="2"/>
        <w:keepNext w:val="0"/>
        <w:keepLines w:val="0"/>
        <w:widowControl/>
        <w:suppressLineNumbers w:val="0"/>
      </w:pPr>
      <w:r>
        <w:t>[</w:t>
      </w:r>
      <w:r>
        <w:br w:type="textWrapping"/>
      </w:r>
      <w:r>
        <w:t>C_{AI,t}</w:t>
      </w:r>
    </w:p>
    <w:p w14:paraId="3B157C15">
      <w:pPr>
        <w:pStyle w:val="5"/>
        <w:keepNext w:val="0"/>
        <w:keepLines w:val="0"/>
        <w:widowControl/>
        <w:suppressLineNumbers w:val="0"/>
      </w:pPr>
      <w:r>
        <w:t>C_{AI,0}</w:t>
      </w:r>
      <w:r>
        <w:br w:type="textWrapping"/>
      </w:r>
      <w:r>
        <w:t>(1+g)^{t-t_0}</w:t>
      </w:r>
      <w:r>
        <w:br w:type="textWrapping"/>
      </w:r>
      <w:r>
        <w:t>\tag{5-9}</w:t>
      </w:r>
      <w:r>
        <w:br w:type="textWrapping"/>
      </w:r>
      <w:r>
        <w:t>]</w:t>
      </w:r>
    </w:p>
    <w:p w14:paraId="7E67F45B">
      <w:pPr>
        <w:pStyle w:val="5"/>
        <w:keepNext w:val="0"/>
        <w:keepLines w:val="0"/>
        <w:widowControl/>
        <w:suppressLineNumbers w:val="0"/>
      </w:pPr>
      <w:r>
        <w:t>其中 (g) 不是一个固定预测，而设置多个未来发展路径[1-3,8,9,39]。</w:t>
      </w:r>
    </w:p>
    <w:p w14:paraId="6C92C6F0">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73F7214A">
      <w:pPr>
        <w:pStyle w:val="3"/>
        <w:keepNext w:val="0"/>
        <w:keepLines w:val="0"/>
        <w:widowControl/>
        <w:suppressLineNumbers w:val="0"/>
      </w:pPr>
      <w:r>
        <w:t>5.5 冷却、水源和基础设施情景</w:t>
      </w:r>
    </w:p>
    <w:p w14:paraId="283ABBF3">
      <w:pPr>
        <w:pStyle w:val="5"/>
        <w:keepNext w:val="0"/>
        <w:keepLines w:val="0"/>
        <w:widowControl/>
        <w:suppressLineNumbers w:val="0"/>
      </w:pPr>
      <w:r>
        <w:t>冷却技术集合：</w:t>
      </w:r>
    </w:p>
    <w:p w14:paraId="2043CED9">
      <w:pPr>
        <w:pStyle w:val="2"/>
        <w:keepNext w:val="0"/>
        <w:keepLines w:val="0"/>
        <w:widowControl/>
        <w:suppressLineNumbers w:val="0"/>
      </w:pPr>
      <w:r>
        <w:t>[</w:t>
      </w:r>
      <w:r>
        <w:br w:type="textWrapping"/>
      </w:r>
      <w:r>
        <w:t>\Omega_C</w:t>
      </w:r>
    </w:p>
    <w:p w14:paraId="390EE4F2">
      <w:pPr>
        <w:pStyle w:val="5"/>
        <w:keepNext w:val="0"/>
        <w:keepLines w:val="0"/>
        <w:widowControl/>
        <w:suppressLineNumbers w:val="0"/>
      </w:pPr>
      <w:r>
        <w:t>{</w:t>
      </w:r>
      <w:r>
        <w:br w:type="textWrapping"/>
      </w:r>
      <w:r>
        <w:t>Wet,\ EfficientWet,\ Hybrid,\ Dry,</w:t>
      </w:r>
      <w:r>
        <w:br w:type="textWrapping"/>
      </w:r>
      <w:r>
        <w:t>Liquid!-!Air,\ Liquid!-!Water</w:t>
      </w:r>
      <w:r>
        <w:br w:type="textWrapping"/>
      </w:r>
      <w:r>
        <w:t>}</w:t>
      </w:r>
      <w:r>
        <w:br w:type="textWrapping"/>
      </w:r>
      <w:r>
        <w:t>\tag{5-10}</w:t>
      </w:r>
      <w:r>
        <w:br w:type="textWrapping"/>
      </w:r>
      <w:r>
        <w:t>]</w:t>
      </w:r>
    </w:p>
    <w:p w14:paraId="694CC53C">
      <w:pPr>
        <w:pStyle w:val="5"/>
        <w:keepNext w:val="0"/>
        <w:keepLines w:val="0"/>
        <w:widowControl/>
        <w:suppressLineNumbers w:val="0"/>
      </w:pPr>
      <w:r>
        <w:t>相关技术边界参考数据中心冷却研究[40-47]。</w:t>
      </w:r>
    </w:p>
    <w:p w14:paraId="4716C5F5">
      <w:pPr>
        <w:pStyle w:val="5"/>
        <w:keepNext w:val="0"/>
        <w:keepLines w:val="0"/>
        <w:widowControl/>
        <w:suppressLineNumbers w:val="0"/>
      </w:pPr>
      <w:r>
        <w:t>水源情景包括100%淡水、70/30、50/50、20/80以及Reclaimed-first。</w:t>
      </w:r>
    </w:p>
    <w:p w14:paraId="30C9FE49">
      <w:pPr>
        <w:pStyle w:val="5"/>
        <w:keepNext w:val="0"/>
        <w:keepLines w:val="0"/>
        <w:widowControl/>
        <w:suppressLineNumbers w:val="0"/>
      </w:pPr>
      <w:r>
        <w:t>基础设施情景：</w:t>
      </w:r>
    </w:p>
    <w:p w14:paraId="52555974">
      <w:pPr>
        <w:pStyle w:val="2"/>
        <w:keepNext w:val="0"/>
        <w:keepLines w:val="0"/>
        <w:widowControl/>
        <w:suppressLineNumbers w:val="0"/>
      </w:pPr>
      <w:r>
        <w:t>[</w:t>
      </w:r>
      <w:r>
        <w:br w:type="textWrapping"/>
      </w:r>
      <w:r>
        <w:t>\Omega_I</w:t>
      </w:r>
    </w:p>
    <w:p w14:paraId="0CC1F6A3">
      <w:pPr>
        <w:pStyle w:val="5"/>
        <w:keepNext w:val="0"/>
        <w:keepLines w:val="0"/>
        <w:widowControl/>
        <w:suppressLineNumbers w:val="0"/>
      </w:pPr>
      <w:r>
        <w:t>{</w:t>
      </w:r>
      <w:r>
        <w:br w:type="textWrapping"/>
      </w:r>
      <w:r>
        <w:t>I_0,I_{reuse},I_{WTW},I_{leak},I_{combined}</w:t>
      </w:r>
      <w:r>
        <w:br w:type="textWrapping"/>
      </w:r>
      <w:r>
        <w:t>}</w:t>
      </w:r>
      <w:r>
        <w:br w:type="textWrapping"/>
      </w:r>
      <w:r>
        <w:t>\tag{5-11}</w:t>
      </w:r>
      <w:r>
        <w:br w:type="textWrapping"/>
      </w:r>
      <w:r>
        <w:t>]</w:t>
      </w:r>
    </w:p>
    <w:p w14:paraId="4F7EF8DE">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83621B0">
      <w:pPr>
        <w:pStyle w:val="3"/>
        <w:keepNext w:val="0"/>
        <w:keepLines w:val="0"/>
        <w:widowControl/>
        <w:suppressLineNumbers w:val="0"/>
      </w:pPr>
      <w:r>
        <w:t>5.6 高温—干旱复合情景</w:t>
      </w:r>
    </w:p>
    <w:p w14:paraId="5EAD75E4">
      <w:pPr>
        <w:pStyle w:val="5"/>
        <w:keepNext w:val="0"/>
        <w:keepLines w:val="0"/>
        <w:widowControl/>
        <w:suppressLineNumbers w:val="0"/>
      </w:pPr>
      <w:r>
        <w:t>基准序列：</w:t>
      </w:r>
    </w:p>
    <w:p w14:paraId="44F26BFF">
      <w:pPr>
        <w:pStyle w:val="2"/>
        <w:keepNext w:val="0"/>
        <w:keepLines w:val="0"/>
        <w:widowControl/>
        <w:suppressLineNumbers w:val="0"/>
      </w:pPr>
      <w:r>
        <w:t>[</w:t>
      </w:r>
      <w:r>
        <w:br w:type="textWrapping"/>
      </w:r>
      <w:r>
        <w:t>\mathbf H_0</w:t>
      </w:r>
    </w:p>
    <w:p w14:paraId="70D39273">
      <w:pPr>
        <w:pStyle w:val="5"/>
        <w:keepNext w:val="0"/>
        <w:keepLines w:val="0"/>
        <w:widowControl/>
        <w:suppressLineNumbers w:val="0"/>
      </w:pPr>
      <w:r>
        <w:t>{</w:t>
      </w:r>
      <w:r>
        <w:br w:type="textWrapping"/>
      </w:r>
      <w:r>
        <w:t>T_{wb,t}^{0},</w:t>
      </w:r>
      <w:r>
        <w:br w:type="textWrapping"/>
      </w:r>
      <w:r>
        <w:t>A_{w,t}^{0},</w:t>
      </w:r>
      <w:r>
        <w:br w:type="textWrapping"/>
      </w:r>
      <w:r>
        <w:t>D_{base,t}^{0}</w:t>
      </w:r>
      <w:r>
        <w:br w:type="textWrapping"/>
      </w:r>
      <w:r>
        <w:t>}</w:t>
      </w:r>
      <w:r>
        <w:br w:type="textWrapping"/>
      </w:r>
      <w:r>
        <w:t>\tag{5-12}</w:t>
      </w:r>
      <w:r>
        <w:br w:type="textWrapping"/>
      </w:r>
      <w:r>
        <w:t>]</w:t>
      </w:r>
    </w:p>
    <w:p w14:paraId="6BCD9EE7">
      <w:pPr>
        <w:pStyle w:val="5"/>
        <w:keepNext w:val="0"/>
        <w:keepLines w:val="0"/>
        <w:widowControl/>
        <w:suppressLineNumbers w:val="0"/>
      </w:pPr>
      <w:r>
        <w:t>高温：</w:t>
      </w:r>
    </w:p>
    <w:p w14:paraId="7A8BA938">
      <w:pPr>
        <w:pStyle w:val="2"/>
        <w:keepNext w:val="0"/>
        <w:keepLines w:val="0"/>
        <w:widowControl/>
        <w:suppressLineNumbers w:val="0"/>
      </w:pPr>
      <w:r>
        <w:t>[</w:t>
      </w:r>
      <w:r>
        <w:br w:type="textWrapping"/>
      </w:r>
      <w:r>
        <w:t>T_{wb,t}^{hot}</w:t>
      </w:r>
    </w:p>
    <w:p w14:paraId="11EF833E">
      <w:pPr>
        <w:pStyle w:val="5"/>
        <w:keepNext w:val="0"/>
        <w:keepLines w:val="0"/>
        <w:widowControl/>
        <w:suppressLineNumbers w:val="0"/>
      </w:pPr>
      <w:r>
        <w:t>T_{wb,t}^{0}</w:t>
      </w:r>
      <w:r>
        <w:br w:type="textWrapping"/>
      </w:r>
      <w:r>
        <w:t>+</w:t>
      </w:r>
      <w:r>
        <w:br w:type="textWrapping"/>
      </w:r>
      <w:r>
        <w:t>\Delta T_{wb,t}</w:t>
      </w:r>
      <w:r>
        <w:br w:type="textWrapping"/>
      </w:r>
      <w:r>
        <w:t>\tag{5-13}</w:t>
      </w:r>
      <w:r>
        <w:br w:type="textWrapping"/>
      </w:r>
      <w:r>
        <w:t>]</w:t>
      </w:r>
    </w:p>
    <w:p w14:paraId="02798330">
      <w:pPr>
        <w:pStyle w:val="5"/>
        <w:keepNext w:val="0"/>
        <w:keepLines w:val="0"/>
        <w:widowControl/>
        <w:suppressLineNumbers w:val="0"/>
      </w:pPr>
      <w:r>
        <w:t>干旱：</w:t>
      </w:r>
    </w:p>
    <w:p w14:paraId="2B70FEDE">
      <w:pPr>
        <w:pStyle w:val="2"/>
        <w:keepNext w:val="0"/>
        <w:keepLines w:val="0"/>
        <w:widowControl/>
        <w:suppressLineNumbers w:val="0"/>
      </w:pPr>
      <w:r>
        <w:t>[</w:t>
      </w:r>
      <w:r>
        <w:br w:type="textWrapping"/>
      </w:r>
      <w:r>
        <w:t>A_{w,t}^{drought}</w:t>
      </w:r>
    </w:p>
    <w:p w14:paraId="6CE9A08D">
      <w:pPr>
        <w:pStyle w:val="5"/>
        <w:keepNext w:val="0"/>
        <w:keepLines w:val="0"/>
        <w:widowControl/>
        <w:suppressLineNumbers w:val="0"/>
      </w:pPr>
      <w:r>
        <w:t>(1-\delta_t)</w:t>
      </w:r>
      <w:r>
        <w:br w:type="textWrapping"/>
      </w:r>
      <w:r>
        <w:t>A_{w,t}^{0}</w:t>
      </w:r>
      <w:r>
        <w:br w:type="textWrapping"/>
      </w:r>
      <w:r>
        <w:t>\tag{5-14}</w:t>
      </w:r>
      <w:r>
        <w:br w:type="textWrapping"/>
      </w:r>
      <w:r>
        <w:t>]</w:t>
      </w:r>
    </w:p>
    <w:p w14:paraId="282CF565">
      <w:pPr>
        <w:pStyle w:val="5"/>
        <w:keepNext w:val="0"/>
        <w:keepLines w:val="0"/>
        <w:widowControl/>
        <w:suppressLineNumbers w:val="0"/>
      </w:pPr>
      <w:r>
        <w:t>高温对传统城市需水影响可表示为：</w:t>
      </w:r>
    </w:p>
    <w:p w14:paraId="620AF6B1">
      <w:pPr>
        <w:pStyle w:val="2"/>
        <w:keepNext w:val="0"/>
        <w:keepLines w:val="0"/>
        <w:widowControl/>
        <w:suppressLineNumbers w:val="0"/>
      </w:pPr>
      <w:r>
        <w:t>[</w:t>
      </w:r>
      <w:r>
        <w:br w:type="textWrapping"/>
      </w:r>
      <w:r>
        <w:t>D_{base,t}^{hot}</w:t>
      </w:r>
    </w:p>
    <w:p w14:paraId="47B06E90">
      <w:pPr>
        <w:pStyle w:val="5"/>
        <w:keepNext w:val="0"/>
        <w:keepLines w:val="0"/>
        <w:widowControl/>
        <w:suppressLineNumbers w:val="0"/>
      </w:pPr>
      <w:r>
        <w:t>D_{base,t}^{0}</w:t>
      </w:r>
      <w:r>
        <w:br w:type="textWrapping"/>
      </w:r>
      <w:r>
        <w:t>\left[</w:t>
      </w:r>
      <w:r>
        <w:br w:type="textWrapping"/>
      </w:r>
      <w:r>
        <w:t>1+\beta_D(T_t-T_{ref})_+</w:t>
      </w:r>
      <w:r>
        <w:br w:type="textWrapping"/>
      </w:r>
      <w:r>
        <w:t>\right]</w:t>
      </w:r>
      <w:r>
        <w:br w:type="textWrapping"/>
      </w:r>
      <w:r>
        <w:t>\tag{5-15}</w:t>
      </w:r>
      <w:r>
        <w:br w:type="textWrapping"/>
      </w:r>
      <w:r>
        <w:t>]</w:t>
      </w:r>
    </w:p>
    <w:p w14:paraId="3BDF11E2">
      <w:pPr>
        <w:pStyle w:val="5"/>
        <w:keepNext w:val="0"/>
        <w:keepLines w:val="0"/>
        <w:widowControl/>
        <w:suppressLineNumbers w:val="0"/>
      </w:pPr>
      <w:r>
        <w:t>复合事件同时满足：</w:t>
      </w:r>
    </w:p>
    <w:p w14:paraId="4D043754">
      <w:pPr>
        <w:pStyle w:val="5"/>
        <w:keepNext w:val="0"/>
        <w:keepLines w:val="0"/>
        <w:widowControl/>
        <w:suppressLineNumbers w:val="0"/>
      </w:pPr>
      <w:r>
        <w:t>[</w:t>
      </w:r>
      <w:r>
        <w:br w:type="textWrapping"/>
      </w:r>
      <w:r>
        <w:t>T\uparrow,\qquad</w:t>
      </w:r>
      <w:r>
        <w:br w:type="textWrapping"/>
      </w:r>
      <w:r>
        <w:t>D_{base}\uparrow,\qquad</w:t>
      </w:r>
      <w:r>
        <w:br w:type="textWrapping"/>
      </w:r>
      <w:r>
        <w:t>A_w\downarrow</w:t>
      </w:r>
      <w:r>
        <w:br w:type="textWrapping"/>
      </w:r>
      <w:r>
        <w:t>\tag{5-16}</w:t>
      </w:r>
      <w:r>
        <w:br w:type="textWrapping"/>
      </w:r>
      <w:r>
        <w:t>]</w:t>
      </w:r>
    </w:p>
    <w:p w14:paraId="4D6903ED">
      <w:pPr>
        <w:pStyle w:val="5"/>
        <w:keepNext w:val="0"/>
        <w:keepLines w:val="0"/>
        <w:widowControl/>
        <w:suppressLineNumbers w:val="0"/>
      </w:pPr>
      <w:r>
        <w:t>情景范围可参考CMIP6和IPCC AR6，但本研究本身不承担全球气候预测任务[76,77,80]。</w:t>
      </w:r>
    </w:p>
    <w:p w14:paraId="57C639B4">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0EF8ECFF">
      <w:pPr>
        <w:pStyle w:val="3"/>
        <w:keepNext w:val="0"/>
        <w:keepLines w:val="0"/>
        <w:widowControl/>
        <w:suppressLineNumbers w:val="0"/>
      </w:pPr>
      <w:r>
        <w:t>5.7 Baseline反事实</w:t>
      </w:r>
    </w:p>
    <w:p w14:paraId="00AFCE6D">
      <w:pPr>
        <w:pStyle w:val="5"/>
        <w:keepNext w:val="0"/>
        <w:keepLines w:val="0"/>
        <w:widowControl/>
        <w:suppressLineNumbers w:val="0"/>
      </w:pPr>
      <w:r>
        <w:t>AI影响定义为：</w:t>
      </w:r>
    </w:p>
    <w:p w14:paraId="02BDFE06">
      <w:pPr>
        <w:pStyle w:val="2"/>
        <w:keepNext w:val="0"/>
        <w:keepLines w:val="0"/>
        <w:widowControl/>
        <w:suppressLineNumbers w:val="0"/>
      </w:pPr>
      <w:r>
        <w:t>[</w:t>
      </w:r>
      <w:r>
        <w:br w:type="textWrapping"/>
      </w:r>
      <w:r>
        <w:t>\Delta Y</w:t>
      </w:r>
    </w:p>
    <w:p w14:paraId="5F3254BC">
      <w:pPr>
        <w:pStyle w:val="3"/>
        <w:keepNext w:val="0"/>
        <w:keepLines w:val="0"/>
        <w:widowControl/>
        <w:suppressLineNumbers w:val="0"/>
      </w:pPr>
      <w:r>
        <w:t>Y(C_{AI}&gt;0,\boldsymbol{\theta})</w:t>
      </w:r>
    </w:p>
    <w:p w14:paraId="21933E37">
      <w:pPr>
        <w:pStyle w:val="5"/>
        <w:keepNext w:val="0"/>
        <w:keepLines w:val="0"/>
        <w:widowControl/>
        <w:suppressLineNumbers w:val="0"/>
      </w:pPr>
      <w:r>
        <w:t>Y(C_{AI}=0,\boldsymbol{\theta})</w:t>
      </w:r>
      <w:r>
        <w:br w:type="textWrapping"/>
      </w:r>
      <w:r>
        <w:t>\tag{5-17}</w:t>
      </w:r>
      <w:r>
        <w:br w:type="textWrapping"/>
      </w:r>
      <w:r>
        <w:t>]</w:t>
      </w:r>
    </w:p>
    <w:p w14:paraId="015AFD0C">
      <w:pPr>
        <w:pStyle w:val="5"/>
        <w:keepNext w:val="0"/>
        <w:keepLines w:val="0"/>
        <w:widowControl/>
        <w:suppressLineNumbers w:val="0"/>
      </w:pPr>
      <w:r>
        <w:t>两个情景中人口、气候、普通工业及基础设施发展保持一致。</w:t>
      </w:r>
    </w:p>
    <w:p w14:paraId="15024EDD">
      <w:pPr>
        <w:pStyle w:val="5"/>
        <w:keepNext w:val="0"/>
        <w:keepLines w:val="0"/>
        <w:widowControl/>
        <w:suppressLineNumbers w:val="0"/>
      </w:pPr>
      <w:r>
        <w:t>因此该指标表达的是：</w:t>
      </w:r>
    </w:p>
    <w:p w14:paraId="16CC769A">
      <w:pPr>
        <w:pStyle w:val="5"/>
        <w:keepNext w:val="0"/>
        <w:keepLines w:val="0"/>
        <w:widowControl/>
        <w:suppressLineNumbers w:val="0"/>
        <w:ind w:left="720" w:right="720"/>
      </w:pPr>
      <w:r>
        <w:rPr>
          <w:rStyle w:val="8"/>
          <w:rFonts w:hint="eastAsia" w:ascii="宋体" w:hAnsi="宋体" w:eastAsia="宋体" w:cs="宋体"/>
          <w:sz w:val="24"/>
          <w:szCs w:val="24"/>
        </w:rPr>
        <w:t>模型情景条件下由AI新增负荷产生的边际变化</w:t>
      </w:r>
    </w:p>
    <w:p w14:paraId="75344716">
      <w:pPr>
        <w:pStyle w:val="5"/>
        <w:keepNext w:val="0"/>
        <w:keepLines w:val="0"/>
        <w:widowControl/>
        <w:suppressLineNumbers w:val="0"/>
      </w:pPr>
      <w:r>
        <w:t>而不是观测因果推断意义上的“因果效应”。</w:t>
      </w:r>
    </w:p>
    <w:p w14:paraId="1B5C1615">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1BC26266">
      <w:pPr>
        <w:pStyle w:val="3"/>
        <w:keepNext w:val="0"/>
        <w:keepLines w:val="0"/>
        <w:widowControl/>
        <w:suppressLineNumbers w:val="0"/>
      </w:pPr>
      <w:r>
        <w:t>5.8 四层模型验证体系</w:t>
      </w:r>
    </w:p>
    <w:p w14:paraId="536E1C56">
      <w:pPr>
        <w:pStyle w:val="4"/>
        <w:keepNext w:val="0"/>
        <w:keepLines w:val="0"/>
        <w:widowControl/>
        <w:suppressLineNumbers w:val="0"/>
      </w:pPr>
      <w:r>
        <w:t>第一层：数学与代码验证</w:t>
      </w:r>
    </w:p>
    <w:p w14:paraId="77F2BC07">
      <w:pPr>
        <w:pStyle w:val="5"/>
        <w:keepNext w:val="0"/>
        <w:keepLines w:val="0"/>
        <w:widowControl/>
        <w:suppressLineNumbers w:val="0"/>
      </w:pPr>
      <w:r>
        <w:t>定义：</w:t>
      </w:r>
    </w:p>
    <w:p w14:paraId="6B2044DD">
      <w:pPr>
        <w:pStyle w:val="2"/>
        <w:keepNext w:val="0"/>
        <w:keepLines w:val="0"/>
        <w:widowControl/>
        <w:suppressLineNumbers w:val="0"/>
      </w:pPr>
      <w:r>
        <w:t>[</w:t>
      </w:r>
      <w:r>
        <w:br w:type="textWrapping"/>
      </w:r>
      <w:r>
        <w:t>\varepsilon_t^{WB}</w:t>
      </w:r>
    </w:p>
    <w:p w14:paraId="5B0C4F1E">
      <w:pPr>
        <w:pStyle w:val="3"/>
        <w:keepNext w:val="0"/>
        <w:keepLines w:val="0"/>
        <w:widowControl/>
        <w:suppressLineNumbers w:val="0"/>
      </w:pPr>
      <w:r>
        <w:t>Inputs_t</w:t>
      </w:r>
    </w:p>
    <w:p w14:paraId="5689D4F8">
      <w:pPr>
        <w:pStyle w:val="3"/>
        <w:keepNext w:val="0"/>
        <w:keepLines w:val="0"/>
        <w:widowControl/>
        <w:suppressLineNumbers w:val="0"/>
      </w:pPr>
      <w:r>
        <w:t>Outputs_t</w:t>
      </w:r>
    </w:p>
    <w:p w14:paraId="0403FB3E">
      <w:pPr>
        <w:pStyle w:val="5"/>
        <w:keepNext w:val="0"/>
        <w:keepLines w:val="0"/>
        <w:widowControl/>
        <w:suppressLineNumbers w:val="0"/>
      </w:pPr>
      <w:r>
        <w:t>\Delta S_t</w:t>
      </w:r>
      <w:r>
        <w:br w:type="textWrapping"/>
      </w:r>
      <w:r>
        <w:t>\tag{5-18}</w:t>
      </w:r>
      <w:r>
        <w:br w:type="textWrapping"/>
      </w:r>
      <w:r>
        <w:t>]</w:t>
      </w:r>
    </w:p>
    <w:p w14:paraId="5EF94827">
      <w:pPr>
        <w:pStyle w:val="5"/>
        <w:keepNext w:val="0"/>
        <w:keepLines w:val="0"/>
        <w:widowControl/>
        <w:suppressLineNumbers w:val="0"/>
      </w:pPr>
      <w:r>
        <w:t>要求：</w:t>
      </w:r>
    </w:p>
    <w:p w14:paraId="6F7C9FBA">
      <w:pPr>
        <w:pStyle w:val="5"/>
        <w:keepNext w:val="0"/>
        <w:keepLines w:val="0"/>
        <w:widowControl/>
        <w:suppressLineNumbers w:val="0"/>
      </w:pPr>
      <w:r>
        <w:t>[</w:t>
      </w:r>
      <w:r>
        <w:br w:type="textWrapping"/>
      </w:r>
      <w:r>
        <w:t>|\varepsilon_t^{WB}|</w:t>
      </w:r>
      <w:r>
        <w:br w:type="textWrapping"/>
      </w:r>
      <w:r>
        <w:t>\le\varepsilon_{tol}</w:t>
      </w:r>
      <w:r>
        <w:br w:type="textWrapping"/>
      </w:r>
      <w:r>
        <w:t>\tag{5-19}</w:t>
      </w:r>
      <w:r>
        <w:br w:type="textWrapping"/>
      </w:r>
      <w:r>
        <w:t>]</w:t>
      </w:r>
    </w:p>
    <w:p w14:paraId="508AED53">
      <w:pPr>
        <w:pStyle w:val="5"/>
        <w:keepNext w:val="0"/>
        <w:keepLines w:val="0"/>
        <w:widowControl/>
        <w:suppressLineNumbers w:val="0"/>
      </w:pPr>
      <w:r>
        <w:t>并分别验证城市总体、AI模块、污水系统和再生水系统。</w:t>
      </w:r>
    </w:p>
    <w:p w14:paraId="380D0D29">
      <w:pPr>
        <w:pStyle w:val="4"/>
        <w:keepNext w:val="0"/>
        <w:keepLines w:val="0"/>
        <w:widowControl/>
        <w:suppressLineNumbers w:val="0"/>
      </w:pPr>
      <w:r>
        <w:t>第二层：过程Benchmark</w:t>
      </w:r>
    </w:p>
    <w:p w14:paraId="75C647D5">
      <w:pPr>
        <w:pStyle w:val="5"/>
        <w:keepNext w:val="0"/>
        <w:keepLines w:val="0"/>
        <w:widowControl/>
        <w:suppressLineNumbers w:val="0"/>
      </w:pPr>
      <w:r>
        <w:t>逐项验证：</w:t>
      </w:r>
    </w:p>
    <w:p w14:paraId="5C1161A9">
      <w:pPr>
        <w:pStyle w:val="5"/>
        <w:keepNext w:val="0"/>
        <w:keepLines w:val="0"/>
        <w:widowControl/>
        <w:suppressLineNumbers w:val="0"/>
      </w:pPr>
      <w:r>
        <w:t>IT能源 → PUE → 热负荷 → 蒸发 → CoC → 排污 → 补水 → 再生水。</w:t>
      </w:r>
    </w:p>
    <w:p w14:paraId="01D61DDE">
      <w:pPr>
        <w:pStyle w:val="5"/>
        <w:keepNext w:val="0"/>
        <w:keepLines w:val="0"/>
        <w:widowControl/>
        <w:suppressLineNumbers w:val="0"/>
      </w:pPr>
      <w:r>
        <w:t>冷却和再生水过程主要依据[40-52]。</w:t>
      </w:r>
    </w:p>
    <w:p w14:paraId="4ADE3B55">
      <w:pPr>
        <w:pStyle w:val="4"/>
        <w:keepNext w:val="0"/>
        <w:keepLines w:val="0"/>
        <w:widowControl/>
        <w:suppressLineNumbers w:val="0"/>
      </w:pPr>
      <w:r>
        <w:t>第三层：文献结果Benchmark</w:t>
      </w:r>
    </w:p>
    <w:p w14:paraId="583AAA8F">
      <w:pPr>
        <w:pStyle w:val="5"/>
        <w:keepNext w:val="0"/>
        <w:keepLines w:val="0"/>
        <w:widowControl/>
        <w:suppressLineNumbers w:val="0"/>
      </w:pPr>
      <w:r>
        <w:t>采用已有AI和数据中心公开研究中的典型参数[6-9,35-41]，定义：</w:t>
      </w:r>
    </w:p>
    <w:p w14:paraId="07F69355">
      <w:pPr>
        <w:pStyle w:val="2"/>
        <w:keepNext w:val="0"/>
        <w:keepLines w:val="0"/>
        <w:widowControl/>
        <w:suppressLineNumbers w:val="0"/>
      </w:pPr>
      <w:r>
        <w:t>[</w:t>
      </w:r>
      <w:r>
        <w:br w:type="textWrapping"/>
      </w:r>
      <w:r>
        <w:t>RE</w:t>
      </w:r>
    </w:p>
    <w:p w14:paraId="2C94F47F">
      <w:pPr>
        <w:pStyle w:val="5"/>
        <w:keepNext w:val="0"/>
        <w:keepLines w:val="0"/>
        <w:widowControl/>
        <w:suppressLineNumbers w:val="0"/>
      </w:pPr>
      <w:r>
        <w:t>\frac{</w:t>
      </w:r>
      <w:r>
        <w:br w:type="textWrapping"/>
      </w:r>
      <w:r>
        <w:t>Y_{model}-Y_{ref}</w:t>
      </w:r>
      <w:r>
        <w:br w:type="textWrapping"/>
      </w:r>
      <w:r>
        <w:t>}{</w:t>
      </w:r>
      <w:r>
        <w:br w:type="textWrapping"/>
      </w:r>
      <w:r>
        <w:t>Y_{ref}</w:t>
      </w:r>
      <w:r>
        <w:br w:type="textWrapping"/>
      </w:r>
      <w:r>
        <w:t>}</w:t>
      </w:r>
      <w:r>
        <w:br w:type="textWrapping"/>
      </w:r>
      <w:r>
        <w:t>\times100%</w:t>
      </w:r>
      <w:r>
        <w:br w:type="textWrapping"/>
      </w:r>
      <w:r>
        <w:t>\tag{5-20}</w:t>
      </w:r>
      <w:r>
        <w:br w:type="textWrapping"/>
      </w:r>
      <w:r>
        <w:t>]</w:t>
      </w:r>
    </w:p>
    <w:p w14:paraId="39972AE6">
      <w:pPr>
        <w:pStyle w:val="5"/>
        <w:keepNext w:val="0"/>
        <w:keepLines w:val="0"/>
        <w:widowControl/>
        <w:suppressLineNumbers w:val="0"/>
      </w:pPr>
      <w:r>
        <w:t>重点评价数量级、趋势和技术排序，而不是要求在不同系统边界下逐位一致。</w:t>
      </w:r>
    </w:p>
    <w:p w14:paraId="0C1756F6">
      <w:pPr>
        <w:pStyle w:val="4"/>
        <w:keepNext w:val="0"/>
        <w:keepLines w:val="0"/>
        <w:widowControl/>
        <w:suppressLineNumbers w:val="0"/>
      </w:pPr>
      <w:r>
        <w:t>第四层：模型结构验证</w:t>
      </w:r>
    </w:p>
    <w:p w14:paraId="05F9546C">
      <w:pPr>
        <w:pStyle w:val="5"/>
        <w:keepNext w:val="0"/>
        <w:keepLines w:val="0"/>
        <w:widowControl/>
        <w:suppressLineNumbers w:val="0"/>
      </w:pPr>
      <w:r>
        <w:t>比较机理冷却模型：</w:t>
      </w:r>
    </w:p>
    <w:p w14:paraId="57E56C7C">
      <w:pPr>
        <w:pStyle w:val="5"/>
        <w:keepNext w:val="0"/>
        <w:keepLines w:val="0"/>
        <w:widowControl/>
        <w:suppressLineNumbers w:val="0"/>
      </w:pPr>
      <w:r>
        <w:t>[</w:t>
      </w:r>
      <w:r>
        <w:br w:type="textWrapping"/>
      </w:r>
      <w:r>
        <w:t>Y^{mech}</w:t>
      </w:r>
      <w:r>
        <w:br w:type="textWrapping"/>
      </w:r>
      <w:r>
        <w:t>]</w:t>
      </w:r>
    </w:p>
    <w:p w14:paraId="2D07403F">
      <w:pPr>
        <w:pStyle w:val="5"/>
        <w:keepNext w:val="0"/>
        <w:keepLines w:val="0"/>
        <w:widowControl/>
        <w:suppressLineNumbers w:val="0"/>
      </w:pPr>
      <w:r>
        <w:t>与经验WUE模型：</w:t>
      </w:r>
    </w:p>
    <w:p w14:paraId="53C3CFF9">
      <w:pPr>
        <w:pStyle w:val="5"/>
        <w:keepNext w:val="0"/>
        <w:keepLines w:val="0"/>
        <w:widowControl/>
        <w:suppressLineNumbers w:val="0"/>
      </w:pPr>
      <w:r>
        <w:t>[</w:t>
      </w:r>
      <w:r>
        <w:br w:type="textWrapping"/>
      </w:r>
      <w:r>
        <w:t>Y^{emp}</w:t>
      </w:r>
      <w:r>
        <w:br w:type="textWrapping"/>
      </w:r>
      <w:r>
        <w:t>]</w:t>
      </w:r>
    </w:p>
    <w:p w14:paraId="5C0966DA">
      <w:pPr>
        <w:pStyle w:val="5"/>
        <w:keepNext w:val="0"/>
        <w:keepLines w:val="0"/>
        <w:widowControl/>
        <w:suppressLineNumbers w:val="0"/>
      </w:pPr>
      <w:r>
        <w:t>若关键趋势对模型结构稳定，说明结论具有较高鲁棒性；若差异显著，则将模型结构本身纳入不确定性。</w:t>
      </w:r>
    </w:p>
    <w:p w14:paraId="20ECABD2">
      <w:pPr>
        <w:pStyle w:val="5"/>
        <w:keepNext w:val="0"/>
        <w:keepLines w:val="0"/>
        <w:widowControl/>
        <w:suppressLineNumbers w:val="0"/>
      </w:pPr>
      <w:r>
        <w:t>如存在需要统计拟合的子模型，将同时采用RMSE、PBIAS、NSE/KGE等指标避免单一评价指标造成误判[63]。</w:t>
      </w:r>
    </w:p>
    <w:p w14:paraId="1F681F35">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7319E3C0">
      <w:pPr>
        <w:pStyle w:val="2"/>
        <w:keepNext w:val="0"/>
        <w:keepLines w:val="0"/>
        <w:widowControl/>
        <w:suppressLineNumbers w:val="0"/>
      </w:pPr>
      <w:r>
        <w:t>第6章 AI扩张的水代谢效应、条件化承载边界与协同优化</w:t>
      </w:r>
    </w:p>
    <w:p w14:paraId="5CE7A249">
      <w:pPr>
        <w:pStyle w:val="3"/>
        <w:keepNext w:val="0"/>
        <w:keepLines w:val="0"/>
        <w:widowControl/>
        <w:suppressLineNumbers w:val="0"/>
      </w:pPr>
      <w:r>
        <w:t>6.1 水量增量效应</w:t>
      </w:r>
    </w:p>
    <w:p w14:paraId="5DE54AB9">
      <w:pPr>
        <w:pStyle w:val="5"/>
        <w:keepNext w:val="0"/>
        <w:keepLines w:val="0"/>
        <w:widowControl/>
        <w:suppressLineNumbers w:val="0"/>
      </w:pPr>
      <w:r>
        <w:t>相对于Baseline：</w:t>
      </w:r>
    </w:p>
    <w:p w14:paraId="474176BF">
      <w:pPr>
        <w:pStyle w:val="2"/>
        <w:keepNext w:val="0"/>
        <w:keepLines w:val="0"/>
        <w:widowControl/>
        <w:suppressLineNumbers w:val="0"/>
      </w:pPr>
      <w:r>
        <w:t>[</w:t>
      </w:r>
      <w:r>
        <w:br w:type="textWrapping"/>
      </w:r>
      <w:r>
        <w:t>\Delta W^{fresh}</w:t>
      </w:r>
    </w:p>
    <w:p w14:paraId="216B96DA">
      <w:pPr>
        <w:pStyle w:val="3"/>
        <w:keepNext w:val="0"/>
        <w:keepLines w:val="0"/>
        <w:widowControl/>
        <w:suppressLineNumbers w:val="0"/>
      </w:pPr>
      <w:r>
        <w:t>W_{AI}^{fresh}</w:t>
      </w:r>
    </w:p>
    <w:p w14:paraId="30D292A3">
      <w:pPr>
        <w:pStyle w:val="5"/>
        <w:keepNext w:val="0"/>
        <w:keepLines w:val="0"/>
        <w:widowControl/>
        <w:suppressLineNumbers w:val="0"/>
      </w:pPr>
      <w:r>
        <w:t>W_{base}^{fresh}</w:t>
      </w:r>
      <w:r>
        <w:br w:type="textWrapping"/>
      </w:r>
      <w:r>
        <w:t>\tag{6-1}</w:t>
      </w:r>
      <w:r>
        <w:br w:type="textWrapping"/>
      </w:r>
      <w:r>
        <w:t>]</w:t>
      </w:r>
    </w:p>
    <w:p w14:paraId="605B040A">
      <w:pPr>
        <w:pStyle w:val="2"/>
        <w:keepNext w:val="0"/>
        <w:keepLines w:val="0"/>
        <w:widowControl/>
        <w:suppressLineNumbers w:val="0"/>
      </w:pPr>
      <w:r>
        <w:t>[</w:t>
      </w:r>
      <w:r>
        <w:br w:type="textWrapping"/>
      </w:r>
      <w:r>
        <w:t>\Delta C</w:t>
      </w:r>
    </w:p>
    <w:p w14:paraId="2BDC150E">
      <w:pPr>
        <w:pStyle w:val="3"/>
        <w:keepNext w:val="0"/>
        <w:keepLines w:val="0"/>
        <w:widowControl/>
        <w:suppressLineNumbers w:val="0"/>
      </w:pPr>
      <w:r>
        <w:t>C_{AI}^{urban}</w:t>
      </w:r>
    </w:p>
    <w:p w14:paraId="698918B3">
      <w:pPr>
        <w:pStyle w:val="5"/>
        <w:keepNext w:val="0"/>
        <w:keepLines w:val="0"/>
        <w:widowControl/>
        <w:suppressLineNumbers w:val="0"/>
      </w:pPr>
      <w:r>
        <w:t>C_{base}^{urban}</w:t>
      </w:r>
      <w:r>
        <w:br w:type="textWrapping"/>
      </w:r>
      <w:r>
        <w:t>\tag{6-2}</w:t>
      </w:r>
      <w:r>
        <w:br w:type="textWrapping"/>
      </w:r>
      <w:r>
        <w:t>]</w:t>
      </w:r>
    </w:p>
    <w:p w14:paraId="788FAB75">
      <w:pPr>
        <w:pStyle w:val="2"/>
        <w:keepNext w:val="0"/>
        <w:keepLines w:val="0"/>
        <w:widowControl/>
        <w:suppressLineNumbers w:val="0"/>
      </w:pPr>
      <w:r>
        <w:t>[</w:t>
      </w:r>
      <w:r>
        <w:br w:type="textWrapping"/>
      </w:r>
      <w:r>
        <w:t>\Delta R</w:t>
      </w:r>
    </w:p>
    <w:p w14:paraId="6B51064D">
      <w:pPr>
        <w:pStyle w:val="3"/>
        <w:keepNext w:val="0"/>
        <w:keepLines w:val="0"/>
        <w:widowControl/>
        <w:suppressLineNumbers w:val="0"/>
      </w:pPr>
      <w:r>
        <w:t>R_{AI}^{urban}</w:t>
      </w:r>
    </w:p>
    <w:p w14:paraId="7EDC75FF">
      <w:pPr>
        <w:pStyle w:val="5"/>
        <w:keepNext w:val="0"/>
        <w:keepLines w:val="0"/>
        <w:widowControl/>
        <w:suppressLineNumbers w:val="0"/>
      </w:pPr>
      <w:r>
        <w:t>R_{base}^{urban}</w:t>
      </w:r>
      <w:r>
        <w:br w:type="textWrapping"/>
      </w:r>
      <w:r>
        <w:t>\tag{6-3}</w:t>
      </w:r>
      <w:r>
        <w:br w:type="textWrapping"/>
      </w:r>
      <w:r>
        <w:t>]</w:t>
      </w:r>
    </w:p>
    <w:p w14:paraId="113035C0">
      <w:pPr>
        <w:pStyle w:val="5"/>
        <w:keepNext w:val="0"/>
        <w:keepLines w:val="0"/>
        <w:widowControl/>
        <w:suppressLineNumbers w:val="0"/>
      </w:pPr>
      <w:r>
        <w:t>同时计算新增污水、再生水需求及设施处理量。</w:t>
      </w:r>
    </w:p>
    <w:p w14:paraId="0ECDE720">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5FBDC7E1">
      <w:pPr>
        <w:pStyle w:val="3"/>
        <w:keepNext w:val="0"/>
        <w:keepLines w:val="0"/>
        <w:widowControl/>
        <w:suppressLineNumbers w:val="0"/>
      </w:pPr>
      <w:r>
        <w:t>6.2 城市水代谢结构指标</w:t>
      </w:r>
    </w:p>
    <w:p w14:paraId="1DD08E39">
      <w:pPr>
        <w:pStyle w:val="5"/>
        <w:keepNext w:val="0"/>
        <w:keepLines w:val="0"/>
        <w:widowControl/>
        <w:suppressLineNumbers w:val="0"/>
      </w:pPr>
      <w:r>
        <w:t>淡水依赖率：</w:t>
      </w:r>
    </w:p>
    <w:p w14:paraId="1E333C21">
      <w:pPr>
        <w:pStyle w:val="2"/>
        <w:keepNext w:val="0"/>
        <w:keepLines w:val="0"/>
        <w:widowControl/>
        <w:suppressLineNumbers w:val="0"/>
      </w:pPr>
      <w:r>
        <w:t>[</w:t>
      </w:r>
      <w:r>
        <w:br w:type="textWrapping"/>
      </w:r>
      <w:r>
        <w:t>FDR</w:t>
      </w:r>
    </w:p>
    <w:p w14:paraId="6E9D6699">
      <w:pPr>
        <w:pStyle w:val="5"/>
        <w:keepNext w:val="0"/>
        <w:keepLines w:val="0"/>
        <w:widowControl/>
        <w:suppressLineNumbers w:val="0"/>
      </w:pPr>
      <w:r>
        <w:t>\frac{</w:t>
      </w:r>
      <w:r>
        <w:br w:type="textWrapping"/>
      </w:r>
      <w:r>
        <w:t>W^{fresh}</w:t>
      </w:r>
      <w:r>
        <w:br w:type="textWrapping"/>
      </w:r>
      <w:r>
        <w:t>}{</w:t>
      </w:r>
      <w:r>
        <w:br w:type="textWrapping"/>
      </w:r>
      <w:r>
        <w:t>D^{gross}</w:t>
      </w:r>
      <w:r>
        <w:br w:type="textWrapping"/>
      </w:r>
      <w:r>
        <w:t>}</w:t>
      </w:r>
      <w:r>
        <w:br w:type="textWrapping"/>
      </w:r>
      <w:r>
        <w:t>\tag{6-4}</w:t>
      </w:r>
      <w:r>
        <w:br w:type="textWrapping"/>
      </w:r>
      <w:r>
        <w:t>]</w:t>
      </w:r>
    </w:p>
    <w:p w14:paraId="75DB4C00">
      <w:pPr>
        <w:pStyle w:val="5"/>
        <w:keepNext w:val="0"/>
        <w:keepLines w:val="0"/>
        <w:widowControl/>
        <w:suppressLineNumbers w:val="0"/>
      </w:pPr>
      <w:r>
        <w:t>再生水利用率：</w:t>
      </w:r>
    </w:p>
    <w:p w14:paraId="6F01761C">
      <w:pPr>
        <w:pStyle w:val="2"/>
        <w:keepNext w:val="0"/>
        <w:keepLines w:val="0"/>
        <w:widowControl/>
        <w:suppressLineNumbers w:val="0"/>
      </w:pPr>
      <w:r>
        <w:t>[</w:t>
      </w:r>
      <w:r>
        <w:br w:type="textWrapping"/>
      </w:r>
      <w:r>
        <w:t>RUR</w:t>
      </w:r>
    </w:p>
    <w:p w14:paraId="46D723A7">
      <w:pPr>
        <w:pStyle w:val="5"/>
        <w:keepNext w:val="0"/>
        <w:keepLines w:val="0"/>
        <w:widowControl/>
        <w:suppressLineNumbers w:val="0"/>
      </w:pPr>
      <w:r>
        <w:t>\frac{</w:t>
      </w:r>
      <w:r>
        <w:br w:type="textWrapping"/>
      </w:r>
      <w:r>
        <w:t>W^{reclaimed}</w:t>
      </w:r>
      <w:r>
        <w:br w:type="textWrapping"/>
      </w:r>
      <w:r>
        <w:t>}{</w:t>
      </w:r>
      <w:r>
        <w:br w:type="textWrapping"/>
      </w:r>
      <w:r>
        <w:t>D^{gross}</w:t>
      </w:r>
      <w:r>
        <w:br w:type="textWrapping"/>
      </w:r>
      <w:r>
        <w:t>}</w:t>
      </w:r>
      <w:r>
        <w:br w:type="textWrapping"/>
      </w:r>
      <w:r>
        <w:t>\tag{6-5}</w:t>
      </w:r>
      <w:r>
        <w:br w:type="textWrapping"/>
      </w:r>
      <w:r>
        <w:t>]</w:t>
      </w:r>
    </w:p>
    <w:p w14:paraId="71B10605">
      <w:pPr>
        <w:pStyle w:val="5"/>
        <w:keepNext w:val="0"/>
        <w:keepLines w:val="0"/>
        <w:widowControl/>
        <w:suppressLineNumbers w:val="0"/>
      </w:pPr>
      <w:r>
        <w:t>内部水循环率：</w:t>
      </w:r>
    </w:p>
    <w:p w14:paraId="2DE7F32C">
      <w:pPr>
        <w:pStyle w:val="2"/>
        <w:keepNext w:val="0"/>
        <w:keepLines w:val="0"/>
        <w:widowControl/>
        <w:suppressLineNumbers w:val="0"/>
      </w:pPr>
      <w:r>
        <w:t>[</w:t>
      </w:r>
      <w:r>
        <w:br w:type="textWrapping"/>
      </w:r>
      <w:r>
        <w:t>UWC</w:t>
      </w:r>
    </w:p>
    <w:p w14:paraId="16EDE143">
      <w:pPr>
        <w:pStyle w:val="5"/>
        <w:keepNext w:val="0"/>
        <w:keepLines w:val="0"/>
        <w:widowControl/>
        <w:suppressLineNumbers w:val="0"/>
      </w:pPr>
      <w:r>
        <w:t>\frac{</w:t>
      </w:r>
      <w:r>
        <w:br w:type="textWrapping"/>
      </w:r>
      <w:r>
        <w:t>W^{reuse}</w:t>
      </w:r>
      <w:r>
        <w:br w:type="textWrapping"/>
      </w:r>
      <w:r>
        <w:t>}{</w:t>
      </w:r>
      <w:r>
        <w:br w:type="textWrapping"/>
      </w:r>
      <w:r>
        <w:t>W^{fresh}+W^{reuse}</w:t>
      </w:r>
      <w:r>
        <w:br w:type="textWrapping"/>
      </w:r>
      <w:r>
        <w:t>}</w:t>
      </w:r>
      <w:r>
        <w:br w:type="textWrapping"/>
      </w:r>
      <w:r>
        <w:t>\tag{6-6}</w:t>
      </w:r>
      <w:r>
        <w:br w:type="textWrapping"/>
      </w:r>
      <w:r>
        <w:t>]</w:t>
      </w:r>
    </w:p>
    <w:p w14:paraId="52A7C380">
      <w:pPr>
        <w:pStyle w:val="5"/>
        <w:keepNext w:val="0"/>
        <w:keepLines w:val="0"/>
        <w:widowControl/>
        <w:suppressLineNumbers w:val="0"/>
      </w:pPr>
      <w:r>
        <w:t>消耗性用水比例：</w:t>
      </w:r>
    </w:p>
    <w:p w14:paraId="493ED769">
      <w:pPr>
        <w:pStyle w:val="2"/>
        <w:keepNext w:val="0"/>
        <w:keepLines w:val="0"/>
        <w:widowControl/>
        <w:suppressLineNumbers w:val="0"/>
      </w:pPr>
      <w:r>
        <w:t>[</w:t>
      </w:r>
      <w:r>
        <w:br w:type="textWrapping"/>
      </w:r>
      <w:r>
        <w:t>CUF</w:t>
      </w:r>
    </w:p>
    <w:p w14:paraId="0CFBCCD7">
      <w:pPr>
        <w:pStyle w:val="5"/>
        <w:keepNext w:val="0"/>
        <w:keepLines w:val="0"/>
        <w:widowControl/>
        <w:suppressLineNumbers w:val="0"/>
      </w:pPr>
      <w:r>
        <w:t>\frac{</w:t>
      </w:r>
      <w:r>
        <w:br w:type="textWrapping"/>
      </w:r>
      <w:r>
        <w:t>C^{urban}</w:t>
      </w:r>
      <w:r>
        <w:br w:type="textWrapping"/>
      </w:r>
      <w:r>
        <w:t>}{</w:t>
      </w:r>
      <w:r>
        <w:br w:type="textWrapping"/>
      </w:r>
      <w:r>
        <w:t>W^{withdrawal}</w:t>
      </w:r>
      <w:r>
        <w:br w:type="textWrapping"/>
      </w:r>
      <w:r>
        <w:t>}</w:t>
      </w:r>
      <w:r>
        <w:br w:type="textWrapping"/>
      </w:r>
      <w:r>
        <w:t>\tag{6-7}</w:t>
      </w:r>
      <w:r>
        <w:br w:type="textWrapping"/>
      </w:r>
      <w:r>
        <w:t>]</w:t>
      </w:r>
    </w:p>
    <w:p w14:paraId="2395D26A">
      <w:pPr>
        <w:pStyle w:val="5"/>
        <w:keepNext w:val="0"/>
        <w:keepLines w:val="0"/>
        <w:widowControl/>
        <w:suppressLineNumbers w:val="0"/>
      </w:pPr>
      <w:r>
        <w:t>回流比例：</w:t>
      </w:r>
    </w:p>
    <w:p w14:paraId="55F29610">
      <w:pPr>
        <w:pStyle w:val="2"/>
        <w:keepNext w:val="0"/>
        <w:keepLines w:val="0"/>
        <w:widowControl/>
        <w:suppressLineNumbers w:val="0"/>
      </w:pPr>
      <w:r>
        <w:t>[</w:t>
      </w:r>
      <w:r>
        <w:br w:type="textWrapping"/>
      </w:r>
      <w:r>
        <w:t>RFR</w:t>
      </w:r>
    </w:p>
    <w:p w14:paraId="6C4D4FF3">
      <w:pPr>
        <w:pStyle w:val="5"/>
        <w:keepNext w:val="0"/>
        <w:keepLines w:val="0"/>
        <w:widowControl/>
        <w:suppressLineNumbers w:val="0"/>
      </w:pPr>
      <w:r>
        <w:t>\frac{</w:t>
      </w:r>
      <w:r>
        <w:br w:type="textWrapping"/>
      </w:r>
      <w:r>
        <w:t>R^{urban}</w:t>
      </w:r>
      <w:r>
        <w:br w:type="textWrapping"/>
      </w:r>
      <w:r>
        <w:t>}{</w:t>
      </w:r>
      <w:r>
        <w:br w:type="textWrapping"/>
      </w:r>
      <w:r>
        <w:t>W^{withdrawal}</w:t>
      </w:r>
      <w:r>
        <w:br w:type="textWrapping"/>
      </w:r>
      <w:r>
        <w:t>}</w:t>
      </w:r>
      <w:r>
        <w:br w:type="textWrapping"/>
      </w:r>
      <w:r>
        <w:t>\tag{6-8}</w:t>
      </w:r>
      <w:r>
        <w:br w:type="textWrapping"/>
      </w:r>
      <w:r>
        <w:t>]</w:t>
      </w:r>
    </w:p>
    <w:p w14:paraId="4A7C8F12">
      <w:pPr>
        <w:pStyle w:val="5"/>
        <w:keepNext w:val="0"/>
        <w:keepLines w:val="0"/>
        <w:widowControl/>
        <w:suppressLineNumbers w:val="0"/>
      </w:pPr>
      <w:r>
        <w:t>最终分析：</w:t>
      </w:r>
    </w:p>
    <w:p w14:paraId="2D398B77">
      <w:pPr>
        <w:pStyle w:val="5"/>
        <w:keepNext w:val="0"/>
        <w:keepLines w:val="0"/>
        <w:widowControl/>
        <w:suppressLineNumbers w:val="0"/>
      </w:pPr>
      <w:r>
        <w:t>[</w:t>
      </w:r>
      <w:r>
        <w:br w:type="textWrapping"/>
      </w:r>
      <w:r>
        <w:t>\Delta FDR,;</w:t>
      </w:r>
      <w:r>
        <w:br w:type="textWrapping"/>
      </w:r>
      <w:r>
        <w:t>\Delta RUR,;</w:t>
      </w:r>
      <w:r>
        <w:br w:type="textWrapping"/>
      </w:r>
      <w:r>
        <w:t>\Delta UWC,;</w:t>
      </w:r>
      <w:r>
        <w:br w:type="textWrapping"/>
      </w:r>
      <w:r>
        <w:t>\Delta CUF,;</w:t>
      </w:r>
      <w:r>
        <w:br w:type="textWrapping"/>
      </w:r>
      <w:r>
        <w:t>\Delta RFR</w:t>
      </w:r>
      <w:r>
        <w:br w:type="textWrapping"/>
      </w:r>
      <w:r>
        <w:t>\tag{6-9}</w:t>
      </w:r>
      <w:r>
        <w:br w:type="textWrapping"/>
      </w:r>
      <w:r>
        <w:t>]</w:t>
      </w:r>
    </w:p>
    <w:p w14:paraId="3936AFB8">
      <w:pPr>
        <w:pStyle w:val="5"/>
        <w:keepNext w:val="0"/>
        <w:keepLines w:val="0"/>
        <w:widowControl/>
        <w:suppressLineNumbers w:val="0"/>
      </w:pPr>
      <w:r>
        <w:t>并结合Sankey图研究水流路径变化。</w:t>
      </w:r>
    </w:p>
    <w:p w14:paraId="65AF0430">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5BBD1802">
      <w:pPr>
        <w:pStyle w:val="3"/>
        <w:keepNext w:val="0"/>
        <w:keepLines w:val="0"/>
        <w:widowControl/>
        <w:suppressLineNumbers w:val="0"/>
      </w:pPr>
      <w:r>
        <w:t>6.3 基础设施压力</w:t>
      </w:r>
    </w:p>
    <w:p w14:paraId="5F7D0A61">
      <w:pPr>
        <w:pStyle w:val="5"/>
        <w:keepNext w:val="0"/>
        <w:keepLines w:val="0"/>
        <w:widowControl/>
        <w:suppressLineNumbers w:val="0"/>
      </w:pPr>
      <w:r>
        <w:t>给水设施：</w:t>
      </w:r>
    </w:p>
    <w:p w14:paraId="0A8A12EB">
      <w:pPr>
        <w:pStyle w:val="2"/>
        <w:keepNext w:val="0"/>
        <w:keepLines w:val="0"/>
        <w:widowControl/>
        <w:suppressLineNumbers w:val="0"/>
      </w:pPr>
      <w:r>
        <w:t>[</w:t>
      </w:r>
      <w:r>
        <w:br w:type="textWrapping"/>
      </w:r>
      <w:r>
        <w:t>U_{WTW,t}</w:t>
      </w:r>
    </w:p>
    <w:p w14:paraId="51D41BFD">
      <w:pPr>
        <w:pStyle w:val="5"/>
        <w:keepNext w:val="0"/>
        <w:keepLines w:val="0"/>
        <w:widowControl/>
        <w:suppressLineNumbers w:val="0"/>
      </w:pPr>
      <w:r>
        <w:t>\frac{</w:t>
      </w:r>
      <w:r>
        <w:br w:type="textWrapping"/>
      </w:r>
      <w:r>
        <w:t>Q_t^{WTW}</w:t>
      </w:r>
      <w:r>
        <w:br w:type="textWrapping"/>
      </w:r>
      <w:r>
        <w:t>}{</w:t>
      </w:r>
      <w:r>
        <w:br w:type="textWrapping"/>
      </w:r>
      <w:r>
        <w:t>C_{WTW}</w:t>
      </w:r>
      <w:r>
        <w:br w:type="textWrapping"/>
      </w:r>
      <w:r>
        <w:t>}</w:t>
      </w:r>
      <w:r>
        <w:br w:type="textWrapping"/>
      </w:r>
      <w:r>
        <w:t>\tag{6-10}</w:t>
      </w:r>
      <w:r>
        <w:br w:type="textWrapping"/>
      </w:r>
      <w:r>
        <w:t>]</w:t>
      </w:r>
    </w:p>
    <w:p w14:paraId="2237CE80">
      <w:pPr>
        <w:pStyle w:val="5"/>
        <w:keepNext w:val="0"/>
        <w:keepLines w:val="0"/>
        <w:widowControl/>
        <w:suppressLineNumbers w:val="0"/>
      </w:pPr>
      <w:r>
        <w:t>污水设施：</w:t>
      </w:r>
    </w:p>
    <w:p w14:paraId="3F5E9341">
      <w:pPr>
        <w:pStyle w:val="2"/>
        <w:keepNext w:val="0"/>
        <w:keepLines w:val="0"/>
        <w:widowControl/>
        <w:suppressLineNumbers w:val="0"/>
      </w:pPr>
      <w:r>
        <w:t>[</w:t>
      </w:r>
      <w:r>
        <w:br w:type="textWrapping"/>
      </w:r>
      <w:r>
        <w:t>U_{WWTW,t}</w:t>
      </w:r>
    </w:p>
    <w:p w14:paraId="1D57DA2D">
      <w:pPr>
        <w:pStyle w:val="5"/>
        <w:keepNext w:val="0"/>
        <w:keepLines w:val="0"/>
        <w:widowControl/>
        <w:suppressLineNumbers w:val="0"/>
      </w:pPr>
      <w:r>
        <w:t>\frac{</w:t>
      </w:r>
      <w:r>
        <w:br w:type="textWrapping"/>
      </w:r>
      <w:r>
        <w:t>Q_t^{ww,tr}</w:t>
      </w:r>
      <w:r>
        <w:br w:type="textWrapping"/>
      </w:r>
      <w:r>
        <w:t>}{</w:t>
      </w:r>
      <w:r>
        <w:br w:type="textWrapping"/>
      </w:r>
      <w:r>
        <w:t>C_{WWTW}</w:t>
      </w:r>
      <w:r>
        <w:br w:type="textWrapping"/>
      </w:r>
      <w:r>
        <w:t>}</w:t>
      </w:r>
      <w:r>
        <w:br w:type="textWrapping"/>
      </w:r>
      <w:r>
        <w:t>\tag{6-11}</w:t>
      </w:r>
      <w:r>
        <w:br w:type="textWrapping"/>
      </w:r>
      <w:r>
        <w:t>]</w:t>
      </w:r>
    </w:p>
    <w:p w14:paraId="49B76BEF">
      <w:pPr>
        <w:pStyle w:val="5"/>
        <w:keepNext w:val="0"/>
        <w:keepLines w:val="0"/>
        <w:widowControl/>
        <w:suppressLineNumbers w:val="0"/>
      </w:pPr>
      <w:r>
        <w:t>再生水设施：</w:t>
      </w:r>
    </w:p>
    <w:p w14:paraId="468F2659">
      <w:pPr>
        <w:pStyle w:val="2"/>
        <w:keepNext w:val="0"/>
        <w:keepLines w:val="0"/>
        <w:widowControl/>
        <w:suppressLineNumbers w:val="0"/>
      </w:pPr>
      <w:r>
        <w:t>[</w:t>
      </w:r>
      <w:r>
        <w:br w:type="textWrapping"/>
      </w:r>
      <w:r>
        <w:t>U_{rec,t}</w:t>
      </w:r>
    </w:p>
    <w:p w14:paraId="523A5342">
      <w:pPr>
        <w:pStyle w:val="5"/>
        <w:keepNext w:val="0"/>
        <w:keepLines w:val="0"/>
        <w:widowControl/>
        <w:suppressLineNumbers w:val="0"/>
      </w:pPr>
      <w:r>
        <w:t>\frac{</w:t>
      </w:r>
      <w:r>
        <w:br w:type="textWrapping"/>
      </w:r>
      <w:r>
        <w:t>Q_t^{rec,prod}</w:t>
      </w:r>
      <w:r>
        <w:br w:type="textWrapping"/>
      </w:r>
      <w:r>
        <w:t>}{</w:t>
      </w:r>
      <w:r>
        <w:br w:type="textWrapping"/>
      </w:r>
      <w:r>
        <w:t>C_{rec}</w:t>
      </w:r>
      <w:r>
        <w:br w:type="textWrapping"/>
      </w:r>
      <w:r>
        <w:t>}</w:t>
      </w:r>
      <w:r>
        <w:br w:type="textWrapping"/>
      </w:r>
      <w:r>
        <w:t>\tag{6-12}</w:t>
      </w:r>
      <w:r>
        <w:br w:type="textWrapping"/>
      </w:r>
      <w:r>
        <w:t>]</w:t>
      </w:r>
    </w:p>
    <w:p w14:paraId="29398A5A">
      <w:pPr>
        <w:pStyle w:val="5"/>
        <w:keepNext w:val="0"/>
        <w:keepLines w:val="0"/>
        <w:widowControl/>
        <w:suppressLineNumbers w:val="0"/>
      </w:pPr>
      <w:r>
        <w:t>所有指标均输出年平均、P95和最大日值。</w:t>
      </w:r>
    </w:p>
    <w:p w14:paraId="1FD120C3">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3F38FBEF">
      <w:pPr>
        <w:pStyle w:val="3"/>
        <w:keepNext w:val="0"/>
        <w:keepLines w:val="0"/>
        <w:widowControl/>
        <w:suppressLineNumbers w:val="0"/>
      </w:pPr>
      <w:r>
        <w:t>6.4 峰值压力</w:t>
      </w:r>
    </w:p>
    <w:p w14:paraId="489996F7">
      <w:pPr>
        <w:pStyle w:val="5"/>
        <w:keepNext w:val="0"/>
        <w:keepLines w:val="0"/>
        <w:widowControl/>
        <w:suppressLineNumbers w:val="0"/>
      </w:pPr>
      <w:r>
        <w:t>城市总需求：</w:t>
      </w:r>
    </w:p>
    <w:p w14:paraId="2BCC140D">
      <w:pPr>
        <w:pStyle w:val="2"/>
        <w:keepNext w:val="0"/>
        <w:keepLines w:val="0"/>
        <w:widowControl/>
        <w:suppressLineNumbers w:val="0"/>
      </w:pPr>
      <w:r>
        <w:t>[</w:t>
      </w:r>
      <w:r>
        <w:br w:type="textWrapping"/>
      </w:r>
      <w:r>
        <w:t>D_t^{tot}</w:t>
      </w:r>
    </w:p>
    <w:p w14:paraId="67367829">
      <w:pPr>
        <w:pStyle w:val="5"/>
        <w:keepNext w:val="0"/>
        <w:keepLines w:val="0"/>
        <w:widowControl/>
        <w:suppressLineNumbers w:val="0"/>
      </w:pPr>
      <w:r>
        <w:t>D_t^{base}</w:t>
      </w:r>
      <w:r>
        <w:br w:type="textWrapping"/>
      </w:r>
      <w:r>
        <w:t>+</w:t>
      </w:r>
      <w:r>
        <w:br w:type="textWrapping"/>
      </w:r>
      <w:r>
        <w:t>W_t^{AI}</w:t>
      </w:r>
      <w:r>
        <w:br w:type="textWrapping"/>
      </w:r>
      <w:r>
        <w:t>\tag{6-13}</w:t>
      </w:r>
      <w:r>
        <w:br w:type="textWrapping"/>
      </w:r>
      <w:r>
        <w:t>]</w:t>
      </w:r>
    </w:p>
    <w:p w14:paraId="486AA8D5">
      <w:pPr>
        <w:pStyle w:val="5"/>
        <w:keepNext w:val="0"/>
        <w:keepLines w:val="0"/>
        <w:widowControl/>
        <w:suppressLineNumbers w:val="0"/>
      </w:pPr>
      <w:r>
        <w:t>峰值容量比：</w:t>
      </w:r>
    </w:p>
    <w:p w14:paraId="0C4AA654">
      <w:pPr>
        <w:pStyle w:val="2"/>
        <w:keepNext w:val="0"/>
        <w:keepLines w:val="0"/>
        <w:widowControl/>
        <w:suppressLineNumbers w:val="0"/>
      </w:pPr>
      <w:r>
        <w:t>[</w:t>
      </w:r>
      <w:r>
        <w:br w:type="textWrapping"/>
      </w:r>
      <w:r>
        <w:t>PCR</w:t>
      </w:r>
    </w:p>
    <w:p w14:paraId="25A5E5F3">
      <w:pPr>
        <w:pStyle w:val="5"/>
        <w:keepNext w:val="0"/>
        <w:keepLines w:val="0"/>
        <w:widowControl/>
        <w:suppressLineNumbers w:val="0"/>
      </w:pPr>
      <w:r>
        <w:t>\frac{</w:t>
      </w:r>
      <w:r>
        <w:br w:type="textWrapping"/>
      </w:r>
      <w:r>
        <w:t>\max_tD_t^{tot}</w:t>
      </w:r>
      <w:r>
        <w:br w:type="textWrapping"/>
      </w:r>
      <w:r>
        <w:t>}{</w:t>
      </w:r>
      <w:r>
        <w:br w:type="textWrapping"/>
      </w:r>
      <w:r>
        <w:t>C_{supply}^{daily}</w:t>
      </w:r>
      <w:r>
        <w:br w:type="textWrapping"/>
      </w:r>
      <w:r>
        <w:t>}</w:t>
      </w:r>
      <w:r>
        <w:br w:type="textWrapping"/>
      </w:r>
      <w:r>
        <w:t>\tag{6-14}</w:t>
      </w:r>
      <w:r>
        <w:br w:type="textWrapping"/>
      </w:r>
      <w:r>
        <w:t>]</w:t>
      </w:r>
    </w:p>
    <w:p w14:paraId="43941B67">
      <w:pPr>
        <w:pStyle w:val="5"/>
        <w:keepNext w:val="0"/>
        <w:keepLines w:val="0"/>
        <w:widowControl/>
        <w:suppressLineNumbers w:val="0"/>
      </w:pPr>
      <w:r>
        <w:t>连续7日容量比：</w:t>
      </w:r>
    </w:p>
    <w:p w14:paraId="2726DE6D">
      <w:pPr>
        <w:pStyle w:val="2"/>
        <w:keepNext w:val="0"/>
        <w:keepLines w:val="0"/>
        <w:widowControl/>
        <w:suppressLineNumbers w:val="0"/>
      </w:pPr>
      <w:r>
        <w:t>[</w:t>
      </w:r>
      <w:r>
        <w:br w:type="textWrapping"/>
      </w:r>
      <w:r>
        <w:t>PCR_7</w:t>
      </w:r>
    </w:p>
    <w:p w14:paraId="1849C322">
      <w:pPr>
        <w:pStyle w:val="5"/>
        <w:keepNext w:val="0"/>
        <w:keepLines w:val="0"/>
        <w:widowControl/>
        <w:suppressLineNumbers w:val="0"/>
      </w:pPr>
      <w:r>
        <w:t>\frac{</w:t>
      </w:r>
      <w:r>
        <w:br w:type="textWrapping"/>
      </w:r>
      <w:r>
        <w:t>\displaystyle</w:t>
      </w:r>
      <w:r>
        <w:br w:type="textWrapping"/>
      </w:r>
      <w:r>
        <w:t>\max_t</w:t>
      </w:r>
      <w:r>
        <w:br w:type="textWrapping"/>
      </w:r>
      <w:r>
        <w:t>\left[</w:t>
      </w:r>
      <w:r>
        <w:br w:type="textWrapping"/>
      </w:r>
      <w:r>
        <w:t>\frac1{7}</w:t>
      </w:r>
      <w:r>
        <w:br w:type="textWrapping"/>
      </w:r>
      <w:r>
        <w:t>\sum_{\tau=t}^{t+6}D_\tau^{tot}</w:t>
      </w:r>
      <w:r>
        <w:br w:type="textWrapping"/>
      </w:r>
      <w:r>
        <w:t>\right]</w:t>
      </w:r>
      <w:r>
        <w:br w:type="textWrapping"/>
      </w:r>
      <w:r>
        <w:t>}{</w:t>
      </w:r>
      <w:r>
        <w:br w:type="textWrapping"/>
      </w:r>
      <w:r>
        <w:t>C_{supply}^{daily}</w:t>
      </w:r>
      <w:r>
        <w:br w:type="textWrapping"/>
      </w:r>
      <w:r>
        <w:t>}</w:t>
      </w:r>
      <w:r>
        <w:br w:type="textWrapping"/>
      </w:r>
      <w:r>
        <w:t>\tag{6-15}</w:t>
      </w:r>
      <w:r>
        <w:br w:type="textWrapping"/>
      </w:r>
      <w:r>
        <w:t>]</w:t>
      </w:r>
    </w:p>
    <w:p w14:paraId="51A1304A">
      <w:pPr>
        <w:pStyle w:val="5"/>
        <w:keepNext w:val="0"/>
        <w:keepLines w:val="0"/>
        <w:widowControl/>
        <w:suppressLineNumbers w:val="0"/>
      </w:pPr>
      <w:r>
        <w:t>这使模型能够分析年平均水量并不严重、但高温期供水设施可能短时间达到极限的情况[29,78,79]。</w:t>
      </w:r>
    </w:p>
    <w:p w14:paraId="68F400A9">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27CE3A46">
      <w:pPr>
        <w:pStyle w:val="3"/>
        <w:keepNext w:val="0"/>
        <w:keepLines w:val="0"/>
        <w:widowControl/>
        <w:suppressLineNumbers w:val="0"/>
      </w:pPr>
      <w:r>
        <w:t>6.5 AI与城市传统需求峰值重合</w:t>
      </w:r>
    </w:p>
    <w:p w14:paraId="5C7F355E">
      <w:pPr>
        <w:pStyle w:val="5"/>
        <w:keepNext w:val="0"/>
        <w:keepLines w:val="0"/>
        <w:widowControl/>
        <w:suppressLineNumbers w:val="0"/>
      </w:pPr>
      <w:r>
        <w:t>定义：</w:t>
      </w:r>
    </w:p>
    <w:p w14:paraId="53CFF7D0">
      <w:pPr>
        <w:pStyle w:val="2"/>
        <w:keepNext w:val="0"/>
        <w:keepLines w:val="0"/>
        <w:widowControl/>
        <w:suppressLineNumbers w:val="0"/>
      </w:pPr>
      <w:r>
        <w:t>[</w:t>
      </w:r>
      <w:r>
        <w:br w:type="textWrapping"/>
      </w:r>
      <w:r>
        <w:t>\mathcal P_{AI}</w:t>
      </w:r>
    </w:p>
    <w:p w14:paraId="659F09E1">
      <w:pPr>
        <w:pStyle w:val="5"/>
        <w:keepNext w:val="0"/>
        <w:keepLines w:val="0"/>
        <w:widowControl/>
        <w:suppressLineNumbers w:val="0"/>
      </w:pPr>
      <w:r>
        <w:t>{t:W_t^{AI}\ge P_{95}(W^{AI})}</w:t>
      </w:r>
      <w:r>
        <w:br w:type="textWrapping"/>
      </w:r>
      <w:r>
        <w:t>\tag{6-16}</w:t>
      </w:r>
      <w:r>
        <w:br w:type="textWrapping"/>
      </w:r>
      <w:r>
        <w:t>]</w:t>
      </w:r>
    </w:p>
    <w:p w14:paraId="3D2E79B0">
      <w:pPr>
        <w:pStyle w:val="2"/>
        <w:keepNext w:val="0"/>
        <w:keepLines w:val="0"/>
        <w:widowControl/>
        <w:suppressLineNumbers w:val="0"/>
      </w:pPr>
      <w:r>
        <w:t>[</w:t>
      </w:r>
      <w:r>
        <w:br w:type="textWrapping"/>
      </w:r>
      <w:r>
        <w:t>\mathcal P_U</w:t>
      </w:r>
    </w:p>
    <w:p w14:paraId="5A3B94D7">
      <w:pPr>
        <w:pStyle w:val="5"/>
        <w:keepNext w:val="0"/>
        <w:keepLines w:val="0"/>
        <w:widowControl/>
        <w:suppressLineNumbers w:val="0"/>
      </w:pPr>
      <w:r>
        <w:t>{t:D_t^{base}\ge P_{95}(D^{base})}</w:t>
      </w:r>
      <w:r>
        <w:br w:type="textWrapping"/>
      </w:r>
      <w:r>
        <w:t>\tag{6-17}</w:t>
      </w:r>
      <w:r>
        <w:br w:type="textWrapping"/>
      </w:r>
      <w:r>
        <w:t>]</w:t>
      </w:r>
    </w:p>
    <w:p w14:paraId="7F3D0B33">
      <w:pPr>
        <w:pStyle w:val="5"/>
        <w:keepNext w:val="0"/>
        <w:keepLines w:val="0"/>
        <w:widowControl/>
        <w:suppressLineNumbers w:val="0"/>
      </w:pPr>
      <w:r>
        <w:t>峰值重合指数：</w:t>
      </w:r>
    </w:p>
    <w:p w14:paraId="061BF066">
      <w:pPr>
        <w:pStyle w:val="2"/>
        <w:keepNext w:val="0"/>
        <w:keepLines w:val="0"/>
        <w:widowControl/>
        <w:suppressLineNumbers w:val="0"/>
      </w:pPr>
      <w:r>
        <w:t>[</w:t>
      </w:r>
      <w:r>
        <w:br w:type="textWrapping"/>
      </w:r>
      <w:r>
        <w:t>COI</w:t>
      </w:r>
    </w:p>
    <w:p w14:paraId="6CA29078">
      <w:pPr>
        <w:pStyle w:val="5"/>
        <w:keepNext w:val="0"/>
        <w:keepLines w:val="0"/>
        <w:widowControl/>
        <w:suppressLineNumbers w:val="0"/>
      </w:pPr>
      <w:r>
        <w:t>\frac{</w:t>
      </w:r>
      <w:r>
        <w:br w:type="textWrapping"/>
      </w:r>
      <w:r>
        <w:t>|\mathcal P_{AI}\cap\mathcal P_U|</w:t>
      </w:r>
      <w:r>
        <w:br w:type="textWrapping"/>
      </w:r>
      <w:r>
        <w:t>}{</w:t>
      </w:r>
      <w:r>
        <w:br w:type="textWrapping"/>
      </w:r>
      <w:r>
        <w:t>|\mathcal P_{AI}\cup\mathcal P_U|</w:t>
      </w:r>
      <w:r>
        <w:br w:type="textWrapping"/>
      </w:r>
      <w:r>
        <w:t>}</w:t>
      </w:r>
      <w:r>
        <w:br w:type="textWrapping"/>
      </w:r>
      <w:r>
        <w:t>\tag{6-18}</w:t>
      </w:r>
      <w:r>
        <w:br w:type="textWrapping"/>
      </w:r>
      <w:r>
        <w:t>]</w:t>
      </w:r>
    </w:p>
    <w:p w14:paraId="4F8AA972">
      <w:pPr>
        <w:pStyle w:val="5"/>
        <w:keepNext w:val="0"/>
        <w:keepLines w:val="0"/>
        <w:widowControl/>
        <w:suppressLineNumbers w:val="0"/>
      </w:pPr>
      <w:r>
        <w:t>用于量化AI冷却峰值与传统城市需水峰值是否同步。</w:t>
      </w:r>
    </w:p>
    <w:p w14:paraId="444CE8A6">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107C0855">
      <w:pPr>
        <w:pStyle w:val="3"/>
        <w:keepNext w:val="0"/>
        <w:keepLines w:val="0"/>
        <w:widowControl/>
        <w:suppressLineNumbers w:val="0"/>
      </w:pPr>
      <w:r>
        <w:t>6.6 可靠性、恢复性与脆弱性</w:t>
      </w:r>
    </w:p>
    <w:p w14:paraId="0BEE050B">
      <w:pPr>
        <w:pStyle w:val="5"/>
        <w:keepNext w:val="0"/>
        <w:keepLines w:val="0"/>
        <w:widowControl/>
        <w:suppressLineNumbers w:val="0"/>
      </w:pPr>
      <w:r>
        <w:t>根据经典水资源系统绩效框架[62]：</w:t>
      </w:r>
    </w:p>
    <w:p w14:paraId="67588F3C">
      <w:pPr>
        <w:pStyle w:val="2"/>
        <w:keepNext w:val="0"/>
        <w:keepLines w:val="0"/>
        <w:widowControl/>
        <w:suppressLineNumbers w:val="0"/>
      </w:pPr>
      <w:r>
        <w:t>[</w:t>
      </w:r>
      <w:r>
        <w:br w:type="textWrapping"/>
      </w:r>
      <w:r>
        <w:t>Rel</w:t>
      </w:r>
    </w:p>
    <w:p w14:paraId="632C5589">
      <w:pPr>
        <w:pStyle w:val="5"/>
        <w:keepNext w:val="0"/>
        <w:keepLines w:val="0"/>
        <w:widowControl/>
        <w:suppressLineNumbers w:val="0"/>
      </w:pPr>
      <w:r>
        <w:t>\frac1T</w:t>
      </w:r>
      <w:r>
        <w:br w:type="textWrapping"/>
      </w:r>
      <w:r>
        <w:t>\sum_{t=1}^{T}</w:t>
      </w:r>
      <w:r>
        <w:br w:type="textWrapping"/>
      </w:r>
      <w:r>
        <w:t>Z_t</w:t>
      </w:r>
      <w:r>
        <w:br w:type="textWrapping"/>
      </w:r>
      <w:r>
        <w:t>\tag{6-19}</w:t>
      </w:r>
      <w:r>
        <w:br w:type="textWrapping"/>
      </w:r>
      <w:r>
        <w:t>]</w:t>
      </w:r>
    </w:p>
    <w:p w14:paraId="06327A8E">
      <w:pPr>
        <w:pStyle w:val="5"/>
        <w:keepNext w:val="0"/>
        <w:keepLines w:val="0"/>
        <w:widowControl/>
        <w:suppressLineNumbers w:val="0"/>
      </w:pPr>
      <w:r>
        <w:t>其中 (Z_t=1) 表示当日满足服务要求。</w:t>
      </w:r>
    </w:p>
    <w:p w14:paraId="6092F990">
      <w:pPr>
        <w:pStyle w:val="5"/>
        <w:keepNext w:val="0"/>
        <w:keepLines w:val="0"/>
        <w:widowControl/>
        <w:suppressLineNumbers w:val="0"/>
      </w:pPr>
      <w:r>
        <w:t>恢复性：</w:t>
      </w:r>
    </w:p>
    <w:p w14:paraId="1D92FE9B">
      <w:pPr>
        <w:pStyle w:val="2"/>
        <w:keepNext w:val="0"/>
        <w:keepLines w:val="0"/>
        <w:widowControl/>
        <w:suppressLineNumbers w:val="0"/>
      </w:pPr>
      <w:r>
        <w:t>[</w:t>
      </w:r>
      <w:r>
        <w:br w:type="textWrapping"/>
      </w:r>
      <w:r>
        <w:t>Res</w:t>
      </w:r>
    </w:p>
    <w:p w14:paraId="144F3B15">
      <w:pPr>
        <w:pStyle w:val="5"/>
        <w:keepNext w:val="0"/>
        <w:keepLines w:val="0"/>
        <w:widowControl/>
        <w:suppressLineNumbers w:val="0"/>
      </w:pPr>
      <w:r>
        <w:t>\frac{</w:t>
      </w:r>
      <w:r>
        <w:br w:type="textWrapping"/>
      </w:r>
      <w:r>
        <w:t>N(Z_t=0,;Z_{t+1}=1)</w:t>
      </w:r>
      <w:r>
        <w:br w:type="textWrapping"/>
      </w:r>
      <w:r>
        <w:t>}{</w:t>
      </w:r>
      <w:r>
        <w:br w:type="textWrapping"/>
      </w:r>
      <w:r>
        <w:t>N(Z_t=0)</w:t>
      </w:r>
      <w:r>
        <w:br w:type="textWrapping"/>
      </w:r>
      <w:r>
        <w:t>}</w:t>
      </w:r>
      <w:r>
        <w:br w:type="textWrapping"/>
      </w:r>
      <w:r>
        <w:t>\tag{6-20}</w:t>
      </w:r>
      <w:r>
        <w:br w:type="textWrapping"/>
      </w:r>
      <w:r>
        <w:t>]</w:t>
      </w:r>
    </w:p>
    <w:p w14:paraId="187C25A4">
      <w:pPr>
        <w:pStyle w:val="5"/>
        <w:keepNext w:val="0"/>
        <w:keepLines w:val="0"/>
        <w:widowControl/>
        <w:suppressLineNumbers w:val="0"/>
      </w:pPr>
      <w:r>
        <w:t>缺水量：</w:t>
      </w:r>
    </w:p>
    <w:p w14:paraId="6E330927">
      <w:pPr>
        <w:pStyle w:val="2"/>
        <w:keepNext w:val="0"/>
        <w:keepLines w:val="0"/>
        <w:widowControl/>
        <w:suppressLineNumbers w:val="0"/>
      </w:pPr>
      <w:r>
        <w:t>[</w:t>
      </w:r>
      <w:r>
        <w:br w:type="textWrapping"/>
      </w:r>
      <w:r>
        <w:t>Def_t</w:t>
      </w:r>
    </w:p>
    <w:p w14:paraId="19CE5265">
      <w:pPr>
        <w:pStyle w:val="5"/>
        <w:keepNext w:val="0"/>
        <w:keepLines w:val="0"/>
        <w:widowControl/>
        <w:suppressLineNumbers w:val="0"/>
      </w:pPr>
      <w:r>
        <w:t>\max</w:t>
      </w:r>
      <w:r>
        <w:br w:type="textWrapping"/>
      </w:r>
      <w:r>
        <w:t>(D_t^{tot}-S_t^{avail},0)</w:t>
      </w:r>
      <w:r>
        <w:br w:type="textWrapping"/>
      </w:r>
      <w:r>
        <w:t>\tag{6-21}</w:t>
      </w:r>
      <w:r>
        <w:br w:type="textWrapping"/>
      </w:r>
      <w:r>
        <w:t>]</w:t>
      </w:r>
    </w:p>
    <w:p w14:paraId="037B10A0">
      <w:pPr>
        <w:pStyle w:val="5"/>
        <w:keepNext w:val="0"/>
        <w:keepLines w:val="0"/>
        <w:widowControl/>
        <w:suppressLineNumbers w:val="0"/>
      </w:pPr>
      <w:r>
        <w:t>脆弱性：</w:t>
      </w:r>
    </w:p>
    <w:p w14:paraId="1678EE18">
      <w:pPr>
        <w:pStyle w:val="2"/>
        <w:keepNext w:val="0"/>
        <w:keepLines w:val="0"/>
        <w:widowControl/>
        <w:suppressLineNumbers w:val="0"/>
      </w:pPr>
      <w:r>
        <w:t>[</w:t>
      </w:r>
      <w:r>
        <w:br w:type="textWrapping"/>
      </w:r>
      <w:r>
        <w:t>Vul</w:t>
      </w:r>
    </w:p>
    <w:p w14:paraId="7FC86D64">
      <w:pPr>
        <w:pStyle w:val="5"/>
        <w:keepNext w:val="0"/>
        <w:keepLines w:val="0"/>
        <w:widowControl/>
        <w:suppressLineNumbers w:val="0"/>
      </w:pPr>
      <w:r>
        <w:t>\frac{</w:t>
      </w:r>
      <w:r>
        <w:br w:type="textWrapping"/>
      </w:r>
      <w:r>
        <w:t>\sum_{t:Def_t&gt;0}Def_t</w:t>
      </w:r>
      <w:r>
        <w:br w:type="textWrapping"/>
      </w:r>
      <w:r>
        <w:t>}{</w:t>
      </w:r>
      <w:r>
        <w:br w:type="textWrapping"/>
      </w:r>
      <w:r>
        <w:t>\sum_{t:Def_t&gt;0}D_t^{tot}</w:t>
      </w:r>
      <w:r>
        <w:br w:type="textWrapping"/>
      </w:r>
      <w:r>
        <w:t>}</w:t>
      </w:r>
      <w:r>
        <w:br w:type="textWrapping"/>
      </w:r>
      <w:r>
        <w:t>\tag{6-22}</w:t>
      </w:r>
      <w:r>
        <w:br w:type="textWrapping"/>
      </w:r>
      <w:r>
        <w:t>]</w:t>
      </w:r>
    </w:p>
    <w:p w14:paraId="2FC2A1A1">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7F1C3547">
      <w:pPr>
        <w:pStyle w:val="3"/>
        <w:keepNext w:val="0"/>
        <w:keepLines w:val="0"/>
        <w:widowControl/>
        <w:suppressLineNumbers w:val="0"/>
      </w:pPr>
      <w:r>
        <w:t>6.7 条件化AI水资源承载能力</w:t>
      </w:r>
    </w:p>
    <w:p w14:paraId="782CBE57">
      <w:pPr>
        <w:pStyle w:val="5"/>
        <w:keepNext w:val="0"/>
        <w:keepLines w:val="0"/>
        <w:widowControl/>
        <w:suppressLineNumbers w:val="0"/>
      </w:pPr>
      <w:r>
        <w:t>定义：</w:t>
      </w:r>
    </w:p>
    <w:p w14:paraId="3FC46E3E">
      <w:pPr>
        <w:pStyle w:val="2"/>
        <w:keepNext w:val="0"/>
        <w:keepLines w:val="0"/>
        <w:widowControl/>
        <w:suppressLineNumbers w:val="0"/>
      </w:pPr>
      <w:r>
        <w:t>[</w:t>
      </w:r>
      <w:r>
        <w:br w:type="textWrapping"/>
      </w:r>
      <w:r>
        <w:t>C_{AI}^{*}(\boldsymbol{\theta})</w:t>
      </w:r>
    </w:p>
    <w:p w14:paraId="7E426453">
      <w:pPr>
        <w:pStyle w:val="5"/>
        <w:keepNext w:val="0"/>
        <w:keepLines w:val="0"/>
        <w:widowControl/>
        <w:suppressLineNumbers w:val="0"/>
      </w:pPr>
      <w:r>
        <w:t>\sup</w:t>
      </w:r>
      <w:r>
        <w:br w:type="textWrapping"/>
      </w:r>
      <w:r>
        <w:t>\left{</w:t>
      </w:r>
      <w:r>
        <w:br w:type="textWrapping"/>
      </w:r>
      <w:r>
        <w:t>C_{AI}:</w:t>
      </w:r>
      <w:r>
        <w:br w:type="textWrapping"/>
      </w:r>
      <w:r>
        <w:t>g_k(C_{AI},\boldsymbol{\theta})</w:t>
      </w:r>
      <w:r>
        <w:br w:type="textWrapping"/>
      </w:r>
      <w:r>
        <w:t>\le0,\forall k</w:t>
      </w:r>
      <w:r>
        <w:br w:type="textWrapping"/>
      </w:r>
      <w:r>
        <w:t>\right}</w:t>
      </w:r>
      <w:r>
        <w:br w:type="textWrapping"/>
      </w:r>
      <w:r>
        <w:t>\tag{6-23}</w:t>
      </w:r>
      <w:r>
        <w:br w:type="textWrapping"/>
      </w:r>
      <w:r>
        <w:t>]</w:t>
      </w:r>
    </w:p>
    <w:p w14:paraId="217FF45A">
      <w:pPr>
        <w:pStyle w:val="5"/>
        <w:keepNext w:val="0"/>
        <w:keepLines w:val="0"/>
        <w:widowControl/>
        <w:suppressLineNumbers w:val="0"/>
      </w:pPr>
      <w:r>
        <w:t>其中约束包括：</w:t>
      </w:r>
    </w:p>
    <w:p w14:paraId="1F42E2CB">
      <w:pPr>
        <w:pStyle w:val="5"/>
        <w:keepNext w:val="0"/>
        <w:keepLines w:val="0"/>
        <w:widowControl/>
        <w:suppressLineNumbers w:val="0"/>
      </w:pPr>
      <w:r>
        <w:t>[</w:t>
      </w:r>
      <w:r>
        <w:br w:type="textWrapping"/>
      </w:r>
      <w:r>
        <w:t>\max_t</w:t>
      </w:r>
      <w:r>
        <w:br w:type="textWrapping"/>
      </w:r>
      <w:r>
        <w:t>\frac{</w:t>
      </w:r>
      <w:r>
        <w:br w:type="textWrapping"/>
      </w:r>
      <w:r>
        <w:t>W_t^{ext}</w:t>
      </w:r>
      <w:r>
        <w:br w:type="textWrapping"/>
      </w:r>
      <w:r>
        <w:t>}{</w:t>
      </w:r>
      <w:r>
        <w:br w:type="textWrapping"/>
      </w:r>
      <w:r>
        <w:t>A_{w,t}</w:t>
      </w:r>
      <w:r>
        <w:br w:type="textWrapping"/>
      </w:r>
      <w:r>
        <w:t>}</w:t>
      </w:r>
      <w:r>
        <w:br w:type="textWrapping"/>
      </w:r>
      <w:r>
        <w:t>\le</w:t>
      </w:r>
      <w:r>
        <w:br w:type="textWrapping"/>
      </w:r>
      <w:r>
        <w:t>U_{source}^{max}</w:t>
      </w:r>
      <w:r>
        <w:br w:type="textWrapping"/>
      </w:r>
      <w:r>
        <w:t>\tag{6-24}</w:t>
      </w:r>
      <w:r>
        <w:br w:type="textWrapping"/>
      </w:r>
      <w:r>
        <w:t>]</w:t>
      </w:r>
    </w:p>
    <w:p w14:paraId="0F135C6A">
      <w:pPr>
        <w:pStyle w:val="5"/>
        <w:keepNext w:val="0"/>
        <w:keepLines w:val="0"/>
        <w:widowControl/>
        <w:suppressLineNumbers w:val="0"/>
      </w:pPr>
      <w:r>
        <w:t>[</w:t>
      </w:r>
      <w:r>
        <w:br w:type="textWrapping"/>
      </w:r>
      <w:r>
        <w:t>\max_tU_{WTW,t}</w:t>
      </w:r>
      <w:r>
        <w:br w:type="textWrapping"/>
      </w:r>
      <w:r>
        <w:t>\le</w:t>
      </w:r>
      <w:r>
        <w:br w:type="textWrapping"/>
      </w:r>
      <w:r>
        <w:t>U_{WTW}^{max}</w:t>
      </w:r>
      <w:r>
        <w:br w:type="textWrapping"/>
      </w:r>
      <w:r>
        <w:t>\tag{6-25}</w:t>
      </w:r>
      <w:r>
        <w:br w:type="textWrapping"/>
      </w:r>
      <w:r>
        <w:t>]</w:t>
      </w:r>
    </w:p>
    <w:p w14:paraId="53796F74">
      <w:pPr>
        <w:pStyle w:val="5"/>
        <w:keepNext w:val="0"/>
        <w:keepLines w:val="0"/>
        <w:widowControl/>
        <w:suppressLineNumbers w:val="0"/>
      </w:pPr>
      <w:r>
        <w:t>[</w:t>
      </w:r>
      <w:r>
        <w:br w:type="textWrapping"/>
      </w:r>
      <w:r>
        <w:t>\max_tU_{WWTW,t}</w:t>
      </w:r>
      <w:r>
        <w:br w:type="textWrapping"/>
      </w:r>
      <w:r>
        <w:t>\le</w:t>
      </w:r>
      <w:r>
        <w:br w:type="textWrapping"/>
      </w:r>
      <w:r>
        <w:t>U_{WWTW}^{max}</w:t>
      </w:r>
      <w:r>
        <w:br w:type="textWrapping"/>
      </w:r>
      <w:r>
        <w:t>\tag{6-26}</w:t>
      </w:r>
      <w:r>
        <w:br w:type="textWrapping"/>
      </w:r>
      <w:r>
        <w:t>]</w:t>
      </w:r>
    </w:p>
    <w:p w14:paraId="1E44679B">
      <w:pPr>
        <w:pStyle w:val="5"/>
        <w:keepNext w:val="0"/>
        <w:keepLines w:val="0"/>
        <w:widowControl/>
        <w:suppressLineNumbers w:val="0"/>
      </w:pPr>
      <w:r>
        <w:t>[</w:t>
      </w:r>
      <w:r>
        <w:br w:type="textWrapping"/>
      </w:r>
      <w:r>
        <w:t>\max_tU_{rec,t}</w:t>
      </w:r>
      <w:r>
        <w:br w:type="textWrapping"/>
      </w:r>
      <w:r>
        <w:t>\le</w:t>
      </w:r>
      <w:r>
        <w:br w:type="textWrapping"/>
      </w:r>
      <w:r>
        <w:t>U_{rec}^{max}</w:t>
      </w:r>
      <w:r>
        <w:br w:type="textWrapping"/>
      </w:r>
      <w:r>
        <w:t>\tag{6-27}</w:t>
      </w:r>
      <w:r>
        <w:br w:type="textWrapping"/>
      </w:r>
      <w:r>
        <w:t>]</w:t>
      </w:r>
    </w:p>
    <w:p w14:paraId="008B3255">
      <w:pPr>
        <w:pStyle w:val="5"/>
        <w:keepNext w:val="0"/>
        <w:keepLines w:val="0"/>
        <w:widowControl/>
        <w:suppressLineNumbers w:val="0"/>
      </w:pPr>
      <w:r>
        <w:t>[</w:t>
      </w:r>
      <w:r>
        <w:br w:type="textWrapping"/>
      </w:r>
      <w:r>
        <w:t>\sum_tUnmetDemand_t^{dom}=0</w:t>
      </w:r>
      <w:r>
        <w:br w:type="textWrapping"/>
      </w:r>
      <w:r>
        <w:t>\tag{6-28}</w:t>
      </w:r>
      <w:r>
        <w:br w:type="textWrapping"/>
      </w:r>
      <w:r>
        <w:t>]</w:t>
      </w:r>
    </w:p>
    <w:p w14:paraId="01E042FC">
      <w:pPr>
        <w:pStyle w:val="5"/>
        <w:keepNext w:val="0"/>
        <w:keepLines w:val="0"/>
        <w:widowControl/>
        <w:suppressLineNumbers w:val="0"/>
      </w:pPr>
      <w:r>
        <w:t>[</w:t>
      </w:r>
      <w:r>
        <w:br w:type="textWrapping"/>
      </w:r>
      <w:r>
        <w:t>Rel\ge Rel^{min}</w:t>
      </w:r>
      <w:r>
        <w:br w:type="textWrapping"/>
      </w:r>
      <w:r>
        <w:t>\tag{6-29}</w:t>
      </w:r>
      <w:r>
        <w:br w:type="textWrapping"/>
      </w:r>
      <w:r>
        <w:t>]</w:t>
      </w:r>
    </w:p>
    <w:p w14:paraId="23ABA366">
      <w:pPr>
        <w:pStyle w:val="5"/>
        <w:keepNext w:val="0"/>
        <w:keepLines w:val="0"/>
        <w:widowControl/>
        <w:suppressLineNumbers w:val="0"/>
      </w:pPr>
      <w:r>
        <w:t>[</w:t>
      </w:r>
      <w:r>
        <w:br w:type="textWrapping"/>
      </w:r>
      <w:r>
        <w:t>PCR\le1</w:t>
      </w:r>
      <w:r>
        <w:br w:type="textWrapping"/>
      </w:r>
      <w:r>
        <w:t>\tag{6-30}</w:t>
      </w:r>
      <w:r>
        <w:br w:type="textWrapping"/>
      </w:r>
      <w:r>
        <w:t>]</w:t>
      </w:r>
    </w:p>
    <w:p w14:paraId="48683E3E">
      <w:pPr>
        <w:pStyle w:val="5"/>
        <w:keepNext w:val="0"/>
        <w:keepLines w:val="0"/>
        <w:widowControl/>
        <w:suppressLineNumbers w:val="0"/>
      </w:pPr>
      <w:r>
        <w:t>由此得到的：</w:t>
      </w:r>
    </w:p>
    <w:p w14:paraId="2DBEAF8A">
      <w:pPr>
        <w:pStyle w:val="5"/>
        <w:keepNext w:val="0"/>
        <w:keepLines w:val="0"/>
        <w:widowControl/>
        <w:suppressLineNumbers w:val="0"/>
      </w:pPr>
      <w:r>
        <w:t>[</w:t>
      </w:r>
      <w:r>
        <w:br w:type="textWrapping"/>
      </w:r>
      <w:r>
        <w:t>C_{AI}^{*}</w:t>
      </w:r>
      <w:r>
        <w:br w:type="textWrapping"/>
      </w:r>
      <w:r>
        <w:t>]</w:t>
      </w:r>
    </w:p>
    <w:p w14:paraId="0FB6A7A1">
      <w:pPr>
        <w:pStyle w:val="5"/>
        <w:keepNext w:val="0"/>
        <w:keepLines w:val="0"/>
        <w:widowControl/>
        <w:suppressLineNumbers w:val="0"/>
      </w:pPr>
      <w:r>
        <w:t>单位直接为MW/GW IT。</w:t>
      </w:r>
    </w:p>
    <w:p w14:paraId="6B5C6F94">
      <w:pPr>
        <w:pStyle w:val="5"/>
        <w:keepNext w:val="0"/>
        <w:keepLines w:val="0"/>
        <w:widowControl/>
        <w:suppressLineNumbers w:val="0"/>
      </w:pPr>
      <w:r>
        <w:t>这与传统承载能力综合指数研究[53-60]相比，更强调明确物理限制条件及可规划的设施规模。</w:t>
      </w:r>
    </w:p>
    <w:p w14:paraId="0C61AB26">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33FC87DE">
      <w:pPr>
        <w:pStyle w:val="3"/>
        <w:keepNext w:val="0"/>
        <w:keepLines w:val="0"/>
        <w:widowControl/>
        <w:suppressLineNumbers w:val="0"/>
      </w:pPr>
      <w:r>
        <w:t>6.8 阈值搜索与主导约束转换</w:t>
      </w:r>
    </w:p>
    <w:p w14:paraId="1874AA67">
      <w:pPr>
        <w:pStyle w:val="5"/>
        <w:keepNext w:val="0"/>
        <w:keepLines w:val="0"/>
        <w:widowControl/>
        <w:suppressLineNumbers w:val="0"/>
      </w:pPr>
      <w:r>
        <w:t>若容量点 (C_n) 满足全部约束，而 (C_{n+1}) 首次失败：</w:t>
      </w:r>
    </w:p>
    <w:p w14:paraId="316CEF44">
      <w:pPr>
        <w:pStyle w:val="5"/>
        <w:keepNext w:val="0"/>
        <w:keepLines w:val="0"/>
        <w:widowControl/>
        <w:suppressLineNumbers w:val="0"/>
      </w:pPr>
      <w:r>
        <w:t>[</w:t>
      </w:r>
      <w:r>
        <w:br w:type="textWrapping"/>
      </w:r>
      <w:r>
        <w:t>C_{AI}^{*}</w:t>
      </w:r>
      <w:r>
        <w:br w:type="textWrapping"/>
      </w:r>
      <w:r>
        <w:t>\in</w:t>
      </w:r>
      <w:r>
        <w:br w:type="textWrapping"/>
      </w:r>
      <w:r>
        <w:t>[C_n,C_{n+1})</w:t>
      </w:r>
      <w:r>
        <w:br w:type="textWrapping"/>
      </w:r>
      <w:r>
        <w:t>\tag{6-31}</w:t>
      </w:r>
      <w:r>
        <w:br w:type="textWrapping"/>
      </w:r>
      <w:r>
        <w:t>]</w:t>
      </w:r>
    </w:p>
    <w:p w14:paraId="0DB73F00">
      <w:pPr>
        <w:pStyle w:val="5"/>
        <w:keepNext w:val="0"/>
        <w:keepLines w:val="0"/>
        <w:widowControl/>
        <w:suppressLineNumbers w:val="0"/>
      </w:pPr>
      <w:r>
        <w:t>随后利用二分搜索提高精度。</w:t>
      </w:r>
    </w:p>
    <w:p w14:paraId="27831C29">
      <w:pPr>
        <w:pStyle w:val="5"/>
        <w:keepNext w:val="0"/>
        <w:keepLines w:val="0"/>
        <w:widowControl/>
        <w:suppressLineNumbers w:val="0"/>
      </w:pPr>
      <w:r>
        <w:t>首先被违反的限制因素定义为：</w:t>
      </w:r>
    </w:p>
    <w:p w14:paraId="7FA13512">
      <w:pPr>
        <w:pStyle w:val="2"/>
        <w:keepNext w:val="0"/>
        <w:keepLines w:val="0"/>
        <w:widowControl/>
        <w:suppressLineNumbers w:val="0"/>
      </w:pPr>
      <w:r>
        <w:t>[</w:t>
      </w:r>
      <w:r>
        <w:br w:type="textWrapping"/>
      </w:r>
      <w:r>
        <w:t>k^{*}</w:t>
      </w:r>
    </w:p>
    <w:p w14:paraId="005CEE60">
      <w:pPr>
        <w:pStyle w:val="5"/>
        <w:keepNext w:val="0"/>
        <w:keepLines w:val="0"/>
        <w:widowControl/>
        <w:suppressLineNumbers w:val="0"/>
      </w:pPr>
      <w:r>
        <w:t>\arg\min_kC_{AI,k}^{limit}</w:t>
      </w:r>
      <w:r>
        <w:br w:type="textWrapping"/>
      </w:r>
      <w:r>
        <w:t>\tag{6-32}</w:t>
      </w:r>
      <w:r>
        <w:br w:type="textWrapping"/>
      </w:r>
      <w:r>
        <w:t>]</w:t>
      </w:r>
    </w:p>
    <w:p w14:paraId="75DEB0A8">
      <w:pPr>
        <w:pStyle w:val="5"/>
        <w:keepNext w:val="0"/>
        <w:keepLines w:val="0"/>
        <w:widowControl/>
        <w:suppressLineNumbers w:val="0"/>
      </w:pPr>
      <w:r>
        <w:t>由此可以研究随着城市条件变化，主导约束是否发生：</w:t>
      </w:r>
    </w:p>
    <w:p w14:paraId="7AA35C68">
      <w:pPr>
        <w:pStyle w:val="5"/>
        <w:keepNext w:val="0"/>
        <w:keepLines w:val="0"/>
        <w:widowControl/>
        <w:suppressLineNumbers w:val="0"/>
      </w:pPr>
      <w:r>
        <w:t>[</w:t>
      </w:r>
      <w:r>
        <w:br w:type="textWrapping"/>
      </w:r>
      <w:r>
        <w:t>\text{水源}</w:t>
      </w:r>
      <w:r>
        <w:br w:type="textWrapping"/>
      </w:r>
      <w:r>
        <w:t>\rightarrow</w:t>
      </w:r>
      <w:r>
        <w:br w:type="textWrapping"/>
      </w:r>
      <w:r>
        <w:t>\text{WTW}</w:t>
      </w:r>
      <w:r>
        <w:br w:type="textWrapping"/>
      </w:r>
      <w:r>
        <w:t>\rightarrow</w:t>
      </w:r>
      <w:r>
        <w:br w:type="textWrapping"/>
      </w:r>
      <w:r>
        <w:t>\text{再生水}</w:t>
      </w:r>
      <w:r>
        <w:br w:type="textWrapping"/>
      </w:r>
      <w:r>
        <w:t>\rightarrow</w:t>
      </w:r>
      <w:r>
        <w:br w:type="textWrapping"/>
      </w:r>
      <w:r>
        <w:t>\text{峰值容量}</w:t>
      </w:r>
      <w:r>
        <w:br w:type="textWrapping"/>
      </w:r>
      <w:r>
        <w:t>]</w:t>
      </w:r>
    </w:p>
    <w:p w14:paraId="40AFC980">
      <w:pPr>
        <w:pStyle w:val="5"/>
        <w:keepNext w:val="0"/>
        <w:keepLines w:val="0"/>
        <w:widowControl/>
        <w:suppressLineNumbers w:val="0"/>
      </w:pPr>
      <w:r>
        <w:t>等转换。</w:t>
      </w:r>
    </w:p>
    <w:p w14:paraId="65339F58">
      <w:pPr>
        <w:pStyle w:val="5"/>
        <w:keepNext w:val="0"/>
        <w:keepLines w:val="0"/>
        <w:widowControl/>
        <w:suppressLineNumbers w:val="0"/>
      </w:pPr>
      <w:r>
        <w:t>这一“限制因素转换”预计比单纯得到一个最大容量数字具有更高科学价值。</w:t>
      </w:r>
    </w:p>
    <w:p w14:paraId="019364D3">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3BCB047A">
      <w:pPr>
        <w:pStyle w:val="3"/>
        <w:keepNext w:val="0"/>
        <w:keepLines w:val="0"/>
        <w:widowControl/>
        <w:suppressLineNumbers w:val="0"/>
      </w:pPr>
      <w:r>
        <w:t>6.9 概率化承载边界</w:t>
      </w:r>
    </w:p>
    <w:p w14:paraId="0D7B5056">
      <w:pPr>
        <w:pStyle w:val="5"/>
        <w:keepNext w:val="0"/>
        <w:keepLines w:val="0"/>
        <w:widowControl/>
        <w:suppressLineNumbers w:val="0"/>
      </w:pPr>
      <w:r>
        <w:t>令：</w:t>
      </w:r>
    </w:p>
    <w:p w14:paraId="0D59474D">
      <w:pPr>
        <w:pStyle w:val="2"/>
        <w:keepNext w:val="0"/>
        <w:keepLines w:val="0"/>
        <w:widowControl/>
        <w:suppressLineNumbers w:val="0"/>
      </w:pPr>
      <w:r>
        <w:t>[</w:t>
      </w:r>
      <w:r>
        <w:br w:type="textWrapping"/>
      </w:r>
      <w:r>
        <w:t>\boldsymbol{\Theta}</w:t>
      </w:r>
    </w:p>
    <w:p w14:paraId="4A465976">
      <w:pPr>
        <w:pStyle w:val="5"/>
        <w:keepNext w:val="0"/>
        <w:keepLines w:val="0"/>
        <w:widowControl/>
        <w:suppressLineNumbers w:val="0"/>
      </w:pPr>
      <w:r>
        <w:t>[</w:t>
      </w:r>
      <w:r>
        <w:br w:type="textWrapping"/>
      </w:r>
      <w:r>
        <w:t>LF,PUE,CoC,A_w,C_{rec},T_{wb},\ldots</w:t>
      </w:r>
      <w:r>
        <w:br w:type="textWrapping"/>
      </w:r>
      <w:r>
        <w:t>]</w:t>
      </w:r>
      <w:r>
        <w:br w:type="textWrapping"/>
      </w:r>
      <w:r>
        <w:t>\tag{6-33}</w:t>
      </w:r>
      <w:r>
        <w:br w:type="textWrapping"/>
      </w:r>
      <w:r>
        <w:t>]</w:t>
      </w:r>
    </w:p>
    <w:p w14:paraId="0A91446C">
      <w:pPr>
        <w:pStyle w:val="5"/>
        <w:keepNext w:val="0"/>
        <w:keepLines w:val="0"/>
        <w:widowControl/>
        <w:suppressLineNumbers w:val="0"/>
      </w:pPr>
      <w:r>
        <w:t>随机采样：</w:t>
      </w:r>
    </w:p>
    <w:p w14:paraId="1E689B54">
      <w:pPr>
        <w:pStyle w:val="5"/>
        <w:keepNext w:val="0"/>
        <w:keepLines w:val="0"/>
        <w:widowControl/>
        <w:suppressLineNumbers w:val="0"/>
      </w:pPr>
      <w:r>
        <w:t>[</w:t>
      </w:r>
      <w:r>
        <w:br w:type="textWrapping"/>
      </w:r>
      <w:r>
        <w:t>\Theta_i\sim p_i(\theta)</w:t>
      </w:r>
      <w:r>
        <w:br w:type="textWrapping"/>
      </w:r>
      <w:r>
        <w:t>\tag{6-34}</w:t>
      </w:r>
      <w:r>
        <w:br w:type="textWrapping"/>
      </w:r>
      <w:r>
        <w:t>]</w:t>
      </w:r>
    </w:p>
    <w:p w14:paraId="4AE90FFD">
      <w:pPr>
        <w:pStyle w:val="5"/>
        <w:keepNext w:val="0"/>
        <w:keepLines w:val="0"/>
        <w:widowControl/>
        <w:suppressLineNumbers w:val="0"/>
      </w:pPr>
      <w:r>
        <w:t>第 (n) 次运行：</w:t>
      </w:r>
    </w:p>
    <w:p w14:paraId="293C3D1E">
      <w:pPr>
        <w:pStyle w:val="2"/>
        <w:keepNext w:val="0"/>
        <w:keepLines w:val="0"/>
        <w:widowControl/>
        <w:suppressLineNumbers w:val="0"/>
      </w:pPr>
      <w:r>
        <w:t>[</w:t>
      </w:r>
      <w:r>
        <w:br w:type="textWrapping"/>
      </w:r>
      <w:r>
        <w:t>Y^{(n)}</w:t>
      </w:r>
    </w:p>
    <w:p w14:paraId="44D95DC0">
      <w:pPr>
        <w:pStyle w:val="5"/>
        <w:keepNext w:val="0"/>
        <w:keepLines w:val="0"/>
        <w:widowControl/>
        <w:suppressLineNumbers w:val="0"/>
      </w:pPr>
      <w:r>
        <w:t>\mathcal M</w:t>
      </w:r>
      <w:r>
        <w:br w:type="textWrapping"/>
      </w:r>
      <w:r>
        <w:t>(C_{AI},\boldsymbol{\Theta}^{(n)})</w:t>
      </w:r>
      <w:r>
        <w:br w:type="textWrapping"/>
      </w:r>
      <w:r>
        <w:t>\tag{6-35}</w:t>
      </w:r>
      <w:r>
        <w:br w:type="textWrapping"/>
      </w:r>
      <w:r>
        <w:t>]</w:t>
      </w:r>
    </w:p>
    <w:p w14:paraId="3B23AABD">
      <w:pPr>
        <w:pStyle w:val="5"/>
        <w:keepNext w:val="0"/>
        <w:keepLines w:val="0"/>
        <w:widowControl/>
        <w:suppressLineNumbers w:val="0"/>
      </w:pPr>
      <w:r>
        <w:t>失效概率：</w:t>
      </w:r>
    </w:p>
    <w:p w14:paraId="41D9BA9D">
      <w:pPr>
        <w:pStyle w:val="2"/>
        <w:keepNext w:val="0"/>
        <w:keepLines w:val="0"/>
        <w:widowControl/>
        <w:suppressLineNumbers w:val="0"/>
      </w:pPr>
      <w:r>
        <w:t>[</w:t>
      </w:r>
      <w:r>
        <w:br w:type="textWrapping"/>
      </w:r>
      <w:r>
        <w:t>P_{fail}(C_{AI})</w:t>
      </w:r>
    </w:p>
    <w:p w14:paraId="0AA22D79">
      <w:pPr>
        <w:pStyle w:val="5"/>
        <w:keepNext w:val="0"/>
        <w:keepLines w:val="0"/>
        <w:widowControl/>
        <w:suppressLineNumbers w:val="0"/>
      </w:pPr>
      <w:r>
        <w:t>\frac1N</w:t>
      </w:r>
      <w:r>
        <w:br w:type="textWrapping"/>
      </w:r>
      <w:r>
        <w:t>\sum_{n=1}^{N}</w:t>
      </w:r>
      <w:r>
        <w:br w:type="textWrapping"/>
      </w:r>
      <w:r>
        <w:t>I</w:t>
      </w:r>
      <w:r>
        <w:br w:type="textWrapping"/>
      </w:r>
      <w:r>
        <w:t>[</w:t>
      </w:r>
      <w:r>
        <w:br w:type="textWrapping"/>
      </w:r>
      <w:r>
        <w:t>\exists k:g_k^{(n)}&gt;0</w:t>
      </w:r>
      <w:r>
        <w:br w:type="textWrapping"/>
      </w:r>
      <w:r>
        <w:t>]</w:t>
      </w:r>
      <w:r>
        <w:br w:type="textWrapping"/>
      </w:r>
      <w:r>
        <w:t>\tag{6-36}</w:t>
      </w:r>
      <w:r>
        <w:br w:type="textWrapping"/>
      </w:r>
      <w:r>
        <w:t>]</w:t>
      </w:r>
    </w:p>
    <w:p w14:paraId="38F0132B">
      <w:pPr>
        <w:pStyle w:val="5"/>
        <w:keepNext w:val="0"/>
        <w:keepLines w:val="0"/>
        <w:widowControl/>
        <w:suppressLineNumbers w:val="0"/>
      </w:pPr>
      <w:r>
        <w:t>风险水平 (p) 下的安全容量：</w:t>
      </w:r>
    </w:p>
    <w:p w14:paraId="2F07CF12">
      <w:pPr>
        <w:pStyle w:val="2"/>
        <w:keepNext w:val="0"/>
        <w:keepLines w:val="0"/>
        <w:widowControl/>
        <w:suppressLineNumbers w:val="0"/>
      </w:pPr>
      <w:r>
        <w:t>[</w:t>
      </w:r>
      <w:r>
        <w:br w:type="textWrapping"/>
      </w:r>
      <w:r>
        <w:t>C_{AI,p}^{*}</w:t>
      </w:r>
    </w:p>
    <w:p w14:paraId="7227B225">
      <w:pPr>
        <w:pStyle w:val="5"/>
        <w:keepNext w:val="0"/>
        <w:keepLines w:val="0"/>
        <w:widowControl/>
        <w:suppressLineNumbers w:val="0"/>
      </w:pPr>
      <w:r>
        <w:t>\sup</w:t>
      </w:r>
      <w:r>
        <w:br w:type="textWrapping"/>
      </w:r>
      <w:r>
        <w:t>{</w:t>
      </w:r>
      <w:r>
        <w:br w:type="textWrapping"/>
      </w:r>
      <w:r>
        <w:t>C_{AI}:P_{fail}(C_{AI})\le p</w:t>
      </w:r>
      <w:r>
        <w:br w:type="textWrapping"/>
      </w:r>
      <w:r>
        <w:t>}</w:t>
      </w:r>
      <w:r>
        <w:br w:type="textWrapping"/>
      </w:r>
      <w:r>
        <w:t>\tag{6-37}</w:t>
      </w:r>
      <w:r>
        <w:br w:type="textWrapping"/>
      </w:r>
      <w:r>
        <w:t>]</w:t>
      </w:r>
    </w:p>
    <w:p w14:paraId="3281CF28">
      <w:pPr>
        <w:pStyle w:val="5"/>
        <w:keepNext w:val="0"/>
        <w:keepLines w:val="0"/>
        <w:widowControl/>
        <w:suppressLineNumbers w:val="0"/>
      </w:pPr>
      <w:r>
        <w:t>因此最终结论可以表达为：</w:t>
      </w:r>
    </w:p>
    <w:p w14:paraId="299AED5F">
      <w:pPr>
        <w:pStyle w:val="5"/>
        <w:keepNext w:val="0"/>
        <w:keepLines w:val="0"/>
        <w:widowControl/>
        <w:suppressLineNumbers w:val="0"/>
        <w:ind w:left="720" w:right="720"/>
      </w:pPr>
      <w:r>
        <w:rPr>
          <w:rFonts w:hint="eastAsia" w:ascii="宋体" w:hAnsi="宋体" w:eastAsia="宋体" w:cs="宋体"/>
          <w:sz w:val="24"/>
          <w:szCs w:val="24"/>
        </w:rPr>
        <w:t>在某一城市类型和技术配置条件下，规划1 GW IT容量突破水系统约束的概率为 (P)；</w:t>
      </w:r>
    </w:p>
    <w:p w14:paraId="5DF62BA4">
      <w:pPr>
        <w:pStyle w:val="5"/>
        <w:keepNext w:val="0"/>
        <w:keepLines w:val="0"/>
        <w:widowControl/>
        <w:suppressLineNumbers w:val="0"/>
      </w:pPr>
      <w:r>
        <w:t>而不是声称：</w:t>
      </w:r>
    </w:p>
    <w:p w14:paraId="42992187">
      <w:pPr>
        <w:pStyle w:val="5"/>
        <w:keepNext w:val="0"/>
        <w:keepLines w:val="0"/>
        <w:widowControl/>
        <w:suppressLineNumbers w:val="0"/>
        <w:ind w:left="720" w:right="720"/>
      </w:pPr>
      <w:r>
        <w:rPr>
          <w:rFonts w:hint="eastAsia" w:ascii="宋体" w:hAnsi="宋体" w:eastAsia="宋体" w:cs="宋体"/>
          <w:sz w:val="24"/>
          <w:szCs w:val="24"/>
        </w:rPr>
        <w:t>“该城市最大容量精确等于X MW”。</w:t>
      </w:r>
    </w:p>
    <w:p w14:paraId="65D45F11">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2C043060">
      <w:pPr>
        <w:pStyle w:val="3"/>
        <w:keepNext w:val="0"/>
        <w:keepLines w:val="0"/>
        <w:widowControl/>
        <w:suppressLineNumbers w:val="0"/>
      </w:pPr>
      <w:r>
        <w:t>6.10 Morris与Sobol全局敏感性分析</w:t>
      </w:r>
    </w:p>
    <w:p w14:paraId="32D901E1">
      <w:pPr>
        <w:pStyle w:val="5"/>
        <w:keepNext w:val="0"/>
        <w:keepLines w:val="0"/>
        <w:widowControl/>
        <w:suppressLineNumbers w:val="0"/>
      </w:pPr>
      <w:r>
        <w:t>首先利用Morris方法筛选高维变量[64,65]，再采用Sobol方差分解[66-68]。</w:t>
      </w:r>
    </w:p>
    <w:p w14:paraId="600472EF">
      <w:pPr>
        <w:pStyle w:val="5"/>
        <w:keepNext w:val="0"/>
        <w:keepLines w:val="0"/>
        <w:widowControl/>
        <w:suppressLineNumbers w:val="0"/>
      </w:pPr>
      <w:r>
        <w:t>一阶指数：</w:t>
      </w:r>
    </w:p>
    <w:p w14:paraId="16B3A6D0">
      <w:pPr>
        <w:pStyle w:val="2"/>
        <w:keepNext w:val="0"/>
        <w:keepLines w:val="0"/>
        <w:widowControl/>
        <w:suppressLineNumbers w:val="0"/>
      </w:pPr>
      <w:r>
        <w:t>[</w:t>
      </w:r>
      <w:r>
        <w:br w:type="textWrapping"/>
      </w:r>
      <w:r>
        <w:t>S_i</w:t>
      </w:r>
    </w:p>
    <w:p w14:paraId="775087AB">
      <w:pPr>
        <w:pStyle w:val="5"/>
        <w:keepNext w:val="0"/>
        <w:keepLines w:val="0"/>
        <w:widowControl/>
        <w:suppressLineNumbers w:val="0"/>
      </w:pPr>
      <w:r>
        <w:t>\frac{</w:t>
      </w:r>
      <w:r>
        <w:br w:type="textWrapping"/>
      </w:r>
      <w:r>
        <w:t>Var_{X_i}</w:t>
      </w:r>
      <w:r>
        <w:br w:type="textWrapping"/>
      </w:r>
      <w:r>
        <w:t>[</w:t>
      </w:r>
      <w:r>
        <w:br w:type="textWrapping"/>
      </w:r>
      <w:r>
        <w:t>E(Y|X_i)</w:t>
      </w:r>
      <w:r>
        <w:br w:type="textWrapping"/>
      </w:r>
      <w:r>
        <w:t>]</w:t>
      </w:r>
      <w:r>
        <w:br w:type="textWrapping"/>
      </w:r>
      <w:r>
        <w:t>}{</w:t>
      </w:r>
      <w:r>
        <w:br w:type="textWrapping"/>
      </w:r>
      <w:r>
        <w:t>Var(Y)</w:t>
      </w:r>
      <w:r>
        <w:br w:type="textWrapping"/>
      </w:r>
      <w:r>
        <w:t>}</w:t>
      </w:r>
      <w:r>
        <w:br w:type="textWrapping"/>
      </w:r>
      <w:r>
        <w:t>\tag{6-38}</w:t>
      </w:r>
      <w:r>
        <w:br w:type="textWrapping"/>
      </w:r>
      <w:r>
        <w:t>]</w:t>
      </w:r>
    </w:p>
    <w:p w14:paraId="2ADCFCB9">
      <w:pPr>
        <w:pStyle w:val="5"/>
        <w:keepNext w:val="0"/>
        <w:keepLines w:val="0"/>
        <w:widowControl/>
        <w:suppressLineNumbers w:val="0"/>
      </w:pPr>
      <w:r>
        <w:t>总效应指数：</w:t>
      </w:r>
    </w:p>
    <w:p w14:paraId="0CD77FBD">
      <w:pPr>
        <w:pStyle w:val="2"/>
        <w:keepNext w:val="0"/>
        <w:keepLines w:val="0"/>
        <w:widowControl/>
        <w:suppressLineNumbers w:val="0"/>
      </w:pPr>
      <w:r>
        <w:t>[</w:t>
      </w:r>
      <w:r>
        <w:br w:type="textWrapping"/>
      </w:r>
      <w:r>
        <w:t>S_{T_i}</w:t>
      </w:r>
    </w:p>
    <w:p w14:paraId="30F9A399">
      <w:pPr>
        <w:pStyle w:val="5"/>
        <w:keepNext w:val="0"/>
        <w:keepLines w:val="0"/>
        <w:widowControl/>
        <w:suppressLineNumbers w:val="0"/>
      </w:pPr>
      <w:r>
        <w:t>1-</w:t>
      </w:r>
      <w:r>
        <w:br w:type="textWrapping"/>
      </w:r>
      <w:r>
        <w:t>\frac{</w:t>
      </w:r>
      <w:r>
        <w:br w:type="textWrapping"/>
      </w:r>
      <w:r>
        <w:t>Var_{X_{\sim i}}</w:t>
      </w:r>
      <w:r>
        <w:br w:type="textWrapping"/>
      </w:r>
      <w:r>
        <w:t>[</w:t>
      </w:r>
      <w:r>
        <w:br w:type="textWrapping"/>
      </w:r>
      <w:r>
        <w:t>E(Y|X_{\sim i})</w:t>
      </w:r>
      <w:r>
        <w:br w:type="textWrapping"/>
      </w:r>
      <w:r>
        <w:t>]</w:t>
      </w:r>
      <w:r>
        <w:br w:type="textWrapping"/>
      </w:r>
      <w:r>
        <w:t>}{</w:t>
      </w:r>
      <w:r>
        <w:br w:type="textWrapping"/>
      </w:r>
      <w:r>
        <w:t>Var(Y)</w:t>
      </w:r>
      <w:r>
        <w:br w:type="textWrapping"/>
      </w:r>
      <w:r>
        <w:t>}</w:t>
      </w:r>
      <w:r>
        <w:br w:type="textWrapping"/>
      </w:r>
      <w:r>
        <w:t>\tag{6-39}</w:t>
      </w:r>
      <w:r>
        <w:br w:type="textWrapping"/>
      </w:r>
      <w:r>
        <w:t>]</w:t>
      </w:r>
    </w:p>
    <w:p w14:paraId="6772FE01">
      <w:pPr>
        <w:pStyle w:val="5"/>
        <w:keepNext w:val="0"/>
        <w:keepLines w:val="0"/>
        <w:widowControl/>
        <w:suppressLineNumbers w:val="0"/>
      </w:pPr>
      <w:r>
        <w:t>重点比较：</w:t>
      </w:r>
    </w:p>
    <w:p w14:paraId="48B06615">
      <w:pPr>
        <w:pStyle w:val="5"/>
        <w:keepNext w:val="0"/>
        <w:keepLines w:val="0"/>
        <w:widowControl/>
        <w:suppressLineNumbers w:val="0"/>
      </w:pPr>
      <w:r>
        <w:t>AI容量、负载率、PUE、冷却技术、CoC、湿球温度、水资源裕度、再生水能力、基础设施裕度及干旱强度。</w:t>
      </w:r>
    </w:p>
    <w:p w14:paraId="32CDC9CE">
      <w:pPr>
        <w:pStyle w:val="5"/>
        <w:keepNext w:val="0"/>
        <w:keepLines w:val="0"/>
        <w:widowControl/>
        <w:suppressLineNumbers w:val="0"/>
      </w:pPr>
      <w:r>
        <w:t>所有贡献率均由模型计算得到，开题阶段不提前给出假想数值。</w:t>
      </w:r>
    </w:p>
    <w:p w14:paraId="52A7119C">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7447767F">
      <w:pPr>
        <w:pStyle w:val="3"/>
        <w:keepNext w:val="0"/>
        <w:keepLines w:val="0"/>
        <w:widowControl/>
        <w:suppressLineNumbers w:val="0"/>
      </w:pPr>
      <w:r>
        <w:t>6.11 水—能—碳环境负担转移</w:t>
      </w:r>
    </w:p>
    <w:p w14:paraId="46EBCC73">
      <w:pPr>
        <w:pStyle w:val="5"/>
        <w:keepNext w:val="0"/>
        <w:keepLines w:val="0"/>
        <w:widowControl/>
        <w:suppressLineNumbers w:val="0"/>
      </w:pPr>
      <w:r>
        <w:t>定义任一方案相对Baseline的：</w:t>
      </w:r>
    </w:p>
    <w:p w14:paraId="6FDFE3B3">
      <w:pPr>
        <w:pStyle w:val="5"/>
        <w:keepNext w:val="0"/>
        <w:keepLines w:val="0"/>
        <w:widowControl/>
        <w:suppressLineNumbers w:val="0"/>
      </w:pPr>
      <w:r>
        <w:t>[</w:t>
      </w:r>
      <w:r>
        <w:br w:type="textWrapping"/>
      </w:r>
      <w:r>
        <w:t>\Delta W^{fresh},</w:t>
      </w:r>
      <w:r>
        <w:br w:type="textWrapping"/>
      </w:r>
      <w:r>
        <w:t>\qquad</w:t>
      </w:r>
      <w:r>
        <w:br w:type="textWrapping"/>
      </w:r>
      <w:r>
        <w:t>\Delta E^{total},</w:t>
      </w:r>
      <w:r>
        <w:br w:type="textWrapping"/>
      </w:r>
      <w:r>
        <w:t>\qquad</w:t>
      </w:r>
      <w:r>
        <w:br w:type="textWrapping"/>
      </w:r>
      <w:r>
        <w:t>\Delta GHG</w:t>
      </w:r>
      <w:r>
        <w:br w:type="textWrapping"/>
      </w:r>
      <w:r>
        <w:t>\tag{6-40}</w:t>
      </w:r>
      <w:r>
        <w:br w:type="textWrapping"/>
      </w:r>
      <w:r>
        <w:t>]</w:t>
      </w:r>
    </w:p>
    <w:p w14:paraId="60B6ED1A">
      <w:pPr>
        <w:pStyle w:val="5"/>
        <w:keepNext w:val="0"/>
        <w:keepLines w:val="0"/>
        <w:widowControl/>
        <w:suppressLineNumbers w:val="0"/>
      </w:pPr>
      <w:r>
        <w:t>如果：</w:t>
      </w:r>
    </w:p>
    <w:p w14:paraId="75B82475">
      <w:pPr>
        <w:pStyle w:val="5"/>
        <w:keepNext w:val="0"/>
        <w:keepLines w:val="0"/>
        <w:widowControl/>
        <w:suppressLineNumbers w:val="0"/>
      </w:pPr>
      <w:r>
        <w:t>[</w:t>
      </w:r>
      <w:r>
        <w:br w:type="textWrapping"/>
      </w:r>
      <w:r>
        <w:t>\Delta W^{fresh}&lt;0</w:t>
      </w:r>
      <w:r>
        <w:br w:type="textWrapping"/>
      </w:r>
      <w:r>
        <w:t>]</w:t>
      </w:r>
    </w:p>
    <w:p w14:paraId="7BECFB43">
      <w:pPr>
        <w:pStyle w:val="5"/>
        <w:keepNext w:val="0"/>
        <w:keepLines w:val="0"/>
        <w:widowControl/>
        <w:suppressLineNumbers w:val="0"/>
      </w:pPr>
      <w:r>
        <w:t>但：</w:t>
      </w:r>
    </w:p>
    <w:p w14:paraId="416E2828">
      <w:pPr>
        <w:pStyle w:val="5"/>
        <w:keepNext w:val="0"/>
        <w:keepLines w:val="0"/>
        <w:widowControl/>
        <w:suppressLineNumbers w:val="0"/>
      </w:pPr>
      <w:r>
        <w:t>[</w:t>
      </w:r>
      <w:r>
        <w:br w:type="textWrapping"/>
      </w:r>
      <w:r>
        <w:t>\Delta E^{total}&gt;0</w:t>
      </w:r>
      <w:r>
        <w:br w:type="textWrapping"/>
      </w:r>
      <w:r>
        <w:t>\tag{6-41}</w:t>
      </w:r>
      <w:r>
        <w:br w:type="textWrapping"/>
      </w:r>
      <w:r>
        <w:t>]</w:t>
      </w:r>
    </w:p>
    <w:p w14:paraId="6B71D60C">
      <w:pPr>
        <w:pStyle w:val="5"/>
        <w:keepNext w:val="0"/>
        <w:keepLines w:val="0"/>
        <w:widowControl/>
        <w:suppressLineNumbers w:val="0"/>
      </w:pPr>
      <w:r>
        <w:t>则说明存在“以能源换淡水”。</w:t>
      </w:r>
    </w:p>
    <w:p w14:paraId="496B5920">
      <w:pPr>
        <w:pStyle w:val="5"/>
        <w:keepNext w:val="0"/>
        <w:keepLines w:val="0"/>
        <w:widowControl/>
        <w:suppressLineNumbers w:val="0"/>
      </w:pPr>
      <w:r>
        <w:t>如果：</w:t>
      </w:r>
    </w:p>
    <w:p w14:paraId="30394155">
      <w:pPr>
        <w:pStyle w:val="5"/>
        <w:keepNext w:val="0"/>
        <w:keepLines w:val="0"/>
        <w:widowControl/>
        <w:suppressLineNumbers w:val="0"/>
      </w:pPr>
      <w:r>
        <w:t>[</w:t>
      </w:r>
      <w:r>
        <w:br w:type="textWrapping"/>
      </w:r>
      <w:r>
        <w:t>\Delta W^{fresh}&lt;0</w:t>
      </w:r>
      <w:r>
        <w:br w:type="textWrapping"/>
      </w:r>
      <w:r>
        <w:t>]</w:t>
      </w:r>
    </w:p>
    <w:p w14:paraId="433E0233">
      <w:pPr>
        <w:pStyle w:val="5"/>
        <w:keepNext w:val="0"/>
        <w:keepLines w:val="0"/>
        <w:widowControl/>
        <w:suppressLineNumbers w:val="0"/>
      </w:pPr>
      <w:r>
        <w:t>同时：</w:t>
      </w:r>
    </w:p>
    <w:p w14:paraId="58F9FD15">
      <w:pPr>
        <w:pStyle w:val="5"/>
        <w:keepNext w:val="0"/>
        <w:keepLines w:val="0"/>
        <w:widowControl/>
        <w:suppressLineNumbers w:val="0"/>
      </w:pPr>
      <w:r>
        <w:t>[</w:t>
      </w:r>
      <w:r>
        <w:br w:type="textWrapping"/>
      </w:r>
      <w:r>
        <w:t>\Delta GHG&gt;0</w:t>
      </w:r>
      <w:r>
        <w:br w:type="textWrapping"/>
      </w:r>
      <w:r>
        <w:t>\tag{6-42}</w:t>
      </w:r>
      <w:r>
        <w:br w:type="textWrapping"/>
      </w:r>
      <w:r>
        <w:t>]</w:t>
      </w:r>
    </w:p>
    <w:p w14:paraId="377AE9F7">
      <w:pPr>
        <w:pStyle w:val="5"/>
        <w:keepNext w:val="0"/>
        <w:keepLines w:val="0"/>
        <w:widowControl/>
        <w:suppressLineNumbers w:val="0"/>
      </w:pPr>
      <w:r>
        <w:t>则说明存在“节水—增碳”负担转移。</w:t>
      </w:r>
    </w:p>
    <w:p w14:paraId="60C12EFF">
      <w:pPr>
        <w:pStyle w:val="5"/>
        <w:keepNext w:val="0"/>
        <w:keepLines w:val="0"/>
        <w:widowControl/>
        <w:suppressLineNumbers w:val="0"/>
      </w:pPr>
      <w:r>
        <w:t>该分析重点比较湿冷、干冷、液冷和再生水方案[23-28,40-52]。</w:t>
      </w:r>
    </w:p>
    <w:p w14:paraId="4A440F29">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6E4DC998">
      <w:pPr>
        <w:pStyle w:val="3"/>
        <w:keepNext w:val="0"/>
        <w:keepLines w:val="0"/>
        <w:widowControl/>
        <w:suppressLineNumbers w:val="0"/>
      </w:pPr>
      <w:r>
        <w:t>6.12 多目标优化</w:t>
      </w:r>
    </w:p>
    <w:p w14:paraId="6B8EB298">
      <w:pPr>
        <w:pStyle w:val="5"/>
        <w:keepNext w:val="0"/>
        <w:keepLines w:val="0"/>
        <w:widowControl/>
        <w:suppressLineNumbers w:val="0"/>
      </w:pPr>
      <w:r>
        <w:t>决策向量：</w:t>
      </w:r>
    </w:p>
    <w:p w14:paraId="508F7DFF">
      <w:pPr>
        <w:pStyle w:val="2"/>
        <w:keepNext w:val="0"/>
        <w:keepLines w:val="0"/>
        <w:widowControl/>
        <w:suppressLineNumbers w:val="0"/>
      </w:pPr>
      <w:r>
        <w:t>[</w:t>
      </w:r>
      <w:r>
        <w:br w:type="textWrapping"/>
      </w:r>
      <w:r>
        <w:t>\mathbf x</w:t>
      </w:r>
    </w:p>
    <w:p w14:paraId="550562AF">
      <w:pPr>
        <w:pStyle w:val="5"/>
        <w:keepNext w:val="0"/>
        <w:keepLines w:val="0"/>
        <w:widowControl/>
        <w:suppressLineNumbers w:val="0"/>
      </w:pPr>
      <w:r>
        <w:t>[</w:t>
      </w:r>
      <w:r>
        <w:br w:type="textWrapping"/>
      </w:r>
      <w:r>
        <w:t>C_{AI},</w:t>
      </w:r>
      <w:r>
        <w:br w:type="textWrapping"/>
      </w:r>
      <w:r>
        <w:t>x_{cool},</w:t>
      </w:r>
      <w:r>
        <w:br w:type="textWrapping"/>
      </w:r>
      <w:r>
        <w:t>f_{rec},</w:t>
      </w:r>
      <w:r>
        <w:br w:type="textWrapping"/>
      </w:r>
      <w:r>
        <w:t>C_{rec},</w:t>
      </w:r>
      <w:r>
        <w:br w:type="textWrapping"/>
      </w:r>
      <w:r>
        <w:t>\Delta C_{WTW},</w:t>
      </w:r>
      <w:r>
        <w:br w:type="textWrapping"/>
      </w:r>
      <w:r>
        <w:t>\Delta\lambda</w:t>
      </w:r>
      <w:r>
        <w:br w:type="textWrapping"/>
      </w:r>
      <w:r>
        <w:t>]</w:t>
      </w:r>
      <w:r>
        <w:br w:type="textWrapping"/>
      </w:r>
      <w:r>
        <w:t>\tag{6-43}</w:t>
      </w:r>
      <w:r>
        <w:br w:type="textWrapping"/>
      </w:r>
      <w:r>
        <w:t>]</w:t>
      </w:r>
    </w:p>
    <w:p w14:paraId="79A83823">
      <w:pPr>
        <w:pStyle w:val="5"/>
        <w:keepNext w:val="0"/>
        <w:keepLines w:val="0"/>
        <w:widowControl/>
        <w:suppressLineNumbers w:val="0"/>
      </w:pPr>
      <w:r>
        <w:t>优化目标：</w:t>
      </w:r>
    </w:p>
    <w:p w14:paraId="3C8E8B5B">
      <w:pPr>
        <w:pStyle w:val="5"/>
        <w:keepNext w:val="0"/>
        <w:keepLines w:val="0"/>
        <w:widowControl/>
        <w:suppressLineNumbers w:val="0"/>
      </w:pPr>
      <w:r>
        <w:t>[</w:t>
      </w:r>
      <w:r>
        <w:br w:type="textWrapping"/>
      </w:r>
      <w:r>
        <w:t>\max_{\mathbf x}C_{AI}</w:t>
      </w:r>
      <w:r>
        <w:br w:type="textWrapping"/>
      </w:r>
      <w:r>
        <w:t>\tag{6-44}</w:t>
      </w:r>
      <w:r>
        <w:br w:type="textWrapping"/>
      </w:r>
      <w:r>
        <w:t>]</w:t>
      </w:r>
    </w:p>
    <w:p w14:paraId="40AF2B7B">
      <w:pPr>
        <w:pStyle w:val="5"/>
        <w:keepNext w:val="0"/>
        <w:keepLines w:val="0"/>
        <w:widowControl/>
        <w:suppressLineNumbers w:val="0"/>
      </w:pPr>
      <w:r>
        <w:t>[</w:t>
      </w:r>
      <w:r>
        <w:br w:type="textWrapping"/>
      </w:r>
      <w:r>
        <w:t>\min_{\mathbf x}W^{fresh}</w:t>
      </w:r>
      <w:r>
        <w:br w:type="textWrapping"/>
      </w:r>
      <w:r>
        <w:t>\tag{6-45}</w:t>
      </w:r>
      <w:r>
        <w:br w:type="textWrapping"/>
      </w:r>
      <w:r>
        <w:t>]</w:t>
      </w:r>
    </w:p>
    <w:p w14:paraId="35361F61">
      <w:pPr>
        <w:pStyle w:val="5"/>
        <w:keepNext w:val="0"/>
        <w:keepLines w:val="0"/>
        <w:widowControl/>
        <w:suppressLineNumbers w:val="0"/>
      </w:pPr>
      <w:r>
        <w:t>[</w:t>
      </w:r>
      <w:r>
        <w:br w:type="textWrapping"/>
      </w:r>
      <w:r>
        <w:t>\min_{\mathbf x}E^{total}</w:t>
      </w:r>
      <w:r>
        <w:br w:type="textWrapping"/>
      </w:r>
      <w:r>
        <w:t>\tag{6-46}</w:t>
      </w:r>
      <w:r>
        <w:br w:type="textWrapping"/>
      </w:r>
      <w:r>
        <w:t>]</w:t>
      </w:r>
    </w:p>
    <w:p w14:paraId="5BC8A073">
      <w:pPr>
        <w:pStyle w:val="5"/>
        <w:keepNext w:val="0"/>
        <w:keepLines w:val="0"/>
        <w:widowControl/>
        <w:suppressLineNumbers w:val="0"/>
      </w:pPr>
      <w:r>
        <w:t>[</w:t>
      </w:r>
      <w:r>
        <w:br w:type="textWrapping"/>
      </w:r>
      <w:r>
        <w:t>\min_{\mathbf x}GHG</w:t>
      </w:r>
      <w:r>
        <w:br w:type="textWrapping"/>
      </w:r>
      <w:r>
        <w:t>\tag{6-47}</w:t>
      </w:r>
      <w:r>
        <w:br w:type="textWrapping"/>
      </w:r>
      <w:r>
        <w:t>]</w:t>
      </w:r>
    </w:p>
    <w:p w14:paraId="4FF08AA7">
      <w:pPr>
        <w:pStyle w:val="5"/>
        <w:keepNext w:val="0"/>
        <w:keepLines w:val="0"/>
        <w:widowControl/>
        <w:suppressLineNumbers w:val="0"/>
      </w:pPr>
      <w:r>
        <w:t>[</w:t>
      </w:r>
      <w:r>
        <w:br w:type="textWrapping"/>
      </w:r>
      <w:r>
        <w:t>\min_{\mathbf x}Cost</w:t>
      </w:r>
      <w:r>
        <w:br w:type="textWrapping"/>
      </w:r>
      <w:r>
        <w:t>\tag{6-48}</w:t>
      </w:r>
      <w:r>
        <w:br w:type="textWrapping"/>
      </w:r>
      <w:r>
        <w:t>]</w:t>
      </w:r>
    </w:p>
    <w:p w14:paraId="355FCB07">
      <w:pPr>
        <w:pStyle w:val="5"/>
        <w:keepNext w:val="0"/>
        <w:keepLines w:val="0"/>
        <w:widowControl/>
        <w:suppressLineNumbers w:val="0"/>
      </w:pPr>
      <w:r>
        <w:t>生命周期经济成本：</w:t>
      </w:r>
    </w:p>
    <w:p w14:paraId="33487AD2">
      <w:pPr>
        <w:pStyle w:val="2"/>
        <w:keepNext w:val="0"/>
        <w:keepLines w:val="0"/>
        <w:widowControl/>
        <w:suppressLineNumbers w:val="0"/>
      </w:pPr>
      <w:r>
        <w:t>[</w:t>
      </w:r>
      <w:r>
        <w:br w:type="textWrapping"/>
      </w:r>
      <w:r>
        <w:t>Cost</w:t>
      </w:r>
    </w:p>
    <w:p w14:paraId="39C9DBE0">
      <w:pPr>
        <w:pStyle w:val="5"/>
        <w:keepNext w:val="0"/>
        <w:keepLines w:val="0"/>
        <w:widowControl/>
        <w:suppressLineNumbers w:val="0"/>
      </w:pPr>
      <w:r>
        <w:t>CAPEX_0+</w:t>
      </w:r>
      <w:r>
        <w:br w:type="textWrapping"/>
      </w:r>
      <w:r>
        <w:t>\sum_{y=1}^{Y}</w:t>
      </w:r>
      <w:r>
        <w:br w:type="textWrapping"/>
      </w:r>
      <w:r>
        <w:t>\frac{</w:t>
      </w:r>
      <w:r>
        <w:br w:type="textWrapping"/>
      </w:r>
      <w:r>
        <w:t>CAPEX_y+OPEX_y</w:t>
      </w:r>
      <w:r>
        <w:br w:type="textWrapping"/>
      </w:r>
      <w:r>
        <w:t>}{</w:t>
      </w:r>
      <w:r>
        <w:br w:type="textWrapping"/>
      </w:r>
      <w:r>
        <w:t>(1+r)^y</w:t>
      </w:r>
      <w:r>
        <w:br w:type="textWrapping"/>
      </w:r>
      <w:r>
        <w:t>}</w:t>
      </w:r>
      <w:r>
        <w:br w:type="textWrapping"/>
      </w:r>
      <w:r>
        <w:t>\tag{6-49}</w:t>
      </w:r>
      <w:r>
        <w:br w:type="textWrapping"/>
      </w:r>
      <w:r>
        <w:t>]</w:t>
      </w:r>
    </w:p>
    <w:p w14:paraId="538849F7">
      <w:pPr>
        <w:pStyle w:val="5"/>
        <w:keepNext w:val="0"/>
        <w:keepLines w:val="0"/>
        <w:widowControl/>
        <w:suppressLineNumbers w:val="0"/>
      </w:pPr>
      <w:r>
        <w:t>根据问题规模可使用离散Pareto搜索或NSGA-II等成熟多目标算法[75]。</w:t>
      </w:r>
    </w:p>
    <w:p w14:paraId="2937125A">
      <w:pPr>
        <w:pStyle w:val="5"/>
        <w:keepNext w:val="0"/>
        <w:keepLines w:val="0"/>
        <w:widowControl/>
        <w:suppressLineNumbers w:val="0"/>
      </w:pPr>
      <w:r>
        <w:t>不构造一个人为加权后的“综合最优分数”，而直接展示不同目标之间的Pareto Frontier。</w:t>
      </w:r>
    </w:p>
    <w:p w14:paraId="10B1E44C">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0A39677E">
      <w:pPr>
        <w:pStyle w:val="3"/>
        <w:keepNext w:val="0"/>
        <w:keepLines w:val="0"/>
        <w:widowControl/>
        <w:suppressLineNumbers w:val="0"/>
      </w:pPr>
      <w:r>
        <w:t>6.13 面向2035年的动态适应路径</w:t>
      </w:r>
    </w:p>
    <w:p w14:paraId="1A79E1C4">
      <w:pPr>
        <w:pStyle w:val="5"/>
        <w:keepNext w:val="0"/>
        <w:keepLines w:val="0"/>
        <w:widowControl/>
        <w:suppressLineNumbers w:val="0"/>
      </w:pPr>
      <w:r>
        <w:t>设城市状态向量：</w:t>
      </w:r>
    </w:p>
    <w:p w14:paraId="0A413DEF">
      <w:pPr>
        <w:pStyle w:val="2"/>
        <w:keepNext w:val="0"/>
        <w:keepLines w:val="0"/>
        <w:widowControl/>
        <w:suppressLineNumbers w:val="0"/>
      </w:pPr>
      <w:r>
        <w:t>[</w:t>
      </w:r>
      <w:r>
        <w:br w:type="textWrapping"/>
      </w:r>
      <w:r>
        <w:t>\mathbf Z_t</w:t>
      </w:r>
    </w:p>
    <w:p w14:paraId="7D822111">
      <w:pPr>
        <w:pStyle w:val="5"/>
        <w:keepNext w:val="0"/>
        <w:keepLines w:val="0"/>
        <w:widowControl/>
        <w:suppressLineNumbers w:val="0"/>
      </w:pPr>
      <w:r>
        <w:t>[</w:t>
      </w:r>
      <w:r>
        <w:br w:type="textWrapping"/>
      </w:r>
      <w:r>
        <w:t>C_{AI,t},</w:t>
      </w:r>
      <w:r>
        <w:br w:type="textWrapping"/>
      </w:r>
      <w:r>
        <w:t>PCR_t,</w:t>
      </w:r>
      <w:r>
        <w:br w:type="textWrapping"/>
      </w:r>
      <w:r>
        <w:t>U_{rec,t},</w:t>
      </w:r>
      <w:r>
        <w:br w:type="textWrapping"/>
      </w:r>
      <w:r>
        <w:t>P_{fail,t}</w:t>
      </w:r>
      <w:r>
        <w:br w:type="textWrapping"/>
      </w:r>
      <w:r>
        <w:t>]</w:t>
      </w:r>
      <w:r>
        <w:br w:type="textWrapping"/>
      </w:r>
      <w:r>
        <w:t>\tag{6-50}</w:t>
      </w:r>
      <w:r>
        <w:br w:type="textWrapping"/>
      </w:r>
      <w:r>
        <w:t>]</w:t>
      </w:r>
    </w:p>
    <w:p w14:paraId="2DD7A1F3">
      <w:pPr>
        <w:pStyle w:val="5"/>
        <w:keepNext w:val="0"/>
        <w:keepLines w:val="0"/>
        <w:widowControl/>
        <w:suppressLineNumbers w:val="0"/>
      </w:pPr>
      <w:r>
        <w:t>当：</w:t>
      </w:r>
    </w:p>
    <w:p w14:paraId="79C795FC">
      <w:pPr>
        <w:pStyle w:val="5"/>
        <w:keepNext w:val="0"/>
        <w:keepLines w:val="0"/>
        <w:widowControl/>
        <w:suppressLineNumbers w:val="0"/>
      </w:pPr>
      <w:r>
        <w:t>[</w:t>
      </w:r>
      <w:r>
        <w:br w:type="textWrapping"/>
      </w:r>
      <w:r>
        <w:t>Z_{j,t}\ge\tau_j</w:t>
      </w:r>
      <w:r>
        <w:br w:type="textWrapping"/>
      </w:r>
      <w:r>
        <w:t>\tag{6-51}</w:t>
      </w:r>
      <w:r>
        <w:br w:type="textWrapping"/>
      </w:r>
      <w:r>
        <w:t>]</w:t>
      </w:r>
    </w:p>
    <w:p w14:paraId="55CCFED1">
      <w:pPr>
        <w:pStyle w:val="5"/>
        <w:keepNext w:val="0"/>
        <w:keepLines w:val="0"/>
        <w:widowControl/>
        <w:suppressLineNumbers w:val="0"/>
      </w:pPr>
      <w:r>
        <w:t>触发后续措施。</w:t>
      </w:r>
    </w:p>
    <w:p w14:paraId="49EE8C55">
      <w:pPr>
        <w:pStyle w:val="5"/>
        <w:keepNext w:val="0"/>
        <w:keepLines w:val="0"/>
        <w:widowControl/>
        <w:suppressLineNumbers w:val="0"/>
      </w:pPr>
      <w:r>
        <w:t>例如：</w:t>
      </w:r>
    </w:p>
    <w:p w14:paraId="0148A120">
      <w:pPr>
        <w:pStyle w:val="5"/>
        <w:keepNext w:val="0"/>
        <w:keepLines w:val="0"/>
        <w:widowControl/>
        <w:suppressLineNumbers w:val="0"/>
      </w:pPr>
      <w:r>
        <w:t>[</w:t>
      </w:r>
      <w:r>
        <w:br w:type="textWrapping"/>
      </w:r>
      <w:r>
        <w:t>C_{AI}\ge\tau_1</w:t>
      </w:r>
      <w:r>
        <w:br w:type="textWrapping"/>
      </w:r>
      <w:r>
        <w:t>\Rightarrow</w:t>
      </w:r>
      <w:r>
        <w:br w:type="textWrapping"/>
      </w:r>
      <w:r>
        <w:t>\text{提高再生水比例}</w:t>
      </w:r>
      <w:r>
        <w:br w:type="textWrapping"/>
      </w:r>
      <w:r>
        <w:t>\tag{6-52}</w:t>
      </w:r>
      <w:r>
        <w:br w:type="textWrapping"/>
      </w:r>
      <w:r>
        <w:t>]</w:t>
      </w:r>
    </w:p>
    <w:p w14:paraId="4096CF1B">
      <w:pPr>
        <w:pStyle w:val="5"/>
        <w:keepNext w:val="0"/>
        <w:keepLines w:val="0"/>
        <w:widowControl/>
        <w:suppressLineNumbers w:val="0"/>
      </w:pPr>
      <w:r>
        <w:t>[</w:t>
      </w:r>
      <w:r>
        <w:br w:type="textWrapping"/>
      </w:r>
      <w:r>
        <w:t>U_{rec}\ge\tau_2</w:t>
      </w:r>
      <w:r>
        <w:br w:type="textWrapping"/>
      </w:r>
      <w:r>
        <w:t>\Rightarrow</w:t>
      </w:r>
      <w:r>
        <w:br w:type="textWrapping"/>
      </w:r>
      <w:r>
        <w:t>\text{扩建再生水设施}</w:t>
      </w:r>
      <w:r>
        <w:br w:type="textWrapping"/>
      </w:r>
      <w:r>
        <w:t>\tag{6-53}</w:t>
      </w:r>
      <w:r>
        <w:br w:type="textWrapping"/>
      </w:r>
      <w:r>
        <w:t>]</w:t>
      </w:r>
    </w:p>
    <w:p w14:paraId="5E857DD0">
      <w:pPr>
        <w:pStyle w:val="5"/>
        <w:keepNext w:val="0"/>
        <w:keepLines w:val="0"/>
        <w:widowControl/>
        <w:suppressLineNumbers w:val="0"/>
      </w:pPr>
      <w:r>
        <w:t>[</w:t>
      </w:r>
      <w:r>
        <w:br w:type="textWrapping"/>
      </w:r>
      <w:r>
        <w:t>PCR\ge\tau_3</w:t>
      </w:r>
      <w:r>
        <w:br w:type="textWrapping"/>
      </w:r>
      <w:r>
        <w:t>\Rightarrow</w:t>
      </w:r>
      <w:r>
        <w:br w:type="textWrapping"/>
      </w:r>
      <w:r>
        <w:t>\text{调整冷却技术}</w:t>
      </w:r>
      <w:r>
        <w:br w:type="textWrapping"/>
      </w:r>
      <w:r>
        <w:t>\tag{6-54}</w:t>
      </w:r>
      <w:r>
        <w:br w:type="textWrapping"/>
      </w:r>
      <w:r>
        <w:t>]</w:t>
      </w:r>
    </w:p>
    <w:p w14:paraId="271385EE">
      <w:pPr>
        <w:pStyle w:val="5"/>
        <w:keepNext w:val="0"/>
        <w:keepLines w:val="0"/>
        <w:widowControl/>
        <w:suppressLineNumbers w:val="0"/>
      </w:pPr>
      <w:r>
        <w:t>[</w:t>
      </w:r>
      <w:r>
        <w:br w:type="textWrapping"/>
      </w:r>
      <w:r>
        <w:t>P_{fail}\ge\tau_4</w:t>
      </w:r>
      <w:r>
        <w:br w:type="textWrapping"/>
      </w:r>
      <w:r>
        <w:t>\Rightarrow</w:t>
      </w:r>
      <w:r>
        <w:br w:type="textWrapping"/>
      </w:r>
      <w:r>
        <w:t>\text{限制新增高耗水AI容量}</w:t>
      </w:r>
      <w:r>
        <w:br w:type="textWrapping"/>
      </w:r>
      <w:r>
        <w:t>\tag{6-55}</w:t>
      </w:r>
      <w:r>
        <w:br w:type="textWrapping"/>
      </w:r>
      <w:r>
        <w:t>]</w:t>
      </w:r>
    </w:p>
    <w:p w14:paraId="224C65FE">
      <w:pPr>
        <w:pStyle w:val="5"/>
        <w:keepNext w:val="0"/>
        <w:keepLines w:val="0"/>
        <w:widowControl/>
        <w:suppressLineNumbers w:val="0"/>
      </w:pPr>
      <w:r>
        <w:t>这种方法与鲁棒决策及动态适应性规划思想一致[69-74]，最终形成面向2035年的：</w:t>
      </w:r>
    </w:p>
    <w:p w14:paraId="44F2A3BC">
      <w:pPr>
        <w:pStyle w:val="5"/>
        <w:keepNext w:val="0"/>
        <w:keepLines w:val="0"/>
        <w:widowControl/>
        <w:suppressLineNumbers w:val="0"/>
        <w:ind w:left="720" w:right="720"/>
      </w:pPr>
      <w:r>
        <w:rPr>
          <w:rStyle w:val="8"/>
          <w:rFonts w:hint="eastAsia" w:ascii="宋体" w:hAnsi="宋体" w:eastAsia="宋体" w:cs="宋体"/>
          <w:sz w:val="24"/>
          <w:szCs w:val="24"/>
        </w:rPr>
        <w:t>当前措施—风险信号—触发阈值—下一阶段行动—备用路径</w:t>
      </w:r>
    </w:p>
    <w:p w14:paraId="0700510B">
      <w:pPr>
        <w:pStyle w:val="5"/>
        <w:keepNext w:val="0"/>
        <w:keepLines w:val="0"/>
        <w:widowControl/>
        <w:suppressLineNumbers w:val="0"/>
      </w:pPr>
      <w:r>
        <w:t>规划图谱。</w:t>
      </w:r>
    </w:p>
    <w:p w14:paraId="0FCF4E74">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746CD56A">
      <w:pPr>
        <w:pStyle w:val="2"/>
        <w:keepNext w:val="0"/>
        <w:keepLines w:val="0"/>
        <w:widowControl/>
        <w:suppressLineNumbers w:val="0"/>
      </w:pPr>
      <w:r>
        <w:t>第7章 研究基础、创新点、可行性及实施计划</w:t>
      </w:r>
    </w:p>
    <w:p w14:paraId="6F3AD83A">
      <w:pPr>
        <w:pStyle w:val="3"/>
        <w:keepNext w:val="0"/>
        <w:keepLines w:val="0"/>
        <w:widowControl/>
        <w:suppressLineNumbers w:val="0"/>
      </w:pPr>
      <w:r>
        <w:t>7.1 前期研究基础</w:t>
      </w:r>
    </w:p>
    <w:p w14:paraId="6AD30B3D">
      <w:pPr>
        <w:pStyle w:val="5"/>
        <w:keepNext w:val="0"/>
        <w:keepLines w:val="0"/>
        <w:widowControl/>
        <w:suppressLineNumbers w:val="0"/>
      </w:pPr>
      <w:r>
        <w:t>目前已完成城市资源代谢模拟框架的一部分开发，已经能够表示水源、给水、终端需求、污水处理和再生利用等主要城市水流过程，并具备日尺度质量守恒、情景模拟、不确定性分析和多目标决策等进一步扩展条件。</w:t>
      </w:r>
    </w:p>
    <w:p w14:paraId="52C117F0">
      <w:pPr>
        <w:pStyle w:val="5"/>
        <w:keepNext w:val="0"/>
        <w:keepLines w:val="0"/>
        <w:widowControl/>
        <w:suppressLineNumbers w:val="0"/>
      </w:pPr>
      <w:r>
        <w:t>需要明确的是，正式博士论文不会把该框架描述为“基于某一个单一既有模型构建”。模型开发实际综合借鉴城市水代谢、综合城市水系统、物质流分析、环境核算和决策优化等多个已有方向，正式论文中将根据最终代码模块逐一补充方法来源和知识溯源。</w:t>
      </w:r>
    </w:p>
    <w:p w14:paraId="3D74043B">
      <w:pPr>
        <w:pStyle w:val="5"/>
        <w:keepNext w:val="0"/>
        <w:keepLines w:val="0"/>
        <w:widowControl/>
        <w:suppressLineNumbers w:val="0"/>
      </w:pPr>
      <w:r>
        <w:t>现阶段已经具备三类基础：第一是城市水流过程计算底座；第二是长期情景与不确定性计算底座；第三是进一步开发AI容量扫描、承载阈值和多目标优化的决策计算基础。</w:t>
      </w:r>
    </w:p>
    <w:p w14:paraId="32492C91">
      <w:pPr>
        <w:pStyle w:val="5"/>
        <w:keepNext w:val="0"/>
        <w:keepLines w:val="0"/>
        <w:widowControl/>
        <w:suppressLineNumbers w:val="0"/>
      </w:pPr>
      <w:r>
        <w:t>下一阶段开发重点因此集中于AI IT负荷、热负荷、冷却物理过程、Withdrawal–Consumption–Return Flow、水质与CoC、AI—WWTP—再生水闭环、CAWCC以及水—能—碳账户。</w:t>
      </w:r>
    </w:p>
    <w:p w14:paraId="45CA81CD">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AF7D37A">
      <w:pPr>
        <w:pStyle w:val="3"/>
        <w:keepNext w:val="0"/>
        <w:keepLines w:val="0"/>
        <w:widowControl/>
        <w:suppressLineNumbers w:val="0"/>
      </w:pPr>
      <w:r>
        <w:t>7.2 研究可行性</w:t>
      </w:r>
    </w:p>
    <w:p w14:paraId="6CBF786A">
      <w:pPr>
        <w:pStyle w:val="5"/>
        <w:keepNext w:val="0"/>
        <w:keepLines w:val="0"/>
        <w:widowControl/>
        <w:suppressLineNumbers w:val="0"/>
      </w:pPr>
      <w:r>
        <w:t>在理论方面，城市水代谢和综合城市水系统研究已经为城市水循环提供成熟框架[11-29]；AI和数据中心研究已经提供能耗、PUE、WUE、冷却和环境影响参数[30-52]；水资源承载能力研究为“资源约束下最大支持规模”提供了理论来源[53-61]；可靠性、全局敏感性和深度不确定性决策则具有成熟的方法体系[62-77]。</w:t>
      </w:r>
    </w:p>
    <w:p w14:paraId="085669C6">
      <w:pPr>
        <w:pStyle w:val="5"/>
        <w:keepNext w:val="0"/>
        <w:keepLines w:val="0"/>
        <w:widowControl/>
        <w:suppressLineNumbers w:val="0"/>
      </w:pPr>
      <w:r>
        <w:t>在数据方面，本研究主要需要参数区间而非一家企业完整商业运营数据，因此可通过同行评议研究、政府统计、国际机构数据和企业正式环境披露构建参数库。数据不足主要扩大不确定区间，而不会阻断模型运行。</w:t>
      </w:r>
    </w:p>
    <w:p w14:paraId="710D9C6A">
      <w:pPr>
        <w:pStyle w:val="5"/>
        <w:keepNext w:val="0"/>
        <w:keepLines w:val="0"/>
        <w:widowControl/>
        <w:suppressLineNumbers w:val="0"/>
      </w:pPr>
      <w:r>
        <w:t>在计算方面，本研究使用日尺度战略模型而非CFD或城市全管网瞬态模拟，因此适合运行大量情景。若Sobol和多目标阶段计算量过大，可构建Gaussian Process或XGBoost代理模型作为计算加速器，但机理模型仍是科学结论来源。</w:t>
      </w:r>
    </w:p>
    <w:p w14:paraId="6F1F6BB2">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1036A899">
      <w:pPr>
        <w:pStyle w:val="3"/>
        <w:keepNext w:val="0"/>
        <w:keepLines w:val="0"/>
        <w:widowControl/>
        <w:suppressLineNumbers w:val="0"/>
      </w:pPr>
      <w:r>
        <w:t>7.3 主要创新点</w:t>
      </w:r>
    </w:p>
    <w:p w14:paraId="6B1D6EFF">
      <w:pPr>
        <w:pStyle w:val="4"/>
        <w:keepNext w:val="0"/>
        <w:keepLines w:val="0"/>
        <w:widowControl/>
        <w:suppressLineNumbers w:val="0"/>
      </w:pPr>
      <w:r>
        <w:t>创新点一：AI基础设施—城市水代谢跨尺度动态耦合</w:t>
      </w:r>
    </w:p>
    <w:p w14:paraId="477D305D">
      <w:pPr>
        <w:pStyle w:val="5"/>
        <w:keepNext w:val="0"/>
        <w:keepLines w:val="0"/>
        <w:widowControl/>
        <w:suppressLineNumbers w:val="0"/>
      </w:pPr>
      <w:r>
        <w:t>将AI IT容量和冷却物理过程与城市供水、污水和再生水系统连接，使研究由AI设施Water Footprint推进至AI-driven Urban Water Metabolism。</w:t>
      </w:r>
    </w:p>
    <w:p w14:paraId="5313453C">
      <w:pPr>
        <w:pStyle w:val="4"/>
        <w:keepNext w:val="0"/>
        <w:keepLines w:val="0"/>
        <w:widowControl/>
        <w:suppressLineNumbers w:val="0"/>
      </w:pPr>
      <w:r>
        <w:t>创新点二：提出条件化AI水资源承载能力</w:t>
      </w:r>
    </w:p>
    <w:p w14:paraId="45518C00">
      <w:pPr>
        <w:pStyle w:val="5"/>
        <w:keepNext w:val="0"/>
        <w:keepLines w:val="0"/>
        <w:widowControl/>
        <w:suppressLineNumbers w:val="0"/>
      </w:pPr>
      <w:r>
        <w:t>不构造难以直接解释的综合承载力指数，而以水资源、给水、污水、再生水、峰值和服务可靠性等明确约束确定最大AI MW/GW IT容量。</w:t>
      </w:r>
    </w:p>
    <w:p w14:paraId="6757BB99">
      <w:pPr>
        <w:pStyle w:val="4"/>
        <w:keepNext w:val="0"/>
        <w:keepLines w:val="0"/>
        <w:widowControl/>
        <w:suppressLineNumbers w:val="0"/>
      </w:pPr>
      <w:r>
        <w:t>创新点三：揭示AI容量增长的非线性阈值及高温—干旱复合机制</w:t>
      </w:r>
    </w:p>
    <w:p w14:paraId="50355D3A">
      <w:pPr>
        <w:pStyle w:val="5"/>
        <w:keepNext w:val="0"/>
        <w:keepLines w:val="0"/>
        <w:widowControl/>
        <w:suppressLineNumbers w:val="0"/>
      </w:pPr>
      <w:r>
        <w:t>由年平均水资源评价推进至最大日、连续高负荷及AI—城市峰值同步问题，并识别AI容量增长过程中主导限制因素转换规律。</w:t>
      </w:r>
    </w:p>
    <w:p w14:paraId="445FD7D6">
      <w:pPr>
        <w:pStyle w:val="4"/>
        <w:keepNext w:val="0"/>
        <w:keepLines w:val="0"/>
        <w:widowControl/>
        <w:suppressLineNumbers w:val="0"/>
      </w:pPr>
      <w:r>
        <w:t>创新点四：构建水—能—碳负担转移与动态适应规划框架</w:t>
      </w:r>
    </w:p>
    <w:p w14:paraId="3C85C1E7">
      <w:pPr>
        <w:pStyle w:val="5"/>
        <w:keepNext w:val="0"/>
        <w:keepLines w:val="0"/>
        <w:widowControl/>
        <w:suppressLineNumbers w:val="0"/>
      </w:pPr>
      <w:r>
        <w:t>研究干冷、液冷、再生水和基础设施扩容方案是否产生跨资源环境负担转移，并在2035深度不确定背景下由静态最优方案推进至动态适应路径。</w:t>
      </w:r>
    </w:p>
    <w:p w14:paraId="1C0E27CC">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70802D76">
      <w:pPr>
        <w:pStyle w:val="3"/>
        <w:keepNext w:val="0"/>
        <w:keepLines w:val="0"/>
        <w:widowControl/>
        <w:suppressLineNumbers w:val="0"/>
      </w:pPr>
      <w:r>
        <w:t>7.4 研究风险及控制</w:t>
      </w:r>
    </w:p>
    <w:p w14:paraId="1804AB74">
      <w:pPr>
        <w:pStyle w:val="5"/>
        <w:keepNext w:val="0"/>
        <w:keepLines w:val="0"/>
        <w:widowControl/>
        <w:suppressLineNumbers w:val="0"/>
      </w:pPr>
      <w:r>
        <w:t>AI技术发展速度过快的问题，通过以MW IT而非单一芯片性能作为基础尺度，以及连续容量扫描解决。</w:t>
      </w:r>
    </w:p>
    <w:p w14:paraId="3FA03BD6">
      <w:pPr>
        <w:pStyle w:val="5"/>
        <w:keepNext w:val="0"/>
        <w:keepLines w:val="0"/>
        <w:widowControl/>
        <w:suppressLineNumbers w:val="0"/>
      </w:pPr>
      <w:r>
        <w:t>缺乏企业商业数据的问题，通过参数概率分布、文献Benchmark和结构不确定性验证解决。</w:t>
      </w:r>
    </w:p>
    <w:p w14:paraId="6E783F4C">
      <w:pPr>
        <w:pStyle w:val="5"/>
        <w:keepNext w:val="0"/>
        <w:keepLines w:val="0"/>
        <w:widowControl/>
        <w:suppressLineNumbers w:val="0"/>
      </w:pPr>
      <w:r>
        <w:t>冷却机理参数不确定的问题，通过机理冷却模型和经验WUE模型双结构比较解决。</w:t>
      </w:r>
    </w:p>
    <w:p w14:paraId="34703A5D">
      <w:pPr>
        <w:pStyle w:val="5"/>
        <w:keepNext w:val="0"/>
        <w:keepLines w:val="0"/>
        <w:widowControl/>
        <w:suppressLineNumbers w:val="0"/>
      </w:pPr>
      <w:r>
        <w:t>城市原型可能被质疑“过于虚拟”的问题，通过真实文献参数库、相关参数约束和明确的证据等级解决，并始终将结果表述为“条件化规律”，而非现实城市预测。</w:t>
      </w:r>
    </w:p>
    <w:p w14:paraId="109647F0">
      <w:pPr>
        <w:pStyle w:val="5"/>
        <w:keepNext w:val="0"/>
        <w:keepLines w:val="0"/>
        <w:widowControl/>
        <w:suppressLineNumbers w:val="0"/>
      </w:pPr>
      <w:r>
        <w:t>研究内容可能过宽的问题，则通过明确“城市水代谢和水资源承载边界为主线，能源和碳仅作为协同约束”控制研究边界。</w:t>
      </w:r>
    </w:p>
    <w:p w14:paraId="4F84CC58">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20CDC6E5">
      <w:pPr>
        <w:pStyle w:val="3"/>
        <w:keepNext w:val="0"/>
        <w:keepLines w:val="0"/>
        <w:widowControl/>
        <w:suppressLineNumbers w:val="0"/>
      </w:pPr>
      <w:r>
        <w:t>7.5 研究进度安排</w:t>
      </w:r>
    </w:p>
    <w:p w14:paraId="2DDDCA59">
      <w:pPr>
        <w:pStyle w:val="5"/>
        <w:keepNext w:val="0"/>
        <w:keepLines w:val="0"/>
        <w:widowControl/>
        <w:suppressLineNumbers w:val="0"/>
      </w:pPr>
      <w:r>
        <w:t>第一阶段完成AI算力中心过程模块、参数数据库、冷却水量平衡及水—能—碳账户，并建立数学和文献Benchmark。</w:t>
      </w:r>
    </w:p>
    <w:p w14:paraId="28571353">
      <w:pPr>
        <w:pStyle w:val="5"/>
        <w:keepNext w:val="0"/>
        <w:keepLines w:val="0"/>
        <w:widowControl/>
        <w:suppressLineNumbers w:val="0"/>
      </w:pPr>
      <w:r>
        <w:t>第二阶段完成参数化城市原型和连续参数空间设计，研究不同AI容量、冷却和水源组合的城市水代谢响应。</w:t>
      </w:r>
    </w:p>
    <w:p w14:paraId="7CDD6701">
      <w:pPr>
        <w:pStyle w:val="5"/>
        <w:keepNext w:val="0"/>
        <w:keepLines w:val="0"/>
        <w:widowControl/>
        <w:suppressLineNumbers w:val="0"/>
      </w:pPr>
      <w:r>
        <w:t>第三阶段开展高温—干旱复合事件、最大日需求及0—3 GW容量扫描，建立条件化AI水资源承载边界。</w:t>
      </w:r>
    </w:p>
    <w:p w14:paraId="26201274">
      <w:pPr>
        <w:pStyle w:val="5"/>
        <w:keepNext w:val="0"/>
        <w:keepLines w:val="0"/>
        <w:widowControl/>
        <w:suppressLineNumbers w:val="0"/>
      </w:pPr>
      <w:r>
        <w:t>第四阶段进行Monte Carlo、Morris和Sobol分析，形成概率承载边界及主导因素分析。</w:t>
      </w:r>
    </w:p>
    <w:p w14:paraId="6156AE7F">
      <w:pPr>
        <w:pStyle w:val="5"/>
        <w:keepNext w:val="0"/>
        <w:keepLines w:val="0"/>
        <w:widowControl/>
        <w:suppressLineNumbers w:val="0"/>
      </w:pPr>
      <w:r>
        <w:t>第五阶段完成水—能—碳Pareto优化与2035动态适应路径，形成博士论文整体成果。</w:t>
      </w:r>
    </w:p>
    <w:p w14:paraId="70230151">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7BF38B78">
      <w:pPr>
        <w:pStyle w:val="3"/>
        <w:keepNext w:val="0"/>
        <w:keepLines w:val="0"/>
        <w:widowControl/>
        <w:suppressLineNumbers w:val="0"/>
      </w:pPr>
      <w:r>
        <w:t>7.6 预期成果</w:t>
      </w:r>
    </w:p>
    <w:p w14:paraId="47DC515D">
      <w:pPr>
        <w:pStyle w:val="5"/>
        <w:keepNext w:val="0"/>
        <w:keepLines w:val="0"/>
        <w:widowControl/>
        <w:suppressLineNumbers w:val="0"/>
      </w:pPr>
      <w:r>
        <w:t>预期形成四项核心成果：</w:t>
      </w:r>
    </w:p>
    <w:p w14:paraId="7C0933F9">
      <w:pPr>
        <w:pStyle w:val="5"/>
        <w:keepNext w:val="0"/>
        <w:keepLines w:val="0"/>
        <w:widowControl/>
        <w:suppressLineNumbers w:val="0"/>
      </w:pPr>
      <w:r>
        <w:rPr>
          <w:rStyle w:val="8"/>
        </w:rPr>
        <w:t>AI–Urban Water Metabolism Model</w:t>
      </w:r>
      <w:r>
        <w:t>：连接AI基础设施和完整城市水循环的开放计算框架。</w:t>
      </w:r>
    </w:p>
    <w:p w14:paraId="0760A9A6">
      <w:pPr>
        <w:pStyle w:val="5"/>
        <w:keepNext w:val="0"/>
        <w:keepLines w:val="0"/>
        <w:widowControl/>
        <w:suppressLineNumbers w:val="0"/>
      </w:pPr>
      <w:r>
        <w:rPr>
          <w:rStyle w:val="8"/>
        </w:rPr>
        <w:t>AI Capacity–Urban Water Stress Response Surface</w:t>
      </w:r>
      <w:r>
        <w:t>：揭示AI容量、城市条件和技术措施之间的一般响应规律。</w:t>
      </w:r>
    </w:p>
    <w:p w14:paraId="13476FA7">
      <w:pPr>
        <w:pStyle w:val="5"/>
        <w:keepNext w:val="0"/>
        <w:keepLines w:val="0"/>
        <w:widowControl/>
        <w:suppressLineNumbers w:val="0"/>
      </w:pPr>
      <w:r>
        <w:rPr>
          <w:rStyle w:val="8"/>
        </w:rPr>
        <w:t>Conditional AI Water Carrying Capacity Atlas</w:t>
      </w:r>
      <w:r>
        <w:t>：识别不同城市类型及技术条件下AI发展的安全区、过渡区和高风险区。</w:t>
      </w:r>
    </w:p>
    <w:p w14:paraId="2514B0A3">
      <w:pPr>
        <w:pStyle w:val="5"/>
        <w:keepNext w:val="0"/>
        <w:keepLines w:val="0"/>
        <w:widowControl/>
        <w:suppressLineNumbers w:val="0"/>
      </w:pPr>
      <w:r>
        <w:rPr>
          <w:rStyle w:val="8"/>
        </w:rPr>
        <w:t>2035 AI–Water–Energy–Carbon Adaptive Pathway Map</w:t>
      </w:r>
      <w:r>
        <w:t>：形成不同AI增长速度和城市资源状态下技术、水源与基础设施投资的触发式规划路径。</w:t>
      </w:r>
    </w:p>
    <w:p w14:paraId="60EA5E7B">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6EF2ECBF">
      <w:pPr>
        <w:pStyle w:val="3"/>
        <w:keepNext w:val="0"/>
        <w:keepLines w:val="0"/>
        <w:widowControl/>
        <w:suppressLineNumbers w:val="0"/>
      </w:pPr>
      <w:r>
        <w:t>7.7 博士论文章节安排</w:t>
      </w:r>
    </w:p>
    <w:p w14:paraId="59423DBC">
      <w:pPr>
        <w:pStyle w:val="5"/>
        <w:keepNext w:val="0"/>
        <w:keepLines w:val="0"/>
        <w:widowControl/>
        <w:suppressLineNumbers w:val="0"/>
      </w:pPr>
      <w:r>
        <w:t>博士学位论文拟进一步组织为8章：第1章绪论；第2章AI基础设施与城市资源代谢统一核算理论；第3章参数化城市原型及模型构建与验证；第4章AI算力扩张的城市水代谢重构规律；第5章复合气候压力下AI条件化水资源承载边界；第6章深度不确定性下的概率承载能力和风险归因；第7章水—能—碳协同优化与2035动态适应路径；第8章结论与展望。</w:t>
      </w:r>
    </w:p>
    <w:p w14:paraId="18C946F2">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4FF369F5">
      <w:pPr>
        <w:pStyle w:val="2"/>
        <w:keepNext w:val="0"/>
        <w:keepLines w:val="0"/>
        <w:widowControl/>
        <w:suppressLineNumbers w:val="0"/>
      </w:pPr>
      <w:r>
        <w:t>参考文献</w:t>
      </w:r>
    </w:p>
    <w:p w14:paraId="6B483651">
      <w:pPr>
        <w:pStyle w:val="5"/>
        <w:keepNext w:val="0"/>
        <w:keepLines w:val="0"/>
        <w:widowControl/>
        <w:suppressLineNumbers w:val="0"/>
      </w:pPr>
      <w:r>
        <w:t>以下80篇按照正文</w:t>
      </w:r>
      <w:r>
        <w:rPr>
          <w:rStyle w:val="8"/>
        </w:rPr>
        <w:t>首次出现顺序重新编号</w:t>
      </w:r>
      <w:r>
        <w:t>，正式稿建议统一采用GB/T 7714—2015格式。</w:t>
      </w:r>
    </w:p>
    <w:p w14:paraId="0F22C673">
      <w:pPr>
        <w:pStyle w:val="5"/>
        <w:keepNext w:val="0"/>
        <w:keepLines w:val="0"/>
        <w:widowControl/>
        <w:suppressLineNumbers w:val="0"/>
      </w:pPr>
      <w:r>
        <w:rPr>
          <w:rStyle w:val="8"/>
        </w:rPr>
        <w:t>[1]</w:t>
      </w:r>
      <w:r>
        <w:t xml:space="preserve"> International Energy Agency. </w:t>
      </w:r>
      <w:r>
        <w:rPr>
          <w:rStyle w:val="9"/>
        </w:rPr>
        <w:t>Key Questions on Energy and AI</w:t>
      </w:r>
      <w:r>
        <w:t>[R]. Paris: IEA, 2026.</w:t>
      </w:r>
    </w:p>
    <w:p w14:paraId="1E21D610">
      <w:pPr>
        <w:pStyle w:val="5"/>
        <w:keepNext w:val="0"/>
        <w:keepLines w:val="0"/>
        <w:widowControl/>
        <w:suppressLineNumbers w:val="0"/>
      </w:pPr>
      <w:r>
        <w:rPr>
          <w:rStyle w:val="8"/>
        </w:rPr>
        <w:t>[2]</w:t>
      </w:r>
      <w:r>
        <w:t xml:space="preserve"> International Energy Agency. </w:t>
      </w:r>
      <w:r>
        <w:rPr>
          <w:rStyle w:val="9"/>
        </w:rPr>
        <w:t>Energy and AI</w:t>
      </w:r>
      <w:r>
        <w:t>[R]. Paris: IEA, 2025.</w:t>
      </w:r>
    </w:p>
    <w:p w14:paraId="6B6BFF66">
      <w:pPr>
        <w:pStyle w:val="5"/>
        <w:keepNext w:val="0"/>
        <w:keepLines w:val="0"/>
        <w:widowControl/>
        <w:suppressLineNumbers w:val="0"/>
      </w:pPr>
      <w:r>
        <w:rPr>
          <w:rStyle w:val="8"/>
        </w:rPr>
        <w:t>[3]</w:t>
      </w:r>
      <w:r>
        <w:t xml:space="preserve"> Shehabi A, Smith S J, Hubbard A, Newkirk A, Lei N, Siddik M A B, et al. </w:t>
      </w:r>
      <w:r>
        <w:rPr>
          <w:rStyle w:val="9"/>
        </w:rPr>
        <w:t>2024 United States Data Center Energy Usage Report</w:t>
      </w:r>
      <w:r>
        <w:t>[R]. Berkeley: Lawrence Berkeley National Laboratory, 2024. DOI: 10.71468/P1WC7Q.</w:t>
      </w:r>
    </w:p>
    <w:p w14:paraId="6676112A">
      <w:pPr>
        <w:pStyle w:val="5"/>
        <w:keepNext w:val="0"/>
        <w:keepLines w:val="0"/>
        <w:widowControl/>
        <w:suppressLineNumbers w:val="0"/>
      </w:pPr>
      <w:r>
        <w:rPr>
          <w:rStyle w:val="8"/>
        </w:rPr>
        <w:t>[4]</w:t>
      </w:r>
      <w:r>
        <w:t xml:space="preserve"> Masanet E, Shehabi A, Lei N, Smith S, Koomey J. Recalibrating global data center energy-use estimates[J]. </w:t>
      </w:r>
      <w:r>
        <w:rPr>
          <w:rStyle w:val="9"/>
        </w:rPr>
        <w:t>Science</w:t>
      </w:r>
      <w:r>
        <w:t>, 2020, 367(6481): 984-986. DOI: 10.1126/science.aba3758.</w:t>
      </w:r>
    </w:p>
    <w:p w14:paraId="5157BCC0">
      <w:pPr>
        <w:pStyle w:val="5"/>
        <w:keepNext w:val="0"/>
        <w:keepLines w:val="0"/>
        <w:widowControl/>
        <w:suppressLineNumbers w:val="0"/>
      </w:pPr>
      <w:r>
        <w:rPr>
          <w:rStyle w:val="8"/>
        </w:rPr>
        <w:t>[5]</w:t>
      </w:r>
      <w:r>
        <w:t xml:space="preserve"> de Vries A. The growing energy footprint of artificial intelligence[J]. </w:t>
      </w:r>
      <w:r>
        <w:rPr>
          <w:rStyle w:val="9"/>
        </w:rPr>
        <w:t>Joule</w:t>
      </w:r>
      <w:r>
        <w:t>, 2023, 7(10): 2191-2194. DOI: 10.1016/j.joule.2023.09.004.</w:t>
      </w:r>
    </w:p>
    <w:p w14:paraId="4C54943E">
      <w:pPr>
        <w:pStyle w:val="5"/>
        <w:keepNext w:val="0"/>
        <w:keepLines w:val="0"/>
        <w:widowControl/>
        <w:suppressLineNumbers w:val="0"/>
      </w:pPr>
      <w:r>
        <w:rPr>
          <w:rStyle w:val="8"/>
        </w:rPr>
        <w:t>[6]</w:t>
      </w:r>
      <w:r>
        <w:t xml:space="preserve"> Mytton D. Data centre water consumption[J]. </w:t>
      </w:r>
      <w:r>
        <w:rPr>
          <w:rStyle w:val="9"/>
        </w:rPr>
        <w:t>npj Clean Water</w:t>
      </w:r>
      <w:r>
        <w:t>, 2021, 4: 11. DOI: 10.1038/s41545-021-00101-w.</w:t>
      </w:r>
    </w:p>
    <w:p w14:paraId="04D21FCE">
      <w:pPr>
        <w:pStyle w:val="5"/>
        <w:keepNext w:val="0"/>
        <w:keepLines w:val="0"/>
        <w:widowControl/>
        <w:suppressLineNumbers w:val="0"/>
      </w:pPr>
      <w:r>
        <w:rPr>
          <w:rStyle w:val="8"/>
        </w:rPr>
        <w:t>[7]</w:t>
      </w:r>
      <w:r>
        <w:t xml:space="preserve"> Lei N, Lu J, Shehabi A, Masanet E R. The water use of data center workloads: A review and assessment of key determinants[J]. </w:t>
      </w:r>
      <w:r>
        <w:rPr>
          <w:rStyle w:val="9"/>
        </w:rPr>
        <w:t>Resources, Conservation and Recycling</w:t>
      </w:r>
      <w:r>
        <w:t>, 2025, 219: 108310. DOI: 10.1016/j.resconrec.2025.108310.</w:t>
      </w:r>
    </w:p>
    <w:p w14:paraId="50B61184">
      <w:pPr>
        <w:pStyle w:val="5"/>
        <w:keepNext w:val="0"/>
        <w:keepLines w:val="0"/>
        <w:widowControl/>
        <w:suppressLineNumbers w:val="0"/>
      </w:pPr>
      <w:r>
        <w:rPr>
          <w:rStyle w:val="8"/>
        </w:rPr>
        <w:t>[8]</w:t>
      </w:r>
      <w:r>
        <w:t xml:space="preserve"> Xiao T, Fuso Nerini F, Matthews H D, Tavoni M, You F. Environmental impact and net-zero pathways for sustainable artificial intelligence servers in the USA[J]. </w:t>
      </w:r>
      <w:r>
        <w:rPr>
          <w:rStyle w:val="9"/>
        </w:rPr>
        <w:t>Nature Sustainability</w:t>
      </w:r>
      <w:r>
        <w:t>, 2025, 8: 1541-1553. DOI: 10.1038/s41893-025-01681-y.</w:t>
      </w:r>
    </w:p>
    <w:p w14:paraId="35C0C0F5">
      <w:pPr>
        <w:pStyle w:val="5"/>
        <w:keepNext w:val="0"/>
        <w:keepLines w:val="0"/>
        <w:widowControl/>
        <w:suppressLineNumbers w:val="0"/>
      </w:pPr>
      <w:r>
        <w:rPr>
          <w:rStyle w:val="8"/>
        </w:rPr>
        <w:t>[9]</w:t>
      </w:r>
      <w:r>
        <w:t xml:space="preserve"> Jiang F, Duan C, Chen B. Facility-level energy-driven water footprint and scarcity implications of Chinese data centers: A bottom-up analysis and scenario-based projection[J]. </w:t>
      </w:r>
      <w:r>
        <w:rPr>
          <w:rStyle w:val="9"/>
        </w:rPr>
        <w:t>Applied Energy</w:t>
      </w:r>
      <w:r>
        <w:t>, 2025, 399: 126522. DOI: 10.1016/j.apenergy.2025.126522.</w:t>
      </w:r>
    </w:p>
    <w:p w14:paraId="3298A967">
      <w:pPr>
        <w:pStyle w:val="5"/>
        <w:keepNext w:val="0"/>
        <w:keepLines w:val="0"/>
        <w:widowControl/>
        <w:suppressLineNumbers w:val="0"/>
      </w:pPr>
      <w:r>
        <w:rPr>
          <w:rStyle w:val="8"/>
        </w:rPr>
        <w:t>[10]</w:t>
      </w:r>
      <w:r>
        <w:t xml:space="preserve"> 国家发展改革委, 工业和信息化部, 国家能源局, 国家数据局. 数据中心绿色低碳发展专项行动计划[Z]. 发改环资〔2024〕970号, 2024.</w:t>
      </w:r>
    </w:p>
    <w:p w14:paraId="57780BBC">
      <w:pPr>
        <w:pStyle w:val="5"/>
        <w:keepNext w:val="0"/>
        <w:keepLines w:val="0"/>
        <w:widowControl/>
        <w:suppressLineNumbers w:val="0"/>
      </w:pPr>
      <w:r>
        <w:rPr>
          <w:rStyle w:val="8"/>
        </w:rPr>
        <w:t>[11]</w:t>
      </w:r>
      <w:r>
        <w:t xml:space="preserve"> Wolman A. The metabolism of cities[J]. </w:t>
      </w:r>
      <w:r>
        <w:rPr>
          <w:rStyle w:val="9"/>
        </w:rPr>
        <w:t>Scientific American</w:t>
      </w:r>
      <w:r>
        <w:t>, 1965, 213(3): 178-190. DOI: 10.1038/scientificamerican0965-178.</w:t>
      </w:r>
    </w:p>
    <w:p w14:paraId="43923FC4">
      <w:pPr>
        <w:pStyle w:val="5"/>
        <w:keepNext w:val="0"/>
        <w:keepLines w:val="0"/>
        <w:widowControl/>
        <w:suppressLineNumbers w:val="0"/>
      </w:pPr>
      <w:r>
        <w:rPr>
          <w:rStyle w:val="8"/>
        </w:rPr>
        <w:t>[12]</w:t>
      </w:r>
      <w:r>
        <w:t xml:space="preserve"> Kennedy C, Cuddihy J, Engel-Yan J. The changing metabolism of cities[J]. </w:t>
      </w:r>
      <w:r>
        <w:rPr>
          <w:rStyle w:val="9"/>
        </w:rPr>
        <w:t>Journal of Industrial Ecology</w:t>
      </w:r>
      <w:r>
        <w:t>, 2007, 11(2): 43-59. DOI: 10.1162/jie.2007.1107.</w:t>
      </w:r>
    </w:p>
    <w:p w14:paraId="0D3EE57B">
      <w:pPr>
        <w:pStyle w:val="5"/>
        <w:keepNext w:val="0"/>
        <w:keepLines w:val="0"/>
        <w:widowControl/>
        <w:suppressLineNumbers w:val="0"/>
      </w:pPr>
      <w:r>
        <w:rPr>
          <w:rStyle w:val="8"/>
        </w:rPr>
        <w:t>[13]</w:t>
      </w:r>
      <w:r>
        <w:t xml:space="preserve"> Kennedy C, Pincetl S, Bunje P. The study of urban metabolism and its applications to urban planning and design[J]. </w:t>
      </w:r>
      <w:r>
        <w:rPr>
          <w:rStyle w:val="9"/>
        </w:rPr>
        <w:t>Environmental Pollution</w:t>
      </w:r>
      <w:r>
        <w:t>, 2011, 159(8-9): 1965-1973. DOI: 10.1016/j.envpol.2010.10.022.</w:t>
      </w:r>
    </w:p>
    <w:p w14:paraId="6611B2B3">
      <w:pPr>
        <w:pStyle w:val="5"/>
        <w:keepNext w:val="0"/>
        <w:keepLines w:val="0"/>
        <w:widowControl/>
        <w:suppressLineNumbers w:val="0"/>
      </w:pPr>
      <w:r>
        <w:rPr>
          <w:rStyle w:val="8"/>
        </w:rPr>
        <w:t>[14]</w:t>
      </w:r>
      <w:r>
        <w:t xml:space="preserve"> Castán Broto V, Allen A, Rapoport E. Interdisciplinary perspectives on urban metabolism[J]. </w:t>
      </w:r>
      <w:r>
        <w:rPr>
          <w:rStyle w:val="9"/>
        </w:rPr>
        <w:t>Journal of Industrial Ecology</w:t>
      </w:r>
      <w:r>
        <w:t>, 2012, 16(6): 851-861. DOI: 10.1111/j.1530-9290.2012.00556.x.</w:t>
      </w:r>
    </w:p>
    <w:p w14:paraId="0E9FACF3">
      <w:pPr>
        <w:pStyle w:val="5"/>
        <w:keepNext w:val="0"/>
        <w:keepLines w:val="0"/>
        <w:widowControl/>
        <w:suppressLineNumbers w:val="0"/>
      </w:pPr>
      <w:r>
        <w:rPr>
          <w:rStyle w:val="8"/>
        </w:rPr>
        <w:t>[15]</w:t>
      </w:r>
      <w:r>
        <w:t xml:space="preserve"> Behzadian K, Kapelan Z, Venkatesh G, Brattebø H, Sægrov S. WaterMet²: a tool for integrated analysis of sustainability-based performance of urban water systems[J]. </w:t>
      </w:r>
      <w:r>
        <w:rPr>
          <w:rStyle w:val="9"/>
        </w:rPr>
        <w:t>Drinking Water Engineering and Science</w:t>
      </w:r>
      <w:r>
        <w:t>, 2014, 7: 63-72. DOI: 10.5194/dwes-7-63-2014.</w:t>
      </w:r>
    </w:p>
    <w:p w14:paraId="0B1A3CEB">
      <w:pPr>
        <w:pStyle w:val="5"/>
        <w:keepNext w:val="0"/>
        <w:keepLines w:val="0"/>
        <w:widowControl/>
        <w:suppressLineNumbers w:val="0"/>
      </w:pPr>
      <w:r>
        <w:rPr>
          <w:rStyle w:val="8"/>
        </w:rPr>
        <w:t>[16]</w:t>
      </w:r>
      <w:r>
        <w:t xml:space="preserve"> Behzadian K, Kapelan Z. Modelling metabolism based performance of an urban water system using WaterMet²[J]. </w:t>
      </w:r>
      <w:r>
        <w:rPr>
          <w:rStyle w:val="9"/>
        </w:rPr>
        <w:t>Resources, Conservation and Recycling</w:t>
      </w:r>
      <w:r>
        <w:t>, 2015, 99: 84-99. DOI: 10.1016/j.resconrec.2015.03.015.</w:t>
      </w:r>
    </w:p>
    <w:p w14:paraId="143BF423">
      <w:pPr>
        <w:pStyle w:val="5"/>
        <w:keepNext w:val="0"/>
        <w:keepLines w:val="0"/>
        <w:widowControl/>
        <w:suppressLineNumbers w:val="0"/>
      </w:pPr>
      <w:r>
        <w:rPr>
          <w:rStyle w:val="8"/>
        </w:rPr>
        <w:t>[17]</w:t>
      </w:r>
      <w:r>
        <w:t xml:space="preserve"> Urich C, Rauch W. Modelling the urban water cycle as an integrated part of the city: A review[J]. </w:t>
      </w:r>
      <w:r>
        <w:rPr>
          <w:rStyle w:val="9"/>
        </w:rPr>
        <w:t>Water Science and Technology</w:t>
      </w:r>
      <w:r>
        <w:t>, 2014, 70(11): 1857-1872. DOI: 10.2166/wst.2014.363.</w:t>
      </w:r>
    </w:p>
    <w:p w14:paraId="712AF91A">
      <w:pPr>
        <w:pStyle w:val="5"/>
        <w:keepNext w:val="0"/>
        <w:keepLines w:val="0"/>
        <w:widowControl/>
        <w:suppressLineNumbers w:val="0"/>
      </w:pPr>
      <w:r>
        <w:rPr>
          <w:rStyle w:val="8"/>
        </w:rPr>
        <w:t>[18]</w:t>
      </w:r>
      <w:r>
        <w:t xml:space="preserve"> Bach P M, Rauch W, Mikkelsen P S, McCarthy D T, Deletic A. A critical review of integrated urban water modelling—Urban drainage and beyond[J]. </w:t>
      </w:r>
      <w:r>
        <w:rPr>
          <w:rStyle w:val="9"/>
        </w:rPr>
        <w:t>Environmental Modelling &amp; Software</w:t>
      </w:r>
      <w:r>
        <w:t>, 2014, 54: 88-107. DOI: 10.1016/j.envsoft.2013.12.018.</w:t>
      </w:r>
    </w:p>
    <w:p w14:paraId="0BC33A1B">
      <w:pPr>
        <w:pStyle w:val="5"/>
        <w:keepNext w:val="0"/>
        <w:keepLines w:val="0"/>
        <w:widowControl/>
        <w:suppressLineNumbers w:val="0"/>
      </w:pPr>
      <w:r>
        <w:rPr>
          <w:rStyle w:val="8"/>
        </w:rPr>
        <w:t>[19]</w:t>
      </w:r>
      <w:r>
        <w:t xml:space="preserve"> Dobson B, Liu L, Mijic A. Modelling water quantity and quality for integrated water cycle management with the Water Systems Integrated Modelling framework (WSIMOD) software[J]. </w:t>
      </w:r>
      <w:r>
        <w:rPr>
          <w:rStyle w:val="9"/>
        </w:rPr>
        <w:t>Geoscientific Model Development</w:t>
      </w:r>
      <w:r>
        <w:t>, 2024, 17: 4495-4513. DOI: 10.5194/gmd-17-4495-2024.</w:t>
      </w:r>
    </w:p>
    <w:p w14:paraId="719D9767">
      <w:pPr>
        <w:pStyle w:val="5"/>
        <w:keepNext w:val="0"/>
        <w:keepLines w:val="0"/>
        <w:widowControl/>
        <w:suppressLineNumbers w:val="0"/>
      </w:pPr>
      <w:r>
        <w:rPr>
          <w:rStyle w:val="8"/>
        </w:rPr>
        <w:t>[20]</w:t>
      </w:r>
      <w:r>
        <w:t xml:space="preserve"> Cui D, Zeng W, Ma B, Zhuo Y, Xie Y. Ecological network analysis of an urban water metabolic system: Integrated metabolic processes of physical and virtual water[J]. </w:t>
      </w:r>
      <w:r>
        <w:rPr>
          <w:rStyle w:val="9"/>
        </w:rPr>
        <w:t>Science of the Total Environment</w:t>
      </w:r>
      <w:r>
        <w:t>, 2021, 787: 147432. DOI: 10.1016/j.scitotenv.2021.147432.</w:t>
      </w:r>
    </w:p>
    <w:p w14:paraId="5B7201BF">
      <w:pPr>
        <w:pStyle w:val="5"/>
        <w:keepNext w:val="0"/>
        <w:keepLines w:val="0"/>
        <w:widowControl/>
        <w:suppressLineNumbers w:val="0"/>
      </w:pPr>
      <w:r>
        <w:rPr>
          <w:rStyle w:val="8"/>
        </w:rPr>
        <w:t>[21]</w:t>
      </w:r>
      <w:r>
        <w:t xml:space="preserve"> Nezami N, Zarghami M, Tizghadam M, Abbasi M. A novel hybrid systemic modeling into sustainable dynamic urban water metabolism management: Case study[J]. </w:t>
      </w:r>
      <w:r>
        <w:rPr>
          <w:rStyle w:val="9"/>
        </w:rPr>
        <w:t>Sustainable Cities and Society</w:t>
      </w:r>
      <w:r>
        <w:t>, 2022, 85: 104065. DOI: 10.1016/j.scs.2022.104065.</w:t>
      </w:r>
    </w:p>
    <w:p w14:paraId="377089D5">
      <w:pPr>
        <w:pStyle w:val="5"/>
        <w:keepNext w:val="0"/>
        <w:keepLines w:val="0"/>
        <w:widowControl/>
        <w:suppressLineNumbers w:val="0"/>
      </w:pPr>
      <w:r>
        <w:rPr>
          <w:rStyle w:val="8"/>
        </w:rPr>
        <w:t>[22]</w:t>
      </w:r>
      <w:r>
        <w:t xml:space="preserve"> Emamjomehzadeh O, Kerachian R, Emami-Skardi M J, Momeni M. Combining urban metabolism and reinforcement learning concepts for sustainable water resources management: A nexus approach[J]. </w:t>
      </w:r>
      <w:r>
        <w:rPr>
          <w:rStyle w:val="9"/>
        </w:rPr>
        <w:t>Journal of Environmental Management</w:t>
      </w:r>
      <w:r>
        <w:t>, 2023, 329: 117046. DOI: 10.1016/j.jenvman.2022.117046.</w:t>
      </w:r>
    </w:p>
    <w:p w14:paraId="2A0F8CB1">
      <w:pPr>
        <w:pStyle w:val="5"/>
        <w:keepNext w:val="0"/>
        <w:keepLines w:val="0"/>
        <w:widowControl/>
        <w:suppressLineNumbers w:val="0"/>
      </w:pPr>
      <w:r>
        <w:rPr>
          <w:rStyle w:val="8"/>
        </w:rPr>
        <w:t>[23]</w:t>
      </w:r>
      <w:r>
        <w:t xml:space="preserve"> Fan J L, Kong L S, Wang H, Zhang X. A water-energy nexus review from the perspective of urban metabolism[J]. </w:t>
      </w:r>
      <w:r>
        <w:rPr>
          <w:rStyle w:val="9"/>
        </w:rPr>
        <w:t>Ecological Modelling</w:t>
      </w:r>
      <w:r>
        <w:t>, 2019, 392: 128-136. DOI: 10.1016/j.ecolmodel.2018.11.019.</w:t>
      </w:r>
    </w:p>
    <w:p w14:paraId="12C4E030">
      <w:pPr>
        <w:pStyle w:val="5"/>
        <w:keepNext w:val="0"/>
        <w:keepLines w:val="0"/>
        <w:widowControl/>
        <w:suppressLineNumbers w:val="0"/>
      </w:pPr>
      <w:r>
        <w:rPr>
          <w:rStyle w:val="8"/>
        </w:rPr>
        <w:t>[24]</w:t>
      </w:r>
      <w:r>
        <w:t xml:space="preserve"> Kenway S J, Lant P A, Priestley A, Daniels P. The connection between water and energy in cities: A review[J]. </w:t>
      </w:r>
      <w:r>
        <w:rPr>
          <w:rStyle w:val="9"/>
        </w:rPr>
        <w:t>Water Science and Technology</w:t>
      </w:r>
      <w:r>
        <w:t>, 2011, 63(9): 1983-1990. DOI: 10.2166/wst.2011.070.</w:t>
      </w:r>
    </w:p>
    <w:p w14:paraId="3B147481">
      <w:pPr>
        <w:pStyle w:val="5"/>
        <w:keepNext w:val="0"/>
        <w:keepLines w:val="0"/>
        <w:widowControl/>
        <w:suppressLineNumbers w:val="0"/>
      </w:pPr>
      <w:r>
        <w:rPr>
          <w:rStyle w:val="8"/>
        </w:rPr>
        <w:t>[25]</w:t>
      </w:r>
      <w:r>
        <w:t xml:space="preserve"> Kenway S J, Binks A, Lane J, Lant P A, Lam K L, Simms A. A systemic framework and analysis of urban water energy[J]. </w:t>
      </w:r>
      <w:r>
        <w:rPr>
          <w:rStyle w:val="9"/>
        </w:rPr>
        <w:t>Environmental Modelling &amp; Software</w:t>
      </w:r>
      <w:r>
        <w:t>, 2015, 73: 272-285. DOI: 10.1016/j.envsoft.2015.08.009.</w:t>
      </w:r>
    </w:p>
    <w:p w14:paraId="55BA7C67">
      <w:pPr>
        <w:pStyle w:val="5"/>
        <w:keepNext w:val="0"/>
        <w:keepLines w:val="0"/>
        <w:widowControl/>
        <w:suppressLineNumbers w:val="0"/>
      </w:pPr>
      <w:r>
        <w:rPr>
          <w:rStyle w:val="8"/>
        </w:rPr>
        <w:t>[26]</w:t>
      </w:r>
      <w:r>
        <w:t xml:space="preserve"> Nair S, George B, Malano H M, Arora M, Nawarathna B. Water–energy–greenhouse gas nexus of urban water systems: Review of concepts, state-of-art and methods[J]. </w:t>
      </w:r>
      <w:r>
        <w:rPr>
          <w:rStyle w:val="9"/>
        </w:rPr>
        <w:t>Resources, Conservation and Recycling</w:t>
      </w:r>
      <w:r>
        <w:t>, 2014, 89: 1-10. DOI: 10.1016/j.resconrec.2014.05.007.</w:t>
      </w:r>
    </w:p>
    <w:p w14:paraId="698A970E">
      <w:pPr>
        <w:pStyle w:val="5"/>
        <w:keepNext w:val="0"/>
        <w:keepLines w:val="0"/>
        <w:widowControl/>
        <w:suppressLineNumbers w:val="0"/>
      </w:pPr>
      <w:r>
        <w:rPr>
          <w:rStyle w:val="8"/>
        </w:rPr>
        <w:t>[27]</w:t>
      </w:r>
      <w:r>
        <w:t xml:space="preserve"> Lee M, Keller A A, Chiang P C, Den W, Wang H, Hou C H, et al. Water-energy nexus for urban water systems: A comparative review on energy intensity and environmental impacts in relation to global water risks[J]. </w:t>
      </w:r>
      <w:r>
        <w:rPr>
          <w:rStyle w:val="9"/>
        </w:rPr>
        <w:t>Applied Energy</w:t>
      </w:r>
      <w:r>
        <w:t>, 2017, 205: 589-601. DOI: 10.1016/j.apenergy.2017.08.002.</w:t>
      </w:r>
    </w:p>
    <w:p w14:paraId="04D003FF">
      <w:pPr>
        <w:pStyle w:val="5"/>
        <w:keepNext w:val="0"/>
        <w:keepLines w:val="0"/>
        <w:widowControl/>
        <w:suppressLineNumbers w:val="0"/>
      </w:pPr>
      <w:r>
        <w:rPr>
          <w:rStyle w:val="8"/>
        </w:rPr>
        <w:t>[28]</w:t>
      </w:r>
      <w:r>
        <w:t xml:space="preserve"> Stokes J R, Horvath A. Energy and air emission effects of water supply[J]. </w:t>
      </w:r>
      <w:r>
        <w:rPr>
          <w:rStyle w:val="9"/>
        </w:rPr>
        <w:t>Environmental Science &amp; Technology</w:t>
      </w:r>
      <w:r>
        <w:t>, 2009, 43(8): 2680-2687. DOI: 10.1021/es801802h.</w:t>
      </w:r>
    </w:p>
    <w:p w14:paraId="1017DD8F">
      <w:pPr>
        <w:pStyle w:val="5"/>
        <w:keepNext w:val="0"/>
        <w:keepLines w:val="0"/>
        <w:widowControl/>
        <w:suppressLineNumbers w:val="0"/>
      </w:pPr>
      <w:r>
        <w:rPr>
          <w:rStyle w:val="8"/>
        </w:rPr>
        <w:t>[29]</w:t>
      </w:r>
      <w:r>
        <w:t xml:space="preserve"> House-Peters L A, Chang H. Urban water demand modeling: Review of concepts, methods, and organizing principles[J]. </w:t>
      </w:r>
      <w:r>
        <w:rPr>
          <w:rStyle w:val="9"/>
        </w:rPr>
        <w:t>Water Resources Research</w:t>
      </w:r>
      <w:r>
        <w:t>, 2011, 47(5): W05401. DOI: 10.1029/2010WR009624.</w:t>
      </w:r>
    </w:p>
    <w:p w14:paraId="3EB2FB94">
      <w:pPr>
        <w:pStyle w:val="5"/>
        <w:keepNext w:val="0"/>
        <w:keepLines w:val="0"/>
        <w:widowControl/>
        <w:suppressLineNumbers w:val="0"/>
      </w:pPr>
      <w:r>
        <w:rPr>
          <w:rStyle w:val="8"/>
        </w:rPr>
        <w:t>[30]</w:t>
      </w:r>
      <w:r>
        <w:t xml:space="preserve"> Strubell E, Ganesh A, McCallum A. Energy and policy considerations for deep learning in NLP[C]//</w:t>
      </w:r>
      <w:r>
        <w:rPr>
          <w:rStyle w:val="9"/>
        </w:rPr>
        <w:t>Proceedings of the 57th Annual Meeting of the Association for Computational Linguistics</w:t>
      </w:r>
      <w:r>
        <w:t>. Florence: ACL, 2019: 3645-3650. DOI: 10.18653/v1/P19-1355.</w:t>
      </w:r>
    </w:p>
    <w:p w14:paraId="5BCBED27">
      <w:pPr>
        <w:pStyle w:val="5"/>
        <w:keepNext w:val="0"/>
        <w:keepLines w:val="0"/>
        <w:widowControl/>
        <w:suppressLineNumbers w:val="0"/>
      </w:pPr>
      <w:r>
        <w:rPr>
          <w:rStyle w:val="8"/>
        </w:rPr>
        <w:t>[31]</w:t>
      </w:r>
      <w:r>
        <w:t xml:space="preserve"> Henderson P, Hu J, Romoff J, Brunskill E, Jurafsky D, Pineau J. Towards the systematic reporting of the energy and carbon footprints of machine learning[J]. </w:t>
      </w:r>
      <w:r>
        <w:rPr>
          <w:rStyle w:val="9"/>
        </w:rPr>
        <w:t>Journal of Machine Learning Research</w:t>
      </w:r>
      <w:r>
        <w:t>, 2020, 21(248): 1-43.</w:t>
      </w:r>
    </w:p>
    <w:p w14:paraId="1B20BFF7">
      <w:pPr>
        <w:pStyle w:val="5"/>
        <w:keepNext w:val="0"/>
        <w:keepLines w:val="0"/>
        <w:widowControl/>
        <w:suppressLineNumbers w:val="0"/>
      </w:pPr>
      <w:r>
        <w:rPr>
          <w:rStyle w:val="8"/>
        </w:rPr>
        <w:t>[32]</w:t>
      </w:r>
      <w:r>
        <w:t xml:space="preserve"> Lannelongue L, Grealey J, Inouye M. Green Algorithms: Quantifying the carbon footprint of computation[J]. </w:t>
      </w:r>
      <w:r>
        <w:rPr>
          <w:rStyle w:val="9"/>
        </w:rPr>
        <w:t>Advanced Science</w:t>
      </w:r>
      <w:r>
        <w:t>, 2021, 8(12): 2100707. DOI: 10.1002/advs.202100707.</w:t>
      </w:r>
    </w:p>
    <w:p w14:paraId="3482F081">
      <w:pPr>
        <w:pStyle w:val="5"/>
        <w:keepNext w:val="0"/>
        <w:keepLines w:val="0"/>
        <w:widowControl/>
        <w:suppressLineNumbers w:val="0"/>
      </w:pPr>
      <w:r>
        <w:rPr>
          <w:rStyle w:val="8"/>
        </w:rPr>
        <w:t>[33]</w:t>
      </w:r>
      <w:r>
        <w:t xml:space="preserve"> Schwartz R, Dodge J, Smith N A, Etzioni O. Green AI[J]. </w:t>
      </w:r>
      <w:r>
        <w:rPr>
          <w:rStyle w:val="9"/>
        </w:rPr>
        <w:t>Communications of the ACM</w:t>
      </w:r>
      <w:r>
        <w:t>, 2020, 63(12): 54-63. DOI: 10.1145/3381831.</w:t>
      </w:r>
    </w:p>
    <w:p w14:paraId="5D9493FF">
      <w:pPr>
        <w:pStyle w:val="5"/>
        <w:keepNext w:val="0"/>
        <w:keepLines w:val="0"/>
        <w:widowControl/>
        <w:suppressLineNumbers w:val="0"/>
      </w:pPr>
      <w:r>
        <w:rPr>
          <w:rStyle w:val="8"/>
        </w:rPr>
        <w:t>[34]</w:t>
      </w:r>
      <w:r>
        <w:t xml:space="preserve"> Patterson D, Gonzalez J, Hölzle U, Le Q, Liang C, Munguia L M, et al. The carbon footprint of machine learning training will plateau, then shrink[J]. </w:t>
      </w:r>
      <w:r>
        <w:rPr>
          <w:rStyle w:val="9"/>
        </w:rPr>
        <w:t>Computer</w:t>
      </w:r>
      <w:r>
        <w:t>, 2022, 55(7): 18-28. DOI: 10.1109/MC.2022.3148714.</w:t>
      </w:r>
    </w:p>
    <w:p w14:paraId="3035E270">
      <w:pPr>
        <w:pStyle w:val="5"/>
        <w:keepNext w:val="0"/>
        <w:keepLines w:val="0"/>
        <w:widowControl/>
        <w:suppressLineNumbers w:val="0"/>
      </w:pPr>
      <w:r>
        <w:rPr>
          <w:rStyle w:val="8"/>
        </w:rPr>
        <w:t>[35]</w:t>
      </w:r>
      <w:r>
        <w:t xml:space="preserve"> Luccioni A S, Viguier S, Ligozat A L. Estimating the carbon footprint of BLOOM, a 176B parameter language model[J]. </w:t>
      </w:r>
      <w:r>
        <w:rPr>
          <w:rStyle w:val="9"/>
        </w:rPr>
        <w:t>Journal of Machine Learning Research</w:t>
      </w:r>
      <w:r>
        <w:t>, 2023, 24(253): 1-15.</w:t>
      </w:r>
    </w:p>
    <w:p w14:paraId="2A7F6CCE">
      <w:pPr>
        <w:pStyle w:val="5"/>
        <w:keepNext w:val="0"/>
        <w:keepLines w:val="0"/>
        <w:widowControl/>
        <w:suppressLineNumbers w:val="0"/>
      </w:pPr>
      <w:r>
        <w:rPr>
          <w:rStyle w:val="8"/>
        </w:rPr>
        <w:t>[36]</w:t>
      </w:r>
      <w:r>
        <w:t xml:space="preserve"> Luccioni A S, Jernite Y, Strubell E. Power hungry processing: Watts driving the cost of AI deployment?[C]//</w:t>
      </w:r>
      <w:r>
        <w:rPr>
          <w:rStyle w:val="9"/>
        </w:rPr>
        <w:t>Proceedings of the 2024 ACM Conference on Fairness, Accountability, and Transparency</w:t>
      </w:r>
      <w:r>
        <w:t>. New York: ACM, 2024: 85-99. DOI: 10.1145/3630106.3658542.</w:t>
      </w:r>
    </w:p>
    <w:p w14:paraId="4D498667">
      <w:pPr>
        <w:pStyle w:val="5"/>
        <w:keepNext w:val="0"/>
        <w:keepLines w:val="0"/>
        <w:widowControl/>
        <w:suppressLineNumbers w:val="0"/>
      </w:pPr>
      <w:r>
        <w:rPr>
          <w:rStyle w:val="8"/>
        </w:rPr>
        <w:t>[37]</w:t>
      </w:r>
      <w:r>
        <w:t xml:space="preserve"> Wang P, Zhang L Y, Tzachor A, Chen W Q. E-waste challenges of generative artificial intelligence[J]. </w:t>
      </w:r>
      <w:r>
        <w:rPr>
          <w:rStyle w:val="9"/>
        </w:rPr>
        <w:t>Nature Computational Science</w:t>
      </w:r>
      <w:r>
        <w:t>, 2024, 4: 818-823. DOI: 10.1038/s43588-024-00712-6.</w:t>
      </w:r>
    </w:p>
    <w:p w14:paraId="7077431E">
      <w:pPr>
        <w:pStyle w:val="5"/>
        <w:keepNext w:val="0"/>
        <w:keepLines w:val="0"/>
        <w:widowControl/>
        <w:suppressLineNumbers w:val="0"/>
      </w:pPr>
      <w:r>
        <w:rPr>
          <w:rStyle w:val="8"/>
        </w:rPr>
        <w:t>[38]</w:t>
      </w:r>
      <w:r>
        <w:t xml:space="preserve"> Li P, Yang J, Islam M A, Ren S. Making AI Less “Thirsty”: Uncovering and addressing the secret water footprint of AI models[J]. </w:t>
      </w:r>
      <w:r>
        <w:rPr>
          <w:rStyle w:val="9"/>
        </w:rPr>
        <w:t>Communications of the ACM</w:t>
      </w:r>
      <w:r>
        <w:t>, 2025, 68(7): 54-61. DOI: 10.1145/3724499.</w:t>
      </w:r>
    </w:p>
    <w:p w14:paraId="76D11FB2">
      <w:pPr>
        <w:pStyle w:val="5"/>
        <w:keepNext w:val="0"/>
        <w:keepLines w:val="0"/>
        <w:widowControl/>
        <w:suppressLineNumbers w:val="0"/>
      </w:pPr>
      <w:r>
        <w:rPr>
          <w:rStyle w:val="8"/>
        </w:rPr>
        <w:t>[39]</w:t>
      </w:r>
      <w:r>
        <w:t xml:space="preserve"> Herrera M, Xie X, Menapace A, Zanfei A, Brentan B M. Sustainable AI infrastructure: A scenario-based forecast of water footprint under uncertainty[J]. </w:t>
      </w:r>
      <w:r>
        <w:rPr>
          <w:rStyle w:val="9"/>
        </w:rPr>
        <w:t>Journal of Cleaner Production</w:t>
      </w:r>
      <w:r>
        <w:t>, 2025, 526: 146528. DOI: 10.1016/j.jclepro.2025.146528.</w:t>
      </w:r>
    </w:p>
    <w:p w14:paraId="13F8B6DB">
      <w:pPr>
        <w:pStyle w:val="5"/>
        <w:keepNext w:val="0"/>
        <w:keepLines w:val="0"/>
        <w:widowControl/>
        <w:suppressLineNumbers w:val="0"/>
      </w:pPr>
      <w:r>
        <w:rPr>
          <w:rStyle w:val="8"/>
        </w:rPr>
        <w:t>[40]</w:t>
      </w:r>
      <w:r>
        <w:t xml:space="preserve"> Alissa H, Nick T, Raniwala A, et al. Using life cycle assessment to drive innovation for sustainable cool clouds[J]. </w:t>
      </w:r>
      <w:r>
        <w:rPr>
          <w:rStyle w:val="9"/>
        </w:rPr>
        <w:t>Nature</w:t>
      </w:r>
      <w:r>
        <w:t>, 2025, 641: 331-338. DOI: 10.1038/s41586-025-08832-3.</w:t>
      </w:r>
    </w:p>
    <w:p w14:paraId="7232F0E2">
      <w:pPr>
        <w:pStyle w:val="5"/>
        <w:keepNext w:val="0"/>
        <w:keepLines w:val="0"/>
        <w:widowControl/>
        <w:suppressLineNumbers w:val="0"/>
      </w:pPr>
      <w:r>
        <w:rPr>
          <w:rStyle w:val="8"/>
        </w:rPr>
        <w:t>[41]</w:t>
      </w:r>
      <w:r>
        <w:t xml:space="preserve"> Wang A, Zhang C, Xu T, Savić D, Jiang J, Xiao P, et al. Global data–water symbiosis reduces AI infrastructure's carbon and water footprint[J]. </w:t>
      </w:r>
      <w:r>
        <w:rPr>
          <w:rStyle w:val="9"/>
        </w:rPr>
        <w:t>Environmental Science and Ecotechnology</w:t>
      </w:r>
      <w:r>
        <w:t>, 2026, 31: 100702. DOI: 10.1016/j.ese.2026.100702.</w:t>
      </w:r>
    </w:p>
    <w:p w14:paraId="4E192B95">
      <w:pPr>
        <w:pStyle w:val="5"/>
        <w:keepNext w:val="0"/>
        <w:keepLines w:val="0"/>
        <w:widowControl/>
        <w:suppressLineNumbers w:val="0"/>
      </w:pPr>
      <w:r>
        <w:rPr>
          <w:rStyle w:val="8"/>
        </w:rPr>
        <w:t>[42]</w:t>
      </w:r>
      <w:r>
        <w:t xml:space="preserve"> Ebrahimi K, Jones G F, Fleischer A S. A review of data center cooling technology, operating conditions and the corresponding low-grade waste heat recovery opportunities[J]. </w:t>
      </w:r>
      <w:r>
        <w:rPr>
          <w:rStyle w:val="9"/>
        </w:rPr>
        <w:t>Renewable and Sustainable Energy Reviews</w:t>
      </w:r>
      <w:r>
        <w:t>, 2014, 31: 622-638. DOI: 10.1016/j.rser.2013.12.007.</w:t>
      </w:r>
    </w:p>
    <w:p w14:paraId="324666D7">
      <w:pPr>
        <w:pStyle w:val="5"/>
        <w:keepNext w:val="0"/>
        <w:keepLines w:val="0"/>
        <w:widowControl/>
        <w:suppressLineNumbers w:val="0"/>
      </w:pPr>
      <w:r>
        <w:rPr>
          <w:rStyle w:val="8"/>
        </w:rPr>
        <w:t>[43]</w:t>
      </w:r>
      <w:r>
        <w:t xml:space="preserve"> Zhang H, Shao S, Xu H, Zou H, Tian C. Free cooling of data centers: A review[J]. </w:t>
      </w:r>
      <w:r>
        <w:rPr>
          <w:rStyle w:val="9"/>
        </w:rPr>
        <w:t>Renewable and Sustainable Energy Reviews</w:t>
      </w:r>
      <w:r>
        <w:t>, 2014, 35: 171-182. DOI: 10.1016/j.rser.2014.04.017.</w:t>
      </w:r>
    </w:p>
    <w:p w14:paraId="47FE1A04">
      <w:pPr>
        <w:pStyle w:val="5"/>
        <w:keepNext w:val="0"/>
        <w:keepLines w:val="0"/>
        <w:widowControl/>
        <w:suppressLineNumbers w:val="0"/>
      </w:pPr>
      <w:r>
        <w:rPr>
          <w:rStyle w:val="8"/>
        </w:rPr>
        <w:t>[44]</w:t>
      </w:r>
      <w:r>
        <w:t xml:space="preserve"> Daraghmeh H M, Wang C C. A review of current status of free cooling in datacenters[J]. </w:t>
      </w:r>
      <w:r>
        <w:rPr>
          <w:rStyle w:val="9"/>
        </w:rPr>
        <w:t>Applied Thermal Engineering</w:t>
      </w:r>
      <w:r>
        <w:t>, 2017, 114: 1224-1239. DOI: 10.1016/j.applthermaleng.2016.10.093.</w:t>
      </w:r>
    </w:p>
    <w:p w14:paraId="2A5AE787">
      <w:pPr>
        <w:pStyle w:val="5"/>
        <w:keepNext w:val="0"/>
        <w:keepLines w:val="0"/>
        <w:widowControl/>
        <w:suppressLineNumbers w:val="0"/>
      </w:pPr>
      <w:r>
        <w:rPr>
          <w:rStyle w:val="8"/>
        </w:rPr>
        <w:t>[45]</w:t>
      </w:r>
      <w:r>
        <w:t xml:space="preserve"> Yuan X, Zhou X, Pan Y, Kosonen R, Cai H, Gao Y, Wang Y. Phase change cooling in data centers: A review[J]. </w:t>
      </w:r>
      <w:r>
        <w:rPr>
          <w:rStyle w:val="9"/>
        </w:rPr>
        <w:t>Energy and Buildings</w:t>
      </w:r>
      <w:r>
        <w:t>, 2021, 236: 110764. DOI: 10.1016/j.enbuild.2021.110764.</w:t>
      </w:r>
    </w:p>
    <w:p w14:paraId="34281A53">
      <w:pPr>
        <w:pStyle w:val="5"/>
        <w:keepNext w:val="0"/>
        <w:keepLines w:val="0"/>
        <w:widowControl/>
        <w:suppressLineNumbers w:val="0"/>
      </w:pPr>
      <w:r>
        <w:rPr>
          <w:rStyle w:val="8"/>
        </w:rPr>
        <w:t>[46]</w:t>
      </w:r>
      <w:r>
        <w:t xml:space="preserve"> Zhang Y, Zhao Y, Dai S, Nie B, Ma H, Li J, et al. Cooling technologies for data centres and telecommunication base stations—A comprehensive review[J]. </w:t>
      </w:r>
      <w:r>
        <w:rPr>
          <w:rStyle w:val="9"/>
        </w:rPr>
        <w:t>Journal of Cleaner Production</w:t>
      </w:r>
      <w:r>
        <w:t>, 2022, 334: 130280. DOI: 10.1016/j.jclepro.2021.130280.</w:t>
      </w:r>
    </w:p>
    <w:p w14:paraId="212C7711">
      <w:pPr>
        <w:pStyle w:val="5"/>
        <w:keepNext w:val="0"/>
        <w:keepLines w:val="0"/>
        <w:widowControl/>
        <w:suppressLineNumbers w:val="0"/>
      </w:pPr>
      <w:r>
        <w:rPr>
          <w:rStyle w:val="8"/>
        </w:rPr>
        <w:t>[47]</w:t>
      </w:r>
      <w:r>
        <w:t xml:space="preserve"> Chen H, Li D. Current status and challenges for liquid-cooled data centers[J]. </w:t>
      </w:r>
      <w:r>
        <w:rPr>
          <w:rStyle w:val="9"/>
        </w:rPr>
        <w:t>Frontiers in Energy Research</w:t>
      </w:r>
      <w:r>
        <w:t>, 2022, 10: 952680. DOI: 10.3389/fenrg.2022.952680.</w:t>
      </w:r>
    </w:p>
    <w:p w14:paraId="64A9AEB6">
      <w:pPr>
        <w:pStyle w:val="5"/>
        <w:keepNext w:val="0"/>
        <w:keepLines w:val="0"/>
        <w:widowControl/>
        <w:suppressLineNumbers w:val="0"/>
      </w:pPr>
      <w:r>
        <w:rPr>
          <w:rStyle w:val="8"/>
        </w:rPr>
        <w:t>[48]</w:t>
      </w:r>
      <w:r>
        <w:t xml:space="preserve"> Hsieh M K, Li H, Chien S H, Monnell J D, Chowdhury I, Dzombak D A, Vidic R D. Corrosion control when using secondary treated municipal wastewater as alternative makeup water for cooling tower systems[J]. </w:t>
      </w:r>
      <w:r>
        <w:rPr>
          <w:rStyle w:val="9"/>
        </w:rPr>
        <w:t>Water Environment Research</w:t>
      </w:r>
      <w:r>
        <w:t>, 2010, 82(12): 2346-2356. DOI: 10.2175/106143010X12681059117094.</w:t>
      </w:r>
    </w:p>
    <w:p w14:paraId="5F9FEA8C">
      <w:pPr>
        <w:pStyle w:val="5"/>
        <w:keepNext w:val="0"/>
        <w:keepLines w:val="0"/>
        <w:widowControl/>
        <w:suppressLineNumbers w:val="0"/>
      </w:pPr>
      <w:r>
        <w:rPr>
          <w:rStyle w:val="8"/>
        </w:rPr>
        <w:t>[49]</w:t>
      </w:r>
      <w:r>
        <w:t xml:space="preserve"> Liu W, Chien S H, Dzombak D A, Vidic R D. Mineral scaling mitigation in cooling systems using tertiary-treated municipal wastewater[J]. </w:t>
      </w:r>
      <w:r>
        <w:rPr>
          <w:rStyle w:val="9"/>
        </w:rPr>
        <w:t>Water Research</w:t>
      </w:r>
      <w:r>
        <w:t>, 2012, 46(14): 4488-4498. DOI: 10.1016/j.watres.2012.05.041.</w:t>
      </w:r>
    </w:p>
    <w:p w14:paraId="0CD01740">
      <w:pPr>
        <w:pStyle w:val="5"/>
        <w:keepNext w:val="0"/>
        <w:keepLines w:val="0"/>
        <w:widowControl/>
        <w:suppressLineNumbers w:val="0"/>
      </w:pPr>
      <w:r>
        <w:rPr>
          <w:rStyle w:val="8"/>
        </w:rPr>
        <w:t>[50]</w:t>
      </w:r>
      <w:r>
        <w:t xml:space="preserve"> Chien S H, Chowdhury I, Hsieh M K, Li H, Dzombak D A, Vidic R D. Control of biological growth in recirculating cooling systems using treated secondary effluent as makeup water with monochloramine[J]. </w:t>
      </w:r>
      <w:r>
        <w:rPr>
          <w:rStyle w:val="9"/>
        </w:rPr>
        <w:t>Water Research</w:t>
      </w:r>
      <w:r>
        <w:t>, 2012, 46(19): 6508-6518. DOI: 10.1016/j.watres.2012.09.027.</w:t>
      </w:r>
    </w:p>
    <w:p w14:paraId="4BB279F7">
      <w:pPr>
        <w:pStyle w:val="5"/>
        <w:keepNext w:val="0"/>
        <w:keepLines w:val="0"/>
        <w:widowControl/>
        <w:suppressLineNumbers w:val="0"/>
      </w:pPr>
      <w:r>
        <w:rPr>
          <w:rStyle w:val="8"/>
        </w:rPr>
        <w:t>[51]</w:t>
      </w:r>
      <w:r>
        <w:t xml:space="preserve"> Choudhury M R, Hsieh M K, Vidic R D, Dzombak D A. Corrosion management in power plant cooling systems using tertiary-treated municipal wastewater as makeup water[J]. </w:t>
      </w:r>
      <w:r>
        <w:rPr>
          <w:rStyle w:val="9"/>
        </w:rPr>
        <w:t>Corrosion Science</w:t>
      </w:r>
      <w:r>
        <w:t>, 2012, 61: 231-241. DOI: 10.1016/j.corsci.2012.04.042.</w:t>
      </w:r>
    </w:p>
    <w:p w14:paraId="03EA4BCE">
      <w:pPr>
        <w:pStyle w:val="5"/>
        <w:keepNext w:val="0"/>
        <w:keepLines w:val="0"/>
        <w:widowControl/>
        <w:suppressLineNumbers w:val="0"/>
      </w:pPr>
      <w:r>
        <w:rPr>
          <w:rStyle w:val="8"/>
        </w:rPr>
        <w:t>[52]</w:t>
      </w:r>
      <w:r>
        <w:t xml:space="preserve"> Kornboonraksa T. Using tertiary-treated municipal wastewater as makeup water by reverse osmosis membrane[J]. </w:t>
      </w:r>
      <w:r>
        <w:rPr>
          <w:rStyle w:val="9"/>
        </w:rPr>
        <w:t>Desalination and Water Treatment</w:t>
      </w:r>
      <w:r>
        <w:t>, 2016, 57(16): 7422-7431. DOI: 10.1080/19443994.2015.1024937.</w:t>
      </w:r>
    </w:p>
    <w:p w14:paraId="4CCB2826">
      <w:pPr>
        <w:pStyle w:val="5"/>
        <w:keepNext w:val="0"/>
        <w:keepLines w:val="0"/>
        <w:widowControl/>
        <w:suppressLineNumbers w:val="0"/>
      </w:pPr>
      <w:r>
        <w:rPr>
          <w:rStyle w:val="8"/>
        </w:rPr>
        <w:t>[53]</w:t>
      </w:r>
      <w:r>
        <w:t xml:space="preserve"> 段春青, 刘昌明, 陈晓楠, 柳文华, 郑红星. 区域水资源承载力概念及研究方法的探讨[J]. </w:t>
      </w:r>
      <w:r>
        <w:rPr>
          <w:rStyle w:val="9"/>
        </w:rPr>
        <w:t>地理学报</w:t>
      </w:r>
      <w:r>
        <w:t>, 2010, 65(1): 82-90. DOI: 10.11821/xb201001009.</w:t>
      </w:r>
    </w:p>
    <w:p w14:paraId="1285D0B3">
      <w:pPr>
        <w:pStyle w:val="5"/>
        <w:keepNext w:val="0"/>
        <w:keepLines w:val="0"/>
        <w:widowControl/>
        <w:suppressLineNumbers w:val="0"/>
      </w:pPr>
      <w:r>
        <w:rPr>
          <w:rStyle w:val="8"/>
        </w:rPr>
        <w:t>[54]</w:t>
      </w:r>
      <w:r>
        <w:t xml:space="preserve"> Qin G, Li H, Wang X, Ding J. Research on water resources design carrying capacity[J]. </w:t>
      </w:r>
      <w:r>
        <w:rPr>
          <w:rStyle w:val="9"/>
        </w:rPr>
        <w:t>Water</w:t>
      </w:r>
      <w:r>
        <w:t>, 2016, 8(4): 157. DOI: 10.3390/w8040157.</w:t>
      </w:r>
    </w:p>
    <w:p w14:paraId="06C5F06F">
      <w:pPr>
        <w:pStyle w:val="5"/>
        <w:keepNext w:val="0"/>
        <w:keepLines w:val="0"/>
        <w:widowControl/>
        <w:suppressLineNumbers w:val="0"/>
      </w:pPr>
      <w:r>
        <w:rPr>
          <w:rStyle w:val="8"/>
        </w:rPr>
        <w:t>[55]</w:t>
      </w:r>
      <w:r>
        <w:t xml:space="preserve"> Feng L H, Zhang X C, Luo G Y. Application of system dynamics in analyzing the carrying capacity of water resources in Yiwu City, China[J]. </w:t>
      </w:r>
      <w:r>
        <w:rPr>
          <w:rStyle w:val="9"/>
        </w:rPr>
        <w:t>Mathematics and Computers in Simulation</w:t>
      </w:r>
      <w:r>
        <w:t>, 2008, 79(3): 269-278. DOI: 10.1016/j.matcom.2007.11.018.</w:t>
      </w:r>
    </w:p>
    <w:p w14:paraId="543647E5">
      <w:pPr>
        <w:pStyle w:val="5"/>
        <w:keepNext w:val="0"/>
        <w:keepLines w:val="0"/>
        <w:widowControl/>
        <w:suppressLineNumbers w:val="0"/>
      </w:pPr>
      <w:r>
        <w:rPr>
          <w:rStyle w:val="8"/>
        </w:rPr>
        <w:t>[56]</w:t>
      </w:r>
      <w:r>
        <w:t xml:space="preserve"> Wang X J, Zhang J Y, Liu J F, Wang G Q, He R M, Elmahdi A, Elsawah S. Water resources planning and management based on system dynamics: A case study of Yulin city[J]. </w:t>
      </w:r>
      <w:r>
        <w:rPr>
          <w:rStyle w:val="9"/>
        </w:rPr>
        <w:t>Environment, Development and Sustainability</w:t>
      </w:r>
      <w:r>
        <w:t>, 2011, 13(2): 331-351. DOI: 10.1007/s10668-010-9264-6.</w:t>
      </w:r>
    </w:p>
    <w:p w14:paraId="6B59EE9D">
      <w:pPr>
        <w:pStyle w:val="5"/>
        <w:keepNext w:val="0"/>
        <w:keepLines w:val="0"/>
        <w:widowControl/>
        <w:suppressLineNumbers w:val="0"/>
      </w:pPr>
      <w:r>
        <w:rPr>
          <w:rStyle w:val="8"/>
        </w:rPr>
        <w:t>[57]</w:t>
      </w:r>
      <w:r>
        <w:t xml:space="preserve"> Wang G, Xiao C, Qi Z, Meng F, Liang X. Development tendency analysis for the water resource carrying capacity based on system dynamics model and the improved fuzzy comprehensive evaluation method in Changchun City, China[J]. </w:t>
      </w:r>
      <w:r>
        <w:rPr>
          <w:rStyle w:val="9"/>
        </w:rPr>
        <w:t>Ecological Indicators</w:t>
      </w:r>
      <w:r>
        <w:t>, 2021, 122: 107232. DOI: 10.1016/j.ecolind.2020.107232.</w:t>
      </w:r>
    </w:p>
    <w:p w14:paraId="0B430726">
      <w:pPr>
        <w:pStyle w:val="5"/>
        <w:keepNext w:val="0"/>
        <w:keepLines w:val="0"/>
        <w:widowControl/>
        <w:suppressLineNumbers w:val="0"/>
      </w:pPr>
      <w:r>
        <w:rPr>
          <w:rStyle w:val="8"/>
        </w:rPr>
        <w:t>[58]</w:t>
      </w:r>
      <w:r>
        <w:t xml:space="preserve"> Wang X, Liu L, Zhang S, Gao C. Dynamic simulation and comprehensive evaluation of the water resources carrying capacity in Guangzhou City, China[J]. </w:t>
      </w:r>
      <w:r>
        <w:rPr>
          <w:rStyle w:val="9"/>
        </w:rPr>
        <w:t>Ecological Indicators</w:t>
      </w:r>
      <w:r>
        <w:t>, 2022, 135: 108528. DOI: 10.1016/j.ecolind.2021.108528.</w:t>
      </w:r>
    </w:p>
    <w:p w14:paraId="67F42680">
      <w:pPr>
        <w:pStyle w:val="5"/>
        <w:keepNext w:val="0"/>
        <w:keepLines w:val="0"/>
        <w:widowControl/>
        <w:suppressLineNumbers w:val="0"/>
      </w:pPr>
      <w:r>
        <w:rPr>
          <w:rStyle w:val="8"/>
        </w:rPr>
        <w:t>[59]</w:t>
      </w:r>
      <w:r>
        <w:t xml:space="preserve"> Jia Z, Cai Y, Chen Y, Zeng W. Regionalization of water environmental carrying capacity for supporting the sustainable water resources management and development in China[J]. </w:t>
      </w:r>
      <w:r>
        <w:rPr>
          <w:rStyle w:val="9"/>
        </w:rPr>
        <w:t>Resources, Conservation and Recycling</w:t>
      </w:r>
      <w:r>
        <w:t>, 2018, 134: 282-293. DOI: 10.1016/j.resconrec.2018.03.030.</w:t>
      </w:r>
    </w:p>
    <w:p w14:paraId="3F053685">
      <w:pPr>
        <w:pStyle w:val="5"/>
        <w:keepNext w:val="0"/>
        <w:keepLines w:val="0"/>
        <w:widowControl/>
        <w:suppressLineNumbers w:val="0"/>
      </w:pPr>
      <w:r>
        <w:rPr>
          <w:rStyle w:val="8"/>
        </w:rPr>
        <w:t>[60]</w:t>
      </w:r>
      <w:r>
        <w:t xml:space="preserve"> Zhou X Y, Zheng B, Khu S T. Validation of the hypothesis on carrying capacity limits using the water environment carrying capacity[J]. </w:t>
      </w:r>
      <w:r>
        <w:rPr>
          <w:rStyle w:val="9"/>
        </w:rPr>
        <w:t>Science of the Total Environment</w:t>
      </w:r>
      <w:r>
        <w:t>, 2019, 665: 774-784. DOI: 10.1016/j.scitotenv.2019.02.146.</w:t>
      </w:r>
    </w:p>
    <w:p w14:paraId="7604D543">
      <w:pPr>
        <w:pStyle w:val="5"/>
        <w:keepNext w:val="0"/>
        <w:keepLines w:val="0"/>
        <w:widowControl/>
        <w:suppressLineNumbers w:val="0"/>
      </w:pPr>
      <w:r>
        <w:rPr>
          <w:rStyle w:val="8"/>
        </w:rPr>
        <w:t>[61]</w:t>
      </w:r>
      <w:r>
        <w:t xml:space="preserve"> He C, Liu Z, Wu J, Pan X, Fang Z, Li J, Bryan B A. Future global urban water scarcity and potential solutions[J]. </w:t>
      </w:r>
      <w:r>
        <w:rPr>
          <w:rStyle w:val="9"/>
        </w:rPr>
        <w:t>Nature Communications</w:t>
      </w:r>
      <w:r>
        <w:t>, 2021, 12: 4667. DOI: 10.1038/s41467-021-25026-3.</w:t>
      </w:r>
    </w:p>
    <w:p w14:paraId="7C7BF06F">
      <w:pPr>
        <w:pStyle w:val="5"/>
        <w:keepNext w:val="0"/>
        <w:keepLines w:val="0"/>
        <w:widowControl/>
        <w:suppressLineNumbers w:val="0"/>
      </w:pPr>
      <w:r>
        <w:rPr>
          <w:rStyle w:val="8"/>
        </w:rPr>
        <w:t>[62]</w:t>
      </w:r>
      <w:r>
        <w:t xml:space="preserve"> Hashimoto T, Stedinger J R, Loucks D P. Reliability, resiliency, and vulnerability criteria for water resource system performance evaluation[J]. </w:t>
      </w:r>
      <w:r>
        <w:rPr>
          <w:rStyle w:val="9"/>
        </w:rPr>
        <w:t>Water Resources Research</w:t>
      </w:r>
      <w:r>
        <w:t>, 1982, 18(1): 14-20. DOI: 10.1029/WR018i001p00014.</w:t>
      </w:r>
    </w:p>
    <w:p w14:paraId="735E5EB7">
      <w:pPr>
        <w:pStyle w:val="5"/>
        <w:keepNext w:val="0"/>
        <w:keepLines w:val="0"/>
        <w:widowControl/>
        <w:suppressLineNumbers w:val="0"/>
      </w:pPr>
      <w:r>
        <w:rPr>
          <w:rStyle w:val="8"/>
        </w:rPr>
        <w:t>[63]</w:t>
      </w:r>
      <w:r>
        <w:t xml:space="preserve"> Gupta H V, Kling H, Yilmaz K K, Martinez G F. Decomposition of the mean squared error and NSE performance criteria: Implications for improving hydrological modelling[J]. </w:t>
      </w:r>
      <w:r>
        <w:rPr>
          <w:rStyle w:val="9"/>
        </w:rPr>
        <w:t>Journal of Hydrology</w:t>
      </w:r>
      <w:r>
        <w:t>, 2009, 377(1-2): 80-91. DOI: 10.1016/j.jhydrol.2009.08.003.</w:t>
      </w:r>
    </w:p>
    <w:p w14:paraId="7F2FF221">
      <w:pPr>
        <w:pStyle w:val="5"/>
        <w:keepNext w:val="0"/>
        <w:keepLines w:val="0"/>
        <w:widowControl/>
        <w:suppressLineNumbers w:val="0"/>
      </w:pPr>
      <w:r>
        <w:rPr>
          <w:rStyle w:val="8"/>
        </w:rPr>
        <w:t>[64]</w:t>
      </w:r>
      <w:r>
        <w:t xml:space="preserve"> Morris M D. Factorial sampling plans for preliminary computational experiments[J]. </w:t>
      </w:r>
      <w:r>
        <w:rPr>
          <w:rStyle w:val="9"/>
        </w:rPr>
        <w:t>Technometrics</w:t>
      </w:r>
      <w:r>
        <w:t>, 1991, 33(2): 161-174. DOI: 10.1080/00401706.1991.10484804.</w:t>
      </w:r>
    </w:p>
    <w:p w14:paraId="641E7317">
      <w:pPr>
        <w:pStyle w:val="5"/>
        <w:keepNext w:val="0"/>
        <w:keepLines w:val="0"/>
        <w:widowControl/>
        <w:suppressLineNumbers w:val="0"/>
      </w:pPr>
      <w:r>
        <w:rPr>
          <w:rStyle w:val="8"/>
        </w:rPr>
        <w:t>[65]</w:t>
      </w:r>
      <w:r>
        <w:t xml:space="preserve"> Campolongo F, Cariboni J, Saltelli A. An effective screening design for sensitivity analysis of large models[J]. </w:t>
      </w:r>
      <w:r>
        <w:rPr>
          <w:rStyle w:val="9"/>
        </w:rPr>
        <w:t>Environmental Modelling &amp; Software</w:t>
      </w:r>
      <w:r>
        <w:t>, 2007, 22(10): 1509-1518. DOI: 10.1016/j.envsoft.2006.10.004.</w:t>
      </w:r>
    </w:p>
    <w:p w14:paraId="347C52FA">
      <w:pPr>
        <w:pStyle w:val="5"/>
        <w:keepNext w:val="0"/>
        <w:keepLines w:val="0"/>
        <w:widowControl/>
        <w:suppressLineNumbers w:val="0"/>
      </w:pPr>
      <w:r>
        <w:rPr>
          <w:rStyle w:val="8"/>
        </w:rPr>
        <w:t>[66]</w:t>
      </w:r>
      <w:r>
        <w:t xml:space="preserve"> Sobol I M. Global sensitivity indices for nonlinear mathematical models and their Monte Carlo estimates[J]. </w:t>
      </w:r>
      <w:r>
        <w:rPr>
          <w:rStyle w:val="9"/>
        </w:rPr>
        <w:t>Mathematics and Computers in Simulation</w:t>
      </w:r>
      <w:r>
        <w:t>, 2001, 55(1-3): 271-280. DOI: 10.1016/S0378-4754(00)00270-6.</w:t>
      </w:r>
    </w:p>
    <w:p w14:paraId="543C64DA">
      <w:pPr>
        <w:pStyle w:val="5"/>
        <w:keepNext w:val="0"/>
        <w:keepLines w:val="0"/>
        <w:widowControl/>
        <w:suppressLineNumbers w:val="0"/>
      </w:pPr>
      <w:r>
        <w:rPr>
          <w:rStyle w:val="8"/>
        </w:rPr>
        <w:t>[67]</w:t>
      </w:r>
      <w:r>
        <w:t xml:space="preserve"> Saltelli A, Ratto M, Andres T, Campolongo F, Cariboni J, Gatelli D, et al. </w:t>
      </w:r>
      <w:r>
        <w:rPr>
          <w:rStyle w:val="9"/>
        </w:rPr>
        <w:t>Global Sensitivity Analysis: The Primer</w:t>
      </w:r>
      <w:r>
        <w:t>[M]. Chichester: John Wiley &amp; Sons, 2008. DOI: 10.1002/9780470725184.</w:t>
      </w:r>
    </w:p>
    <w:p w14:paraId="5B408C99">
      <w:pPr>
        <w:pStyle w:val="5"/>
        <w:keepNext w:val="0"/>
        <w:keepLines w:val="0"/>
        <w:widowControl/>
        <w:suppressLineNumbers w:val="0"/>
      </w:pPr>
      <w:r>
        <w:rPr>
          <w:rStyle w:val="8"/>
        </w:rPr>
        <w:t>[68]</w:t>
      </w:r>
      <w:r>
        <w:t xml:space="preserve"> Razavi S, Gupta H V. What do we mean by sensitivity analysis? The need for comprehensive characterization of “global” sensitivity in Earth and environmental systems models[J]. </w:t>
      </w:r>
      <w:r>
        <w:rPr>
          <w:rStyle w:val="9"/>
        </w:rPr>
        <w:t>Water Resources Research</w:t>
      </w:r>
      <w:r>
        <w:t>, 2015, 51(5): 3070-3092. DOI: 10.1002/2014WR016527.</w:t>
      </w:r>
    </w:p>
    <w:p w14:paraId="5A2759BD">
      <w:pPr>
        <w:pStyle w:val="5"/>
        <w:keepNext w:val="0"/>
        <w:keepLines w:val="0"/>
        <w:widowControl/>
        <w:suppressLineNumbers w:val="0"/>
      </w:pPr>
      <w:r>
        <w:rPr>
          <w:rStyle w:val="8"/>
        </w:rPr>
        <w:t>[69]</w:t>
      </w:r>
      <w:r>
        <w:t xml:space="preserve"> Mortazavi-Naeini M, Kuczera G, Kiem A S, Cui L, Henley B, Berghout B, Turner E. Robust optimization to secure urban bulk water supply against extreme drought and uncertain climate change[J]. </w:t>
      </w:r>
      <w:r>
        <w:rPr>
          <w:rStyle w:val="9"/>
        </w:rPr>
        <w:t>Environmental Modelling &amp; Software</w:t>
      </w:r>
      <w:r>
        <w:t>, 2015, 69: 437-451. DOI: 10.1016/j.envsoft.2015.02.021.</w:t>
      </w:r>
    </w:p>
    <w:p w14:paraId="086D6E6B">
      <w:pPr>
        <w:pStyle w:val="5"/>
        <w:keepNext w:val="0"/>
        <w:keepLines w:val="0"/>
        <w:widowControl/>
        <w:suppressLineNumbers w:val="0"/>
      </w:pPr>
      <w:r>
        <w:rPr>
          <w:rStyle w:val="8"/>
        </w:rPr>
        <w:t>[70]</w:t>
      </w:r>
      <w:r>
        <w:t xml:space="preserve"> Lempert R J, Groves D G. Identifying and evaluating robust adaptive policy responses to climate change for water management agencies in the American West[J]. </w:t>
      </w:r>
      <w:r>
        <w:rPr>
          <w:rStyle w:val="9"/>
        </w:rPr>
        <w:t>Technological Forecasting and Social Change</w:t>
      </w:r>
      <w:r>
        <w:t>, 2010, 77(6): 960-974. DOI: 10.1016/j.techfore.2010.04.007.</w:t>
      </w:r>
    </w:p>
    <w:p w14:paraId="7F6CF335">
      <w:pPr>
        <w:pStyle w:val="5"/>
        <w:keepNext w:val="0"/>
        <w:keepLines w:val="0"/>
        <w:widowControl/>
        <w:suppressLineNumbers w:val="0"/>
      </w:pPr>
      <w:r>
        <w:rPr>
          <w:rStyle w:val="8"/>
        </w:rPr>
        <w:t>[71]</w:t>
      </w:r>
      <w:r>
        <w:t xml:space="preserve"> Haasnoot M, Kwakkel J H, Walker W E, ter Maat J. Dynamic adaptive policy pathways: A method for crafting robust decisions for a deeply uncertain world[J]. </w:t>
      </w:r>
      <w:r>
        <w:rPr>
          <w:rStyle w:val="9"/>
        </w:rPr>
        <w:t>Global Environmental Change</w:t>
      </w:r>
      <w:r>
        <w:t>, 2013, 23(2): 485-498. DOI: 10.1016/j.gloenvcha.2012.12.006.</w:t>
      </w:r>
    </w:p>
    <w:p w14:paraId="3833409D">
      <w:pPr>
        <w:pStyle w:val="5"/>
        <w:keepNext w:val="0"/>
        <w:keepLines w:val="0"/>
        <w:widowControl/>
        <w:suppressLineNumbers w:val="0"/>
      </w:pPr>
      <w:r>
        <w:rPr>
          <w:rStyle w:val="8"/>
        </w:rPr>
        <w:t>[72]</w:t>
      </w:r>
      <w:r>
        <w:t xml:space="preserve"> Kwakkel J H, Haasnoot M, Walker W E. Developing dynamic adaptive policy pathways: A computer-assisted approach for developing adaptive strategies for a deeply uncertain world[J]. </w:t>
      </w:r>
      <w:r>
        <w:rPr>
          <w:rStyle w:val="9"/>
        </w:rPr>
        <w:t>Climatic Change</w:t>
      </w:r>
      <w:r>
        <w:t>, 2015, 132(3): 373-386. DOI: 10.1007/s10584-014-1210-4.</w:t>
      </w:r>
    </w:p>
    <w:p w14:paraId="6EB36FD8">
      <w:pPr>
        <w:pStyle w:val="5"/>
        <w:keepNext w:val="0"/>
        <w:keepLines w:val="0"/>
        <w:widowControl/>
        <w:suppressLineNumbers w:val="0"/>
      </w:pPr>
      <w:r>
        <w:rPr>
          <w:rStyle w:val="8"/>
        </w:rPr>
        <w:t>[73]</w:t>
      </w:r>
      <w:r>
        <w:t xml:space="preserve"> Sadr S M K, Casal-Campos A, Fu G, Farmani R, Ward S, Butler D. Strategic planning of the integrated urban wastewater system using adaptation pathways[J]. </w:t>
      </w:r>
      <w:r>
        <w:rPr>
          <w:rStyle w:val="9"/>
        </w:rPr>
        <w:t>Water Research</w:t>
      </w:r>
      <w:r>
        <w:t>, 2020, 182: 116013. DOI: 10.1016/j.watres.2020.116013.</w:t>
      </w:r>
    </w:p>
    <w:p w14:paraId="022ABF52">
      <w:pPr>
        <w:pStyle w:val="5"/>
        <w:keepNext w:val="0"/>
        <w:keepLines w:val="0"/>
        <w:widowControl/>
        <w:suppressLineNumbers w:val="0"/>
      </w:pPr>
      <w:r>
        <w:rPr>
          <w:rStyle w:val="8"/>
        </w:rPr>
        <w:t>[74]</w:t>
      </w:r>
      <w:r>
        <w:t xml:space="preserve"> Li R, Zhang D, Dong X, Gong D, Mo L. How can urban wastewater and reclaimed water systems tackle an uncertain future without regret?—Solutions based on adaptive pathway planning[J]. </w:t>
      </w:r>
      <w:r>
        <w:rPr>
          <w:rStyle w:val="9"/>
        </w:rPr>
        <w:t>Journal of Environmental Management</w:t>
      </w:r>
      <w:r>
        <w:t>, 2026, 410: 130062. DOI: 10.1016/j.jenvman.2026.130062.</w:t>
      </w:r>
    </w:p>
    <w:p w14:paraId="0B54F04E">
      <w:pPr>
        <w:pStyle w:val="5"/>
        <w:keepNext w:val="0"/>
        <w:keepLines w:val="0"/>
        <w:widowControl/>
        <w:suppressLineNumbers w:val="0"/>
      </w:pPr>
      <w:r>
        <w:rPr>
          <w:rStyle w:val="8"/>
        </w:rPr>
        <w:t>[75]</w:t>
      </w:r>
      <w:r>
        <w:t xml:space="preserve"> Deb K, Pratap A, Agarwal S, Meyarivan T. A fast and elitist multiobjective genetic algorithm: NSGA-II[J]. </w:t>
      </w:r>
      <w:r>
        <w:rPr>
          <w:rStyle w:val="9"/>
        </w:rPr>
        <w:t>IEEE Transactions on Evolutionary Computation</w:t>
      </w:r>
      <w:r>
        <w:t>, 2002, 6(2): 182-197. DOI: 10.1109/4235.996017.</w:t>
      </w:r>
    </w:p>
    <w:p w14:paraId="4596FB81">
      <w:pPr>
        <w:pStyle w:val="5"/>
        <w:keepNext w:val="0"/>
        <w:keepLines w:val="0"/>
        <w:widowControl/>
        <w:suppressLineNumbers w:val="0"/>
      </w:pPr>
      <w:r>
        <w:rPr>
          <w:rStyle w:val="8"/>
        </w:rPr>
        <w:t>[76]</w:t>
      </w:r>
      <w:r>
        <w:t xml:space="preserve"> Eyring V, Bony S, Meehl G A, Senior C A, Stevens B, Stouffer R J, Taylor K E. Overview of the Coupled Model Intercomparison Project Phase 6 (CMIP6) experimental design and organization[J]. </w:t>
      </w:r>
      <w:r>
        <w:rPr>
          <w:rStyle w:val="9"/>
        </w:rPr>
        <w:t>Geoscientific Model Development</w:t>
      </w:r>
      <w:r>
        <w:t>, 2016, 9: 1937-1958. DOI: 10.5194/gmd-9-1937-2016.</w:t>
      </w:r>
    </w:p>
    <w:p w14:paraId="45AFE42B">
      <w:pPr>
        <w:pStyle w:val="5"/>
        <w:keepNext w:val="0"/>
        <w:keepLines w:val="0"/>
        <w:widowControl/>
        <w:suppressLineNumbers w:val="0"/>
      </w:pPr>
      <w:r>
        <w:rPr>
          <w:rStyle w:val="8"/>
        </w:rPr>
        <w:t>[77]</w:t>
      </w:r>
      <w:r>
        <w:t xml:space="preserve"> Zscheischler J, Westra S, van den Hurk B J J M, Seneviratne S I, Ward P J, Pitman A, et al. Future climate risk from compound events[J]. </w:t>
      </w:r>
      <w:r>
        <w:rPr>
          <w:rStyle w:val="9"/>
        </w:rPr>
        <w:t>Nature Climate Change</w:t>
      </w:r>
      <w:r>
        <w:t>, 2018, 8: 469-477. DOI: 10.1038/s41558-018-0156-3.</w:t>
      </w:r>
    </w:p>
    <w:p w14:paraId="0CB1B889">
      <w:pPr>
        <w:pStyle w:val="5"/>
        <w:keepNext w:val="0"/>
        <w:keepLines w:val="0"/>
        <w:widowControl/>
        <w:suppressLineNumbers w:val="0"/>
      </w:pPr>
      <w:r>
        <w:rPr>
          <w:rStyle w:val="8"/>
        </w:rPr>
        <w:t>[78]</w:t>
      </w:r>
      <w:r>
        <w:t xml:space="preserve"> Han Y, Li P, Wierman A, Ren S. Small Bottle, Big Pipe: Quantifying and Addressing the Impact of Data Centers on Public Water Systems[EB/OL]. arXiv:2603.02705, 2026. DOI: 10.48550/arXiv.2603.02705. </w:t>
      </w:r>
      <w:r>
        <w:rPr>
          <w:rStyle w:val="8"/>
        </w:rPr>
        <w:t>（预印本）</w:t>
      </w:r>
    </w:p>
    <w:p w14:paraId="1A7B9F45">
      <w:pPr>
        <w:pStyle w:val="5"/>
        <w:keepNext w:val="0"/>
        <w:keepLines w:val="0"/>
        <w:widowControl/>
        <w:suppressLineNumbers w:val="0"/>
      </w:pPr>
      <w:r>
        <w:rPr>
          <w:rStyle w:val="8"/>
        </w:rPr>
        <w:t>[79]</w:t>
      </w:r>
      <w:r>
        <w:t xml:space="preserve"> Akinade B A, Amanambu A C, Frame J M, Ren S. AI Data Centers and the Water Use Feedback Loop[EB/OL]. arXiv:2606.21760, 2026. DOI: 10.48550/arXiv.2606.21760. </w:t>
      </w:r>
      <w:r>
        <w:rPr>
          <w:rStyle w:val="8"/>
        </w:rPr>
        <w:t>（预印本）</w:t>
      </w:r>
    </w:p>
    <w:p w14:paraId="288B32EE">
      <w:pPr>
        <w:pStyle w:val="5"/>
        <w:keepNext w:val="0"/>
        <w:keepLines w:val="0"/>
        <w:widowControl/>
        <w:suppressLineNumbers w:val="0"/>
      </w:pPr>
      <w:r>
        <w:rPr>
          <w:rStyle w:val="8"/>
        </w:rPr>
        <w:t>[80]</w:t>
      </w:r>
      <w:r>
        <w:t xml:space="preserve"> IPCC. </w:t>
      </w:r>
      <w:r>
        <w:rPr>
          <w:rStyle w:val="9"/>
        </w:rPr>
        <w:t>Climate Change 2021: The Physical Science Basis. Contribution of Working Group I to the Sixth Assessment Report of the Intergovernmental Panel on Climate Change</w:t>
      </w:r>
      <w:r>
        <w:t>[M]. Cambridge: Cambridge University Press, 2021. DOI: 10.1017/9781009157896.</w:t>
      </w:r>
    </w:p>
    <w:p w14:paraId="27CC0D7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22DF4"/>
    <w:multiLevelType w:val="multilevel"/>
    <w:tmpl w:val="94722D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10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67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2026-08-22T06:53:26Z</dcterms:created>
  <dc:creator>mmrgr</dc:creator>
  <cp:lastModifiedBy>邵敬哲</cp:lastModifiedBy>
  <dcterms:modified xsi:type="dcterms:W3CDTF">2026-08-22T08:00:30Z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eyJoZGlkIjoiMTFhM2IzNWM3NjlkMzQ1M2QwMWYwMmIyMWUwMWQ5NzEiLCJ1c2VySWQiOiIxNzc3NTAzMzc5In0=</vt:lpwstr>
  </property>
  <property fmtid="{D5CDD505-2E9C-101B-9397-08002B2CF9AE}" pid="4" name="ICV">
    <vt:lpwstr>7778C6E6526C4D8096FC3CB6E3E09610_12</vt:lpwstr>
  </property>
</Properties>
</file>