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Proposta Comercial — Portal de Encomendas B2B Rio Gaia</w:t>
      </w:r>
    </w:p>
    <w:p>
      <w:pPr>
        <w:pStyle w:val="Subtitle"/>
      </w:pPr>
      <w:r>
        <w:t xml:space="preserve">Plataforma de venda direta para clientes empresariais</w:t>
      </w:r>
    </w:p>
    <w:p>
      <w:pPr>
        <w:pStyle w:val="Date"/>
      </w:pPr>
      <w:r>
        <w:t xml:space="preserve">15 de setembro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proposta-comercial"/>
    <w:p>
      <w:pPr>
        <w:pStyle w:val="Heading1"/>
      </w:pPr>
      <w:r>
        <w:t xml:space="preserve">Proposta Comercial</w:t>
      </w:r>
    </w:p>
    <w:bookmarkStart w:id="9" w:name="portal-de-encomendas-b2b-rio-gaia"/>
    <w:p>
      <w:pPr>
        <w:pStyle w:val="Heading2"/>
      </w:pPr>
      <w:r>
        <w:t xml:space="preserve">Portal de Encomendas B2B — Rio Gaia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Rio Gaia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Preparado por</w:t>
            </w:r>
          </w:p>
        </w:tc>
        <w:tc>
          <w:tcPr/>
          <w:p>
            <w:pPr>
              <w:pStyle w:val="Compact"/>
            </w:pPr>
            <w:r>
              <w:t xml:space="preserve">[NOME DA EMPRESA] — [NOME DO RESPONSÁVEL]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15 de setembro de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Validade da proposta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Referência</w:t>
            </w:r>
          </w:p>
        </w:tc>
        <w:tc>
          <w:tcPr/>
          <w:p>
            <w:pPr>
              <w:pStyle w:val="Compact"/>
            </w:pPr>
            <w:r>
              <w:t xml:space="preserve">RG-2026-001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texto"/>
    <w:p>
      <w:pPr>
        <w:pStyle w:val="Heading2"/>
      </w:pPr>
      <w:r>
        <w:t xml:space="preserve">1. Contexto</w:t>
      </w:r>
    </w:p>
    <w:p>
      <w:pPr>
        <w:pStyle w:val="FirstParagraph"/>
      </w:pPr>
      <w:r>
        <w:t xml:space="preserve">A Rio Gaia pretende que os seus clientes empresariais passem a</w:t>
      </w:r>
      <w:r>
        <w:t xml:space="preserve"> </w:t>
      </w:r>
      <w:r>
        <w:rPr>
          <w:b/>
          <w:bCs/>
        </w:rPr>
        <w:t xml:space="preserve">encomendar diretamente online</w:t>
      </w:r>
      <w:r>
        <w:t xml:space="preserve">, em vez de pedirem orçamentos e trocarem emails para cada encomenda.</w:t>
      </w:r>
    </w:p>
    <w:p>
      <w:pPr>
        <w:pStyle w:val="BodyText"/>
      </w:pPr>
      <w:r>
        <w:t xml:space="preserve">Ao mesmo tempo, é essencial que a Rio Gaia</w:t>
      </w:r>
      <w:r>
        <w:t xml:space="preserve"> </w:t>
      </w:r>
      <w:r>
        <w:rPr>
          <w:b/>
          <w:bCs/>
        </w:rPr>
        <w:t xml:space="preserve">mantenha o controlo</w:t>
      </w:r>
      <w:r>
        <w:t xml:space="preserve"> </w:t>
      </w:r>
      <w:r>
        <w:t xml:space="preserve">sobre: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quem pode comprar</w:t>
      </w:r>
      <w:r>
        <w:t xml:space="preserve"> </w:t>
      </w:r>
      <w:r>
        <w:t xml:space="preserve">(apenas empresas aprovadas);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 preços praticados</w:t>
      </w:r>
      <w:r>
        <w:t xml:space="preserve"> </w:t>
      </w:r>
      <w:r>
        <w:t xml:space="preserve">para cada tipo de cliente;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confirmação dos pagamentos</w:t>
      </w:r>
      <w:r>
        <w:t xml:space="preserve"> </w:t>
      </w:r>
      <w:r>
        <w:t xml:space="preserve">e o envio das encomendas.</w:t>
      </w:r>
    </w:p>
    <w:p>
      <w:pPr>
        <w:pStyle w:val="FirstParagraph"/>
      </w:pPr>
      <w:r>
        <w:t xml:space="preserve">Esta proposta apresenta uma solução pensada para essa realidade, com</w:t>
      </w:r>
      <w:r>
        <w:t xml:space="preserve"> </w:t>
      </w:r>
      <w:r>
        <w:rPr>
          <w:b/>
          <w:bCs/>
        </w:rPr>
        <w:t xml:space="preserve">três opções de investimento</w:t>
      </w:r>
      <w:r>
        <w:t xml:space="preserve"> </w:t>
      </w:r>
      <w:r>
        <w:t xml:space="preserve">adaptadas à dimensão e ao ritmo da Rio Gaia.</w:t>
      </w:r>
    </w:p>
    <w:bookmarkEnd w:id="10"/>
    <w:bookmarkStart w:id="11" w:name="objetivo"/>
    <w:p>
      <w:pPr>
        <w:pStyle w:val="Heading2"/>
      </w:pPr>
      <w:r>
        <w:t xml:space="preserve">2. Objetivo</w:t>
      </w:r>
    </w:p>
    <w:p>
      <w:pPr>
        <w:pStyle w:val="BlockText"/>
      </w:pPr>
      <w:r>
        <w:t xml:space="preserve">Disponibilizar um portal de encomendas online, exclusivo para empresas aprovadas, onde cada cliente vê os seus preços, faz a encomenda e recebe uma pro forma para pagamento por transferência — reduzindo o trabalho manual da equipa da Rio Gaia e permitindo vender a qualquer hora.</w:t>
      </w:r>
    </w:p>
    <w:p>
      <w:pPr>
        <w:pStyle w:val="FirstParagraph"/>
      </w:pPr>
      <w:r>
        <w:rPr>
          <w:b/>
          <w:bCs/>
        </w:rPr>
        <w:t xml:space="preserve">Benefícios esperados: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Menos trabalho manual:</w:t>
      </w:r>
      <w:r>
        <w:t xml:space="preserve"> </w:t>
      </w:r>
      <w:r>
        <w:t xml:space="preserve">acabam os orçamentos feitos à mão para encomendas habituais.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Encomendas a qualquer hora:</w:t>
      </w:r>
      <w:r>
        <w:t xml:space="preserve"> </w:t>
      </w:r>
      <w:r>
        <w:t xml:space="preserve">os clientes compram quando precisam, sem esperar por resposta.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Preços corretos, sempre:</w:t>
      </w:r>
      <w:r>
        <w:t xml:space="preserve"> </w:t>
      </w:r>
      <w:r>
        <w:t xml:space="preserve">cada cliente vê automaticamente os preços do seu grupo.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Portes calculados automaticamente</w:t>
      </w:r>
      <w:r>
        <w:t xml:space="preserve">, sem contas nem erros.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Controlo total:</w:t>
      </w:r>
      <w:r>
        <w:t xml:space="preserve"> </w:t>
      </w:r>
      <w:r>
        <w:t xml:space="preserve">a Rio Gaia aprova clientes, confirma pagamentos e decide quando envia.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Imagem profissional</w:t>
      </w:r>
      <w:r>
        <w:t xml:space="preserve"> </w:t>
      </w:r>
      <w:r>
        <w:t xml:space="preserve">perante clientes e novos mercados.</w:t>
      </w:r>
    </w:p>
    <w:p>
      <w:r>
        <w:pict>
          <v:rect style="width:0;height:1.5pt" o:hralign="center" o:hrstd="t" o:hr="t"/>
        </w:pict>
      </w:r>
    </w:p>
    <w:bookmarkEnd w:id="11"/>
    <w:bookmarkStart w:id="12" w:name="como-vai-funcionar"/>
    <w:p>
      <w:pPr>
        <w:pStyle w:val="Heading2"/>
      </w:pPr>
      <w:r>
        <w:t xml:space="preserve">3. Como vai funcionar</w:t>
      </w:r>
    </w:p>
    <w:p>
      <w:pPr>
        <w:pStyle w:val="SourceCode"/>
      </w:pPr>
      <w:r>
        <w:rPr>
          <w:rStyle w:val="VerbatimChar"/>
        </w:rPr>
        <w:t xml:space="preserve">  EMPRESA CLIENTE                                   RIO GAIA</w:t>
      </w:r>
      <w:r>
        <w:br/>
      </w:r>
      <w:r>
        <w:rPr>
          <w:rStyle w:val="VerbatimChar"/>
        </w:rPr>
        <w:t xml:space="preserve">  ───────────────                                   ────────</w:t>
      </w:r>
      <w:r>
        <w:br/>
      </w:r>
      <w:r>
        <w:br/>
      </w:r>
      <w:r>
        <w:rPr>
          <w:rStyle w:val="VerbatimChar"/>
        </w:rPr>
        <w:t xml:space="preserve">  1. Regista-se no site  ─────────────────────────▶ 2. Recebe aviso, valida o NIF,</w:t>
      </w:r>
      <w:r>
        <w:br/>
      </w:r>
      <w:r>
        <w:rPr>
          <w:rStyle w:val="VerbatimChar"/>
        </w:rPr>
        <w:t xml:space="preserve">     (dados da empresa + NIF)                          atribui o grupo de preços e aprova</w:t>
      </w:r>
      <w:r>
        <w:br/>
      </w:r>
      <w:r>
        <w:br/>
      </w:r>
      <w:r>
        <w:rPr>
          <w:rStyle w:val="VerbatimChar"/>
        </w:rPr>
        <w:t xml:space="preserve">  3. Recebe email de aprovação ◀──────────────────</w:t>
      </w:r>
      <w:r>
        <w:br/>
      </w:r>
      <w:r>
        <w:rPr>
          <w:rStyle w:val="VerbatimChar"/>
        </w:rPr>
        <w:t xml:space="preserve">     e entra no portal</w:t>
      </w:r>
      <w:r>
        <w:br/>
      </w:r>
      <w:r>
        <w:br/>
      </w:r>
      <w:r>
        <w:rPr>
          <w:rStyle w:val="VerbatimChar"/>
        </w:rPr>
        <w:t xml:space="preserve">  4. Consulta o catálogo com os</w:t>
      </w:r>
      <w:r>
        <w:br/>
      </w:r>
      <w:r>
        <w:rPr>
          <w:rStyle w:val="VerbatimChar"/>
        </w:rPr>
        <w:t xml:space="preserve">     seus preços e faz a encomenda  ──────────────▶ 5. Recebe a encomenda no painel</w:t>
      </w:r>
      <w:r>
        <w:br/>
      </w:r>
      <w:r>
        <w:rPr>
          <w:rStyle w:val="VerbatimChar"/>
        </w:rPr>
        <w:t xml:space="preserve">     (portes calculados automaticamente)               (stock fica reservado)</w:t>
      </w:r>
      <w:r>
        <w:br/>
      </w:r>
      <w:r>
        <w:br/>
      </w:r>
      <w:r>
        <w:rPr>
          <w:rStyle w:val="VerbatimChar"/>
        </w:rPr>
        <w:t xml:space="preserve">  6. Recebe a pro forma com os    ◀─────────────── 7. Envia a pro forma com os</w:t>
      </w:r>
      <w:r>
        <w:br/>
      </w:r>
      <w:r>
        <w:rPr>
          <w:rStyle w:val="VerbatimChar"/>
        </w:rPr>
        <w:t xml:space="preserve">     dados bancários e paga por                        dados bancários</w:t>
      </w:r>
      <w:r>
        <w:br/>
      </w:r>
      <w:r>
        <w:rPr>
          <w:rStyle w:val="VerbatimChar"/>
        </w:rPr>
        <w:t xml:space="preserve">     transferência</w:t>
      </w:r>
      <w:r>
        <w:br/>
      </w:r>
      <w:r>
        <w:br/>
      </w:r>
      <w:r>
        <w:rPr>
          <w:rStyle w:val="VerbatimChar"/>
        </w:rPr>
        <w:t xml:space="preserve">                                                    8. Confirma a receção do pagamento</w:t>
      </w:r>
      <w:r>
        <w:br/>
      </w:r>
      <w:r>
        <w:rPr>
          <w:rStyle w:val="VerbatimChar"/>
        </w:rPr>
        <w:t xml:space="preserve">                                                       no painel</w:t>
      </w:r>
      <w:r>
        <w:br/>
      </w:r>
      <w:r>
        <w:br/>
      </w:r>
      <w:r>
        <w:rPr>
          <w:rStyle w:val="VerbatimChar"/>
        </w:rPr>
        <w:t xml:space="preserve">  9. Acompanha o estado da        ◀─────────────── 10. Prepara e envia a encomenda</w:t>
      </w:r>
      <w:r>
        <w:br/>
      </w:r>
      <w:r>
        <w:rPr>
          <w:rStyle w:val="VerbatimChar"/>
        </w:rPr>
        <w:t xml:space="preserve">     encomenda no portal                                 e emite a fatura</w:t>
      </w:r>
    </w:p>
    <w:p>
      <w:pPr>
        <w:pStyle w:val="FirstParagraph"/>
      </w:pPr>
      <w:r>
        <w:rPr>
          <w:b/>
          <w:bCs/>
        </w:rPr>
        <w:t xml:space="preserve">Estados da encomenda visíveis para o cliente:</w:t>
      </w:r>
      <w:r>
        <w:t xml:space="preserve"> </w:t>
      </w:r>
      <w:r>
        <w:rPr>
          <w:i/>
          <w:iCs/>
        </w:rPr>
        <w:t xml:space="preserve">A aguardar pagamento → Pago → Enviado</w:t>
      </w:r>
      <w:r>
        <w:t xml:space="preserve"> </w:t>
      </w:r>
      <w:r>
        <w:t xml:space="preserve">(ou</w:t>
      </w:r>
      <w:r>
        <w:t xml:space="preserve"> </w:t>
      </w:r>
      <w:r>
        <w:rPr>
          <w:i/>
          <w:iCs/>
        </w:rPr>
        <w:t xml:space="preserve">Cancelado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13" w:name="regras-de-negócio-acordadas"/>
    <w:p>
      <w:pPr>
        <w:pStyle w:val="Heading2"/>
      </w:pPr>
      <w:r>
        <w:t xml:space="preserve">4. Regras de negócio acordadas</w:t>
      </w:r>
    </w:p>
    <w:p>
      <w:pPr>
        <w:pStyle w:val="FirstParagraph"/>
      </w:pPr>
      <w:r>
        <w:t xml:space="preserve">Estas regras foram definidas em conjunto com a Rio Gaia e servem de base à solução: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Quem pode comprar</w:t>
            </w:r>
          </w:p>
        </w:tc>
        <w:tc>
          <w:tcPr/>
          <w:p>
            <w:pPr>
              <w:pStyle w:val="Compact"/>
            </w:pPr>
            <w:r>
              <w:t xml:space="preserve">Apenas empresas registadas e aprovadas pela Rio Gaia. Empresas por aprovar não veem o portal.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 público</w:t>
            </w:r>
          </w:p>
        </w:tc>
        <w:tc>
          <w:tcPr/>
          <w:p>
            <w:pPr>
              <w:pStyle w:val="Compact"/>
            </w:pPr>
            <w:r>
              <w:t xml:space="preserve">Apenas páginas institucionais (Sobre, Casos de Sucesso, Contacto, páginas legais). Produtos e preços só dentro do portal.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Preços</w:t>
            </w:r>
          </w:p>
        </w:tc>
        <w:tc>
          <w:tcPr/>
          <w:p>
            <w:pPr>
              <w:pStyle w:val="Compact"/>
            </w:pPr>
            <w:r>
              <w:t xml:space="preserve">Tabelas de preços por grupo de clientes, definidas pela Rio Gaia.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Exclusivamente por transferência bancária.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forma</w:t>
            </w:r>
          </w:p>
        </w:tc>
        <w:tc>
          <w:tcPr/>
          <w:p>
            <w:pPr>
              <w:pStyle w:val="Compact"/>
            </w:pPr>
            <w:r>
              <w:t xml:space="preserve">Enviada pela Rio Gaia a partir do painel de gestão, com os dados bancários.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Confirmação do pagamento</w:t>
            </w:r>
          </w:p>
        </w:tc>
        <w:tc>
          <w:tcPr/>
          <w:p>
            <w:pPr>
              <w:pStyle w:val="Compact"/>
            </w:pPr>
            <w:r>
              <w:t xml:space="preserve">Manual, pela Rio Gaia, no painel de gestão.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Fatura</w:t>
            </w:r>
          </w:p>
        </w:tc>
        <w:tc>
          <w:tcPr/>
          <w:p>
            <w:pPr>
              <w:pStyle w:val="Compact"/>
            </w:pPr>
            <w:r>
              <w:t xml:space="preserve">Emitida pela Rio Gaia após o pagamento, no momento do envio.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Reservado quando a encomenda é feita. Cancelamentos feitos manualmente pela Rio Gaia, libertando o stock.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Portes de envio</w:t>
            </w:r>
          </w:p>
        </w:tc>
        <w:tc>
          <w:tcPr/>
          <w:p>
            <w:pPr>
              <w:pStyle w:val="Compact"/>
            </w:pPr>
            <w:r>
              <w:t xml:space="preserve">5% do valor dos produtos (sem IVA e com descontos aplicados), acrescido de IVA, com</w:t>
            </w:r>
            <w:r>
              <w:t xml:space="preserve"> </w:t>
            </w:r>
            <w:r>
              <w:rPr>
                <w:b/>
                <w:bCs/>
              </w:rPr>
              <w:t xml:space="preserve">mínimo de 9 € (IVA incluído)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Açores e Madeira</w:t>
            </w:r>
          </w:p>
        </w:tc>
        <w:tc>
          <w:tcPr/>
          <w:p>
            <w:pPr>
              <w:pStyle w:val="Compact"/>
            </w:pPr>
            <w:r>
              <w:t xml:space="preserve">Mesma regra de portes nesta fase.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Pedido mínimo</w:t>
            </w:r>
          </w:p>
        </w:tc>
        <w:tc>
          <w:tcPr/>
          <w:p>
            <w:pPr>
              <w:pStyle w:val="Compact"/>
            </w:pPr>
            <w:r>
              <w:t xml:space="preserve">Não existe.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Portes grátis</w:t>
            </w:r>
          </w:p>
        </w:tc>
        <w:tc>
          <w:tcPr/>
          <w:p>
            <w:pPr>
              <w:pStyle w:val="Compact"/>
            </w:pPr>
            <w:r>
              <w:t xml:space="preserve">Possibilidade de oferecer portes a partir de um valor de encomenda, a definir pela Rio Gaia.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Códigos promocionais</w:t>
            </w:r>
          </w:p>
        </w:tc>
        <w:tc>
          <w:tcPr/>
          <w:p>
            <w:pPr>
              <w:pStyle w:val="Compact"/>
            </w:pPr>
            <w:r>
              <w:t xml:space="preserve">Não previstos no lançamento.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Pedidos de orçamento</w:t>
            </w:r>
          </w:p>
        </w:tc>
        <w:tc>
          <w:tcPr/>
          <w:p>
            <w:pPr>
              <w:pStyle w:val="Compact"/>
            </w:pPr>
            <w:r>
              <w:t xml:space="preserve">A funcionalidade atual fica desativada no site, podendo ser reativada no futuro.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s-três-opções"/>
    <w:p>
      <w:pPr>
        <w:pStyle w:val="Heading2"/>
      </w:pPr>
      <w:r>
        <w:t xml:space="preserve">5. As três opções</w:t>
      </w:r>
    </w:p>
    <w:bookmarkStart w:id="14" w:name="visão-geral"/>
    <w:p>
      <w:pPr>
        <w:pStyle w:val="Heading3"/>
      </w:pPr>
      <w:r>
        <w:t xml:space="preserve">Visão geral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Essencial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Profissional</w:t>
            </w:r>
            <w:r>
              <w:t xml:space="preserve"> </w:t>
            </w:r>
            <w:r>
              <w:t xml:space="preserve">⭐ Recomendada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 quem</w:t>
            </w:r>
          </w:p>
        </w:tc>
        <w:tc>
          <w:tcPr/>
          <w:p>
            <w:pPr>
              <w:pStyle w:val="Compact"/>
            </w:pPr>
            <w:r>
              <w:t xml:space="preserve">Lançar rapidamente com o essencial</w:t>
            </w:r>
          </w:p>
        </w:tc>
        <w:tc>
          <w:tcPr/>
          <w:p>
            <w:pPr>
              <w:pStyle w:val="Compact"/>
            </w:pPr>
            <w:r>
              <w:t xml:space="preserve">Solução completa desde o primeiro dia</w:t>
            </w:r>
          </w:p>
        </w:tc>
        <w:tc>
          <w:tcPr/>
          <w:p>
            <w:pPr>
              <w:pStyle w:val="Compact"/>
            </w:pPr>
            <w:r>
              <w:t xml:space="preserve">Solução completa com investimento inicial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 inicial (criação)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Mensalidade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89 €/mês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149 €/mês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249 €/mês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Horas de suporte e alterações incluídas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h/mês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h/mês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Desconto em módulos adicionais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Período mínimo de contrato</w:t>
            </w:r>
          </w:p>
        </w:tc>
        <w:tc>
          <w:tcPr/>
          <w:p>
            <w:pPr>
              <w:pStyle w:val="Compact"/>
            </w:pPr>
            <w:r>
              <w:t xml:space="preserve">12 meses</w:t>
            </w:r>
          </w:p>
        </w:tc>
        <w:tc>
          <w:tcPr/>
          <w:p>
            <w:pPr>
              <w:pStyle w:val="Compact"/>
            </w:pPr>
            <w:r>
              <w:t xml:space="preserve">24 meses</w:t>
            </w:r>
          </w:p>
        </w:tc>
        <w:tc>
          <w:tcPr/>
          <w:p>
            <w:pPr>
              <w:pStyle w:val="Compact"/>
            </w:pPr>
            <w:r>
              <w:t xml:space="preserve">36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Prazo estimado de lançamento</w:t>
            </w:r>
          </w:p>
        </w:tc>
        <w:tc>
          <w:tcPr/>
          <w:p>
            <w:pPr>
              <w:pStyle w:val="Compact"/>
            </w:pPr>
            <w:r>
              <w:t xml:space="preserve">4 a 5 semanas</w:t>
            </w:r>
          </w:p>
        </w:tc>
        <w:tc>
          <w:tcPr/>
          <w:p>
            <w:pPr>
              <w:pStyle w:val="Compact"/>
            </w:pPr>
            <w:r>
              <w:t xml:space="preserve">7 a 8 semanas</w:t>
            </w:r>
          </w:p>
        </w:tc>
        <w:tc>
          <w:tcPr/>
          <w:p>
            <w:pPr>
              <w:pStyle w:val="Compact"/>
            </w:pPr>
            <w:r>
              <w:t xml:space="preserve">7 a 8 semanas</w:t>
            </w:r>
          </w:p>
        </w:tc>
      </w:tr>
    </w:tbl>
    <w:p>
      <w:pPr>
        <w:pStyle w:val="BodyText"/>
      </w:pPr>
      <w:r>
        <w:rPr>
          <w:i/>
          <w:iCs/>
        </w:rPr>
        <w:t xml:space="preserve">Valores sem IVA, ao qual acresce IVA à taxa legal em vigor.</w:t>
      </w:r>
    </w:p>
    <w:bookmarkEnd w:id="14"/>
    <w:bookmarkStart w:id="15" w:name="funcionalidades-incluídas"/>
    <w:p>
      <w:pPr>
        <w:pStyle w:val="Heading3"/>
      </w:pPr>
      <w:r>
        <w:t xml:space="preserve">Funcionalidades incluídas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Essencial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Profissional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Parceria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Portal e acesso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Registo de empresas com NIF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Aprovação de empresas pela Rio Gaia, com aviso por email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de cliente: perfil, empresa, moradas de entrega, histórico de encomendas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institucional (Sobre, Casos de Sucesso, Contacto, páginas legais)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Catálogo e preços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Catálogo com categorias, coleções e pesquisa rápida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Preços por grupo de clientes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Produtos em stock e produtos por encomenda (com prazo)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Catálogos exclusivos por grupo (produtos visíveis só para certos clientes)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Encomendas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Carrinho e encomenda online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Cálculo automático de portes (5%, mínimo 9 €)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Portes grátis a partir de um valor (configurável)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 por transferência bancária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forma em PDF com dados bancários, enviada a partir do painel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forma disponível para download na área de cliente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 automáticos (registo, aprovação, encomenda recebida, envio)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Equipas das empresas clientes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Uma conta por empresa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Vários funcionários por empresa, criados pelo administrador da empresa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Limites de gastos por funcionário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Aprovação pelo administrador da empresa quando o limite é ultrapassado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Painel de gestão da Rio Gaia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Gestão de produtos, stock, preços e grupos de clientes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 de empresas e aprovações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 de encomendas: confirmar pagamento, enviar, cancelar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 de devoluções, peças partidas, reembolsos e substituições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Arranque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Formação da equipa Rio Gaia no painel de gestão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sessão (1 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sessões (1 h cada)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sessões (1 h cada)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de utilização do painel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Carregamento inicial de produtos (a partir de ficheiro fornecido)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até 50 produtos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até 150 produtos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até 150 produtos</w:t>
            </w:r>
          </w:p>
        </w:tc>
      </w:tr>
    </w:tbl>
    <w:bookmarkEnd w:id="15"/>
    <w:bookmarkStart w:id="16" w:name="evolução-entre-opções"/>
    <w:p>
      <w:pPr>
        <w:pStyle w:val="Heading3"/>
      </w:pPr>
      <w:r>
        <w:t xml:space="preserve">Evolução entre opções</w:t>
      </w:r>
    </w:p>
    <w:p>
      <w:pPr>
        <w:pStyle w:val="Compact"/>
        <w:numPr>
          <w:ilvl w:val="0"/>
          <w:numId w:val="1003"/>
        </w:numPr>
      </w:pPr>
      <w:r>
        <w:t xml:space="preserve">É possível</w:t>
      </w:r>
      <w:r>
        <w:t xml:space="preserve"> </w:t>
      </w:r>
      <w:r>
        <w:rPr>
          <w:b/>
          <w:bCs/>
        </w:rPr>
        <w:t xml:space="preserve">passar da opção Essencial para a Profissional</w:t>
      </w:r>
      <w:r>
        <w:t xml:space="preserve"> </w:t>
      </w:r>
      <w:r>
        <w:t xml:space="preserve">a qualquer momento, pagando a diferença do investimento inicial (</w:t>
      </w:r>
      <w:r>
        <w:rPr>
          <w:b/>
          <w:bCs/>
        </w:rPr>
        <w:t xml:space="preserve">2.000 €</w:t>
      </w:r>
      <w:r>
        <w:t xml:space="preserve">) e passando a mensalidade para 149 €/mês.</w:t>
      </w:r>
    </w:p>
    <w:p>
      <w:pPr>
        <w:pStyle w:val="Compact"/>
        <w:numPr>
          <w:ilvl w:val="0"/>
          <w:numId w:val="1003"/>
        </w:numPr>
      </w:pPr>
      <w:r>
        <w:t xml:space="preserve">Na opção</w:t>
      </w:r>
      <w:r>
        <w:t xml:space="preserve"> </w:t>
      </w:r>
      <w:r>
        <w:rPr>
          <w:b/>
          <w:bCs/>
        </w:rPr>
        <w:t xml:space="preserve">Parceria</w:t>
      </w:r>
      <w:r>
        <w:t xml:space="preserve">, o investimento inicial reduzido é compensado pela mensalidade ao longo do período mínimo de 36 meses.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o-que-inclui-a-mensalidade"/>
    <w:p>
      <w:pPr>
        <w:pStyle w:val="Heading2"/>
      </w:pPr>
      <w:r>
        <w:t xml:space="preserve">6. O que inclui a mensalidade</w:t>
      </w:r>
    </w:p>
    <w:p>
      <w:pPr>
        <w:pStyle w:val="FirstParagraph"/>
      </w:pPr>
      <w:r>
        <w:t xml:space="preserve">A mensalidade garante que o portal está</w:t>
      </w:r>
      <w:r>
        <w:t xml:space="preserve"> </w:t>
      </w:r>
      <w:r>
        <w:rPr>
          <w:b/>
          <w:bCs/>
        </w:rPr>
        <w:t xml:space="preserve">sempre disponível, seguro e atualizado</w:t>
      </w:r>
      <w:r>
        <w:t xml:space="preserve">. Não se trata apenas de alojamento.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Incluído na mensalidade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Essencial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Profissional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Parceria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Alojamento em servidor dedicado na União Europeia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Armazenamento de imagens e documentos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Envio de emails do portal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Certificado de segurança (HTTPS)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Cópias de segurança diárias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Monitorização do funcionamento do portal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Atualizações de segurança da plataforma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Correção de erros da plataforma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Horas para suporte, pequenas alterações e ajustes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h/mês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h/mês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de resposta a problemas críticos (portal indisponível)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dias úteis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dia útil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dia útil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de resposta a outros pedidos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dias úteis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dias úteis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dias úteis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Reunião de acompanhamento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Semestral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Trimestral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Porque são necessárias as atualizações de segurança?</w:t>
      </w:r>
      <w:r>
        <w:t xml:space="preserve"> </w:t>
      </w:r>
      <w:r>
        <w:t xml:space="preserve">As tecnologias que suportam lojas online recebem correções de segurança com frequência. Só em 2026 foram publicadas várias falhas</w:t>
      </w:r>
      <w:r>
        <w:t xml:space="preserve"> </w:t>
      </w:r>
      <w:r>
        <w:rPr>
          <w:b/>
          <w:bCs/>
        </w:rPr>
        <w:t xml:space="preserve">críticas</w:t>
      </w:r>
      <w:r>
        <w:t xml:space="preserve"> </w:t>
      </w:r>
      <w:r>
        <w:t xml:space="preserve">nas tecnologias web mais usadas, algumas das quais permitiriam a terceiros tomar controlo de um site. Um portal com dados de empresas e encomendas tem de estar sempre atualizado. A mensalidade garante que isso acontece sem preocupação para a Rio Gaia.</w:t>
      </w:r>
    </w:p>
    <w:p>
      <w:r>
        <w:pict>
          <v:rect style="width:0;height:1.5pt" o:hralign="center" o:hrstd="t" o:hr="t"/>
        </w:pict>
      </w:r>
    </w:p>
    <w:bookmarkEnd w:id="18"/>
    <w:bookmarkStart w:id="19" w:name="módulos-adicionais-evolução-futura"/>
    <w:p>
      <w:pPr>
        <w:pStyle w:val="Heading2"/>
      </w:pPr>
      <w:r>
        <w:t xml:space="preserve">7. Módulos adicionais (evolução futura)</w:t>
      </w:r>
    </w:p>
    <w:p>
      <w:pPr>
        <w:pStyle w:val="FirstParagraph"/>
      </w:pPr>
      <w:r>
        <w:t xml:space="preserve">Estas funcionalidades não estão incluídas nas opções acima. Podem ser acrescentadas quando fizer sentido para o negócio. Os descontos das opções Profissional e Parceria aplicam-se a estes valores.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Investimento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Funcionários com limites e aprovação</w:t>
            </w:r>
          </w:p>
        </w:tc>
        <w:tc>
          <w:tcPr/>
          <w:p>
            <w:pPr>
              <w:pStyle w:val="Compact"/>
            </w:pPr>
            <w:r>
              <w:t xml:space="preserve">Para clientes da opção Essencial (já incluído nas outras opções)</w:t>
            </w:r>
          </w:p>
        </w:tc>
        <w:tc>
          <w:tcPr/>
          <w:p>
            <w:pPr>
              <w:pStyle w:val="Compact"/>
            </w:pPr>
            <w:r>
              <w:t xml:space="preserve">900 €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Catálogos exclusivos por grupo</w:t>
            </w:r>
          </w:p>
        </w:tc>
        <w:tc>
          <w:tcPr/>
          <w:p>
            <w:pPr>
              <w:pStyle w:val="Compact"/>
            </w:pPr>
            <w:r>
              <w:t xml:space="preserve">Para clientes da opção Essencial (já incluído nas outras opções)</w:t>
            </w:r>
          </w:p>
        </w:tc>
        <w:tc>
          <w:tcPr/>
          <w:p>
            <w:pPr>
              <w:pStyle w:val="Compact"/>
            </w:pPr>
            <w:r>
              <w:t xml:space="preserve">700 €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Integração com software de faturação certificado</w:t>
            </w:r>
          </w:p>
        </w:tc>
        <w:tc>
          <w:tcPr/>
          <w:p>
            <w:pPr>
              <w:pStyle w:val="Compact"/>
            </w:pPr>
            <w:r>
              <w:t xml:space="preserve">Emissão automática de fatura no envio (ex.: Moloni, InvoiceXpress). A subscrição do software é paga à parte.</w:t>
            </w:r>
          </w:p>
        </w:tc>
        <w:tc>
          <w:tcPr/>
          <w:p>
            <w:pPr>
              <w:pStyle w:val="Compact"/>
            </w:pPr>
            <w:r>
              <w:t xml:space="preserve">750 €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Pagamento a prazo com plafond</w:t>
            </w:r>
          </w:p>
        </w:tc>
        <w:tc>
          <w:tcPr/>
          <w:p>
            <w:pPr>
              <w:pStyle w:val="Compact"/>
            </w:pPr>
            <w:r>
              <w:t xml:space="preserve">Condições de pagamento (30/60/90 dias) e limite de crédito por empresa</w:t>
            </w:r>
          </w:p>
        </w:tc>
        <w:tc>
          <w:tcPr/>
          <w:p>
            <w:pPr>
              <w:pStyle w:val="Compact"/>
            </w:pPr>
            <w:r>
              <w:t xml:space="preserve">900 €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Documentos na área de cliente</w:t>
            </w:r>
          </w:p>
        </w:tc>
        <w:tc>
          <w:tcPr/>
          <w:p>
            <w:pPr>
              <w:pStyle w:val="Compact"/>
            </w:pPr>
            <w:r>
              <w:t xml:space="preserve">Faturas, extrato de conta corrente e crédito disponível</w:t>
            </w:r>
          </w:p>
        </w:tc>
        <w:tc>
          <w:tcPr/>
          <w:p>
            <w:pPr>
              <w:pStyle w:val="Compact"/>
            </w:pPr>
            <w:r>
              <w:t xml:space="preserve">400 €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Repetir encomenda e listas de favoritos</w:t>
            </w:r>
          </w:p>
        </w:tc>
        <w:tc>
          <w:tcPr/>
          <w:p>
            <w:pPr>
              <w:pStyle w:val="Compact"/>
            </w:pPr>
            <w:r>
              <w:t xml:space="preserve">Voltar a encomendar com um clique; listas de produtos guardadas</w:t>
            </w:r>
          </w:p>
        </w:tc>
        <w:tc>
          <w:tcPr/>
          <w:p>
            <w:pPr>
              <w:pStyle w:val="Compact"/>
            </w:pPr>
            <w:r>
              <w:t xml:space="preserve">450 €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Encomenda rápida por referência ou ficheiro</w:t>
            </w:r>
          </w:p>
        </w:tc>
        <w:tc>
          <w:tcPr/>
          <w:p>
            <w:pPr>
              <w:pStyle w:val="Compact"/>
            </w:pPr>
            <w:r>
              <w:t xml:space="preserve">Colar referências e quantidades ou carregar um ficheiro CSV</w:t>
            </w:r>
          </w:p>
        </w:tc>
        <w:tc>
          <w:tcPr/>
          <w:p>
            <w:pPr>
              <w:pStyle w:val="Compact"/>
            </w:pPr>
            <w:r>
              <w:t xml:space="preserve">450 €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Portes específicos para Açores e Madeira</w:t>
            </w:r>
          </w:p>
        </w:tc>
        <w:tc>
          <w:tcPr/>
          <w:p>
            <w:pPr>
              <w:pStyle w:val="Compact"/>
            </w:pPr>
            <w:r>
              <w:t xml:space="preserve">Regras e valores de portes próprios para as regiões autónomas</w:t>
            </w:r>
          </w:p>
        </w:tc>
        <w:tc>
          <w:tcPr/>
          <w:p>
            <w:pPr>
              <w:pStyle w:val="Compact"/>
            </w:pPr>
            <w:r>
              <w:t xml:space="preserve">250 €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Venda para a União Europeia</w:t>
            </w:r>
          </w:p>
        </w:tc>
        <w:tc>
          <w:tcPr/>
          <w:p>
            <w:pPr>
              <w:pStyle w:val="Compact"/>
            </w:pPr>
            <w:r>
              <w:t xml:space="preserve">Validação de NIF europeu (VIES) e regras de IVA intracomunitário</w:t>
            </w:r>
          </w:p>
        </w:tc>
        <w:tc>
          <w:tcPr/>
          <w:p>
            <w:pPr>
              <w:pStyle w:val="Compact"/>
            </w:pPr>
            <w:r>
              <w:t xml:space="preserve">1.200 €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Reativação dos pedidos de orçamento</w:t>
            </w:r>
          </w:p>
        </w:tc>
        <w:tc>
          <w:tcPr/>
          <w:p>
            <w:pPr>
              <w:pStyle w:val="Compact"/>
            </w:pPr>
            <w:r>
              <w:t xml:space="preserve">Para encomendas especiais ou personalizadas, em paralelo com a compra direta</w:t>
            </w:r>
          </w:p>
        </w:tc>
        <w:tc>
          <w:tcPr/>
          <w:p>
            <w:pPr>
              <w:pStyle w:val="Compact"/>
            </w:pPr>
            <w:r>
              <w:t xml:space="preserve">350 €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Trabalho fora do âmbito:</w:t>
      </w:r>
      <w:r>
        <w:t xml:space="preserve"> </w:t>
      </w:r>
      <w:r>
        <w:t xml:space="preserve">alterações ou desenvolvimentos não previstos nesta proposta, ou que excedam as horas incluídas na mensalidade, são orçamentados previamente ou faturados a</w:t>
      </w:r>
      <w:r>
        <w:t xml:space="preserve"> </w:t>
      </w:r>
      <w:r>
        <w:rPr>
          <w:b/>
          <w:bCs/>
        </w:rPr>
        <w:t xml:space="preserve">35 €/hora</w:t>
      </w:r>
      <w:r>
        <w:t xml:space="preserve">, sempre com aprovação prévia da Rio Gaia.</w:t>
      </w:r>
    </w:p>
    <w:p>
      <w:r>
        <w:pict>
          <v:rect style="width:0;height:1.5pt" o:hralign="center" o:hrstd="t" o:hr="t"/>
        </w:pict>
      </w:r>
    </w:p>
    <w:bookmarkEnd w:id="19"/>
    <w:bookmarkStart w:id="20" w:name="calendário"/>
    <w:p>
      <w:pPr>
        <w:pStyle w:val="Heading2"/>
      </w:pPr>
      <w:r>
        <w:t xml:space="preserve">8. Calendário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Essencial</w:t>
            </w:r>
          </w:p>
        </w:tc>
        <w:tc>
          <w:tcPr/>
          <w:p>
            <w:pPr>
              <w:pStyle w:val="Compact"/>
            </w:pPr>
            <w:r>
              <w:t xml:space="preserve">Profissional / Parceria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Arranque</w:t>
            </w:r>
          </w:p>
        </w:tc>
        <w:tc>
          <w:tcPr/>
          <w:p>
            <w:pPr>
              <w:pStyle w:val="Compact"/>
            </w:pPr>
            <w:r>
              <w:t xml:space="preserve">Semana 1</w:t>
            </w:r>
          </w:p>
        </w:tc>
        <w:tc>
          <w:tcPr/>
          <w:p>
            <w:pPr>
              <w:pStyle w:val="Compact"/>
            </w:pPr>
            <w:r>
              <w:t xml:space="preserve">Semana 1</w:t>
            </w:r>
          </w:p>
        </w:tc>
        <w:tc>
          <w:tcPr/>
          <w:p>
            <w:pPr>
              <w:pStyle w:val="Compact"/>
            </w:pPr>
            <w:r>
              <w:t xml:space="preserve">Reunião inicial, receção de conteúdos e acessos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Desenvolvimento</w:t>
            </w:r>
          </w:p>
        </w:tc>
        <w:tc>
          <w:tcPr/>
          <w:p>
            <w:pPr>
              <w:pStyle w:val="Compact"/>
            </w:pPr>
            <w:r>
              <w:t xml:space="preserve">Semanas 1–3</w:t>
            </w:r>
          </w:p>
        </w:tc>
        <w:tc>
          <w:tcPr/>
          <w:p>
            <w:pPr>
              <w:pStyle w:val="Compact"/>
            </w:pPr>
            <w:r>
              <w:t xml:space="preserve">Semanas 1–6</w:t>
            </w:r>
          </w:p>
        </w:tc>
        <w:tc>
          <w:tcPr/>
          <w:p>
            <w:pPr>
              <w:pStyle w:val="Compact"/>
            </w:pPr>
            <w:r>
              <w:t xml:space="preserve">Funcionalidades implementadas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Testes pela Rio Gaia</w:t>
            </w:r>
          </w:p>
        </w:tc>
        <w:tc>
          <w:tcPr/>
          <w:p>
            <w:pPr>
              <w:pStyle w:val="Compact"/>
            </w:pPr>
            <w:r>
              <w:t xml:space="preserve">Semana 4</w:t>
            </w:r>
          </w:p>
        </w:tc>
        <w:tc>
          <w:tcPr/>
          <w:p>
            <w:pPr>
              <w:pStyle w:val="Compact"/>
            </w:pPr>
            <w:r>
              <w:t xml:space="preserve">Semana 7</w:t>
            </w:r>
          </w:p>
        </w:tc>
        <w:tc>
          <w:tcPr/>
          <w:p>
            <w:pPr>
              <w:pStyle w:val="Compact"/>
            </w:pPr>
            <w:r>
              <w:t xml:space="preserve">Portal disponível em ambiente de testes para a Rio Gaia experimentar o fluxo 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Ajustes e formação</w:t>
            </w:r>
          </w:p>
        </w:tc>
        <w:tc>
          <w:tcPr/>
          <w:p>
            <w:pPr>
              <w:pStyle w:val="Compact"/>
            </w:pPr>
            <w:r>
              <w:t xml:space="preserve">Semana 4–5</w:t>
            </w:r>
          </w:p>
        </w:tc>
        <w:tc>
          <w:tcPr/>
          <w:p>
            <w:pPr>
              <w:pStyle w:val="Compact"/>
            </w:pPr>
            <w:r>
              <w:t xml:space="preserve">Semana 7–8</w:t>
            </w:r>
          </w:p>
        </w:tc>
        <w:tc>
          <w:tcPr/>
          <w:p>
            <w:pPr>
              <w:pStyle w:val="Compact"/>
            </w:pPr>
            <w:r>
              <w:t xml:space="preserve">Correções finais e formação da equipa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Lançamento</w:t>
            </w:r>
          </w:p>
        </w:tc>
        <w:tc>
          <w:tcPr/>
          <w:p>
            <w:pPr>
              <w:pStyle w:val="Compact"/>
            </w:pPr>
            <w:r>
              <w:t xml:space="preserve">Semana 5</w:t>
            </w:r>
          </w:p>
        </w:tc>
        <w:tc>
          <w:tcPr/>
          <w:p>
            <w:pPr>
              <w:pStyle w:val="Compact"/>
            </w:pPr>
            <w:r>
              <w:t xml:space="preserve">Semana 8</w:t>
            </w:r>
          </w:p>
        </w:tc>
        <w:tc>
          <w:tcPr/>
          <w:p>
            <w:pPr>
              <w:pStyle w:val="Compact"/>
            </w:pPr>
            <w:r>
              <w:t xml:space="preserve">Portal disponível para os clientes</w:t>
            </w:r>
          </w:p>
        </w:tc>
      </w:tr>
    </w:tbl>
    <w:p>
      <w:pPr>
        <w:pStyle w:val="BodyText"/>
      </w:pPr>
      <w:r>
        <w:rPr>
          <w:i/>
          <w:iCs/>
        </w:rPr>
        <w:t xml:space="preserve">Os prazos contam a partir da adjudicação e da receção dos conteúdos indicados na secção 9. Atrasos na entrega de conteúdos ou nas validações podem alterar o calendário.</w:t>
      </w:r>
    </w:p>
    <w:p>
      <w:r>
        <w:pict>
          <v:rect style="width:0;height:1.5pt" o:hralign="center" o:hrstd="t" o:hr="t"/>
        </w:pict>
      </w:r>
    </w:p>
    <w:bookmarkEnd w:id="20"/>
    <w:bookmarkStart w:id="21" w:name="o-que-precisamos-da-rio-gaia"/>
    <w:p>
      <w:pPr>
        <w:pStyle w:val="Heading2"/>
      </w:pPr>
      <w:r>
        <w:t xml:space="preserve">9. O que precisamos da Rio Gaia</w:t>
      </w:r>
    </w:p>
    <w:p>
      <w:pPr>
        <w:pStyle w:val="FirstParagraph"/>
      </w:pPr>
      <w:r>
        <w:t xml:space="preserve">Para cumprir os prazos, a Rio Gaia disponibiliza: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Produtos:</w:t>
      </w:r>
      <w:r>
        <w:t xml:space="preserve"> </w:t>
      </w:r>
      <w:r>
        <w:t xml:space="preserve">ficheiro com referências, nomes, descrições, categorias, stock, prazos de produção e</w:t>
      </w:r>
      <w:r>
        <w:t xml:space="preserve"> </w:t>
      </w:r>
      <w:r>
        <w:rPr>
          <w:b/>
          <w:bCs/>
        </w:rPr>
        <w:t xml:space="preserve">fotografias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Grupos de clientes e tabelas de preços</w:t>
      </w:r>
      <w:r>
        <w:t xml:space="preserve"> </w:t>
      </w:r>
      <w:r>
        <w:t xml:space="preserve">de cada grupo.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Dados para a pro forma:</w:t>
      </w:r>
      <w:r>
        <w:t xml:space="preserve"> </w:t>
      </w:r>
      <w:r>
        <w:t xml:space="preserve">designação social, NIF, morada, IBAN e texto a incluir.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Textos institucionais e legais</w:t>
      </w:r>
      <w:r>
        <w:t xml:space="preserve"> </w:t>
      </w:r>
      <w:r>
        <w:t xml:space="preserve">atualizados (Sobre, Termos e Condições, Política de Privacidade).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Domínio</w:t>
      </w:r>
      <w:r>
        <w:t xml:space="preserve"> </w:t>
      </w:r>
      <w:r>
        <w:t xml:space="preserve">e acesso à sua gestão (ou autorização para o gerirmos).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Uma pessoa responsável</w:t>
      </w:r>
      <w:r>
        <w:t xml:space="preserve"> </w:t>
      </w:r>
      <w:r>
        <w:t xml:space="preserve">para validações e esclarecimentos, com resposta em até 3 dias úteis.</w:t>
      </w:r>
    </w:p>
    <w:p>
      <w:pPr>
        <w:pStyle w:val="Compact"/>
        <w:numPr>
          <w:ilvl w:val="0"/>
          <w:numId w:val="1004"/>
        </w:numPr>
      </w:pPr>
      <w:r>
        <w:t xml:space="preserve">Lista das</w:t>
      </w:r>
      <w:r>
        <w:t xml:space="preserve"> </w:t>
      </w:r>
      <w:r>
        <w:rPr>
          <w:b/>
          <w:bCs/>
        </w:rPr>
        <w:t xml:space="preserve">empresas clientes a convidar</w:t>
      </w:r>
      <w:r>
        <w:t xml:space="preserve"> </w:t>
      </w:r>
      <w:r>
        <w:t xml:space="preserve">no lançamento (opcional).</w:t>
      </w:r>
    </w:p>
    <w:p>
      <w:r>
        <w:pict>
          <v:rect style="width:0;height:1.5pt" o:hralign="center" o:hrstd="t" o:hr="t"/>
        </w:pict>
      </w:r>
    </w:p>
    <w:bookmarkEnd w:id="21"/>
    <w:bookmarkStart w:id="27" w:name="condições"/>
    <w:p>
      <w:pPr>
        <w:pStyle w:val="Heading2"/>
      </w:pPr>
      <w:r>
        <w:t xml:space="preserve">10. Condições</w:t>
      </w:r>
    </w:p>
    <w:bookmarkStart w:id="22" w:name="pagamento-do-investimento-inicial"/>
    <w:p>
      <w:pPr>
        <w:pStyle w:val="Heading3"/>
      </w:pPr>
      <w:r>
        <w:t xml:space="preserve">Pagamento do investimento inicial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Essencial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Parceria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Adjudicação</w:t>
            </w:r>
          </w:p>
        </w:tc>
        <w:tc>
          <w:tcPr/>
          <w:p>
            <w:pPr>
              <w:pStyle w:val="Compact"/>
            </w:pPr>
            <w:r>
              <w:t xml:space="preserve">40% (1.000 €)</w:t>
            </w:r>
          </w:p>
        </w:tc>
        <w:tc>
          <w:tcPr/>
          <w:p>
            <w:pPr>
              <w:pStyle w:val="Compact"/>
            </w:pPr>
            <w:r>
              <w:t xml:space="preserve">40% (1.800 €)</w:t>
            </w:r>
          </w:p>
        </w:tc>
        <w:tc>
          <w:tcPr/>
          <w:p>
            <w:pPr>
              <w:pStyle w:val="Compact"/>
            </w:pPr>
            <w:r>
              <w:t xml:space="preserve">50% (750 €)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em ambiente de testes</w:t>
            </w:r>
          </w:p>
        </w:tc>
        <w:tc>
          <w:tcPr/>
          <w:p>
            <w:pPr>
              <w:pStyle w:val="Compact"/>
            </w:pPr>
            <w:r>
              <w:t xml:space="preserve">30% (750 €)</w:t>
            </w:r>
          </w:p>
        </w:tc>
        <w:tc>
          <w:tcPr/>
          <w:p>
            <w:pPr>
              <w:pStyle w:val="Compact"/>
            </w:pPr>
            <w:r>
              <w:t xml:space="preserve">30% (1.350 €)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Lançamento</w:t>
            </w:r>
          </w:p>
        </w:tc>
        <w:tc>
          <w:tcPr/>
          <w:p>
            <w:pPr>
              <w:pStyle w:val="Compact"/>
            </w:pPr>
            <w:r>
              <w:t xml:space="preserve">30% (750 €)</w:t>
            </w:r>
          </w:p>
        </w:tc>
        <w:tc>
          <w:tcPr/>
          <w:p>
            <w:pPr>
              <w:pStyle w:val="Compact"/>
            </w:pPr>
            <w:r>
              <w:t xml:space="preserve">30% (1.350 €)</w:t>
            </w:r>
          </w:p>
        </w:tc>
        <w:tc>
          <w:tcPr/>
          <w:p>
            <w:pPr>
              <w:pStyle w:val="Compact"/>
            </w:pPr>
            <w:r>
              <w:t xml:space="preserve">50% (750 €)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mensalidade</w:t>
      </w:r>
      <w:r>
        <w:t xml:space="preserve"> </w:t>
      </w:r>
      <w:r>
        <w:t xml:space="preserve">começa a ser faturada no mês do lançamento e é paga mensalmente, até ao dia 8 de cada mês.</w:t>
      </w:r>
    </w:p>
    <w:p>
      <w:pPr>
        <w:pStyle w:val="Compact"/>
        <w:numPr>
          <w:ilvl w:val="0"/>
          <w:numId w:val="1005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horas incluídas</w:t>
      </w:r>
      <w:r>
        <w:t xml:space="preserve"> </w:t>
      </w:r>
      <w:r>
        <w:t xml:space="preserve">na mensalidade não transitam para os meses seguintes.</w:t>
      </w:r>
    </w:p>
    <w:p>
      <w:pPr>
        <w:pStyle w:val="Compact"/>
        <w:numPr>
          <w:ilvl w:val="0"/>
          <w:numId w:val="1005"/>
        </w:numPr>
      </w:pPr>
      <w:r>
        <w:t xml:space="preserve">Os valores das mensalidades e dos serviços são</w:t>
      </w:r>
      <w:r>
        <w:t xml:space="preserve"> </w:t>
      </w:r>
      <w:r>
        <w:rPr>
          <w:b/>
          <w:bCs/>
        </w:rPr>
        <w:t xml:space="preserve">atualizados anualmente</w:t>
      </w:r>
      <w:r>
        <w:t xml:space="preserve"> </w:t>
      </w:r>
      <w:r>
        <w:t xml:space="preserve">de acordo com a taxa de inflação publicada pelo INE.</w:t>
      </w:r>
    </w:p>
    <w:bookmarkEnd w:id="22"/>
    <w:bookmarkStart w:id="23" w:name="período-mínimo-e-cessação"/>
    <w:p>
      <w:pPr>
        <w:pStyle w:val="Heading3"/>
      </w:pPr>
      <w:r>
        <w:t xml:space="preserve">Período mínimo e cessação</w:t>
      </w:r>
    </w:p>
    <w:p>
      <w:pPr>
        <w:pStyle w:val="Compact"/>
        <w:numPr>
          <w:ilvl w:val="0"/>
          <w:numId w:val="1006"/>
        </w:numPr>
      </w:pPr>
      <w:r>
        <w:t xml:space="preserve">Após o período mínimo, o contrato renova-se automaticamente por períodos de 12 meses, podendo ser cancelado com</w:t>
      </w:r>
      <w:r>
        <w:t xml:space="preserve"> </w:t>
      </w:r>
      <w:r>
        <w:rPr>
          <w:b/>
          <w:bCs/>
        </w:rPr>
        <w:t xml:space="preserve">60 dias</w:t>
      </w:r>
      <w:r>
        <w:t xml:space="preserve"> </w:t>
      </w:r>
      <w:r>
        <w:t xml:space="preserve">de antecedência.</w:t>
      </w:r>
    </w:p>
    <w:p>
      <w:pPr>
        <w:pStyle w:val="Compact"/>
        <w:numPr>
          <w:ilvl w:val="0"/>
          <w:numId w:val="1006"/>
        </w:numPr>
      </w:pPr>
      <w:r>
        <w:t xml:space="preserve">Em caso de cessação antecipada por iniciativa da Rio Gaia durante o período mínimo, são devidas</w:t>
      </w:r>
      <w:r>
        <w:t xml:space="preserve"> </w:t>
      </w:r>
      <w:r>
        <w:rPr>
          <w:b/>
          <w:bCs/>
        </w:rPr>
        <w:t xml:space="preserve">50% das mensalidades em falta</w:t>
      </w:r>
      <w:r>
        <w:t xml:space="preserve"> </w:t>
      </w:r>
      <w:r>
        <w:t xml:space="preserve">até ao fim desse período.</w:t>
      </w:r>
    </w:p>
    <w:p>
      <w:pPr>
        <w:pStyle w:val="Compact"/>
        <w:numPr>
          <w:ilvl w:val="0"/>
          <w:numId w:val="1006"/>
        </w:numPr>
      </w:pPr>
      <w:r>
        <w:t xml:space="preserve">Em qualquer cessação, a Rio Gaia recebe uma</w:t>
      </w:r>
      <w:r>
        <w:t xml:space="preserve"> </w:t>
      </w:r>
      <w:r>
        <w:rPr>
          <w:b/>
          <w:bCs/>
        </w:rPr>
        <w:t xml:space="preserve">exportação completa dos seus dados</w:t>
      </w:r>
      <w:r>
        <w:t xml:space="preserve"> </w:t>
      </w:r>
      <w:r>
        <w:t xml:space="preserve">(produtos, clientes, encomendas), num formato standard, em até 15 dias.</w:t>
      </w:r>
    </w:p>
    <w:bookmarkEnd w:id="23"/>
    <w:bookmarkStart w:id="24" w:name="propriedade-e-dados"/>
    <w:p>
      <w:pPr>
        <w:pStyle w:val="Heading3"/>
      </w:pPr>
      <w:r>
        <w:t xml:space="preserve">Propriedade e dados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Os dados são sempre da Rio Gaia:</w:t>
      </w:r>
      <w:r>
        <w:t xml:space="preserve"> </w:t>
      </w:r>
      <w:r>
        <w:t xml:space="preserve">produtos, clientes, encomendas, conteúdos e imagens.</w:t>
      </w:r>
    </w:p>
    <w:p>
      <w:pPr>
        <w:pStyle w:val="Compact"/>
        <w:numPr>
          <w:ilvl w:val="0"/>
          <w:numId w:val="1007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personalizações específicas da Rio Gaia</w:t>
      </w:r>
      <w:r>
        <w:t xml:space="preserve"> </w:t>
      </w:r>
      <w:r>
        <w:t xml:space="preserve">(conteúdos, marca, configurações e regras de negócio) pertencem à Rio Gaia após o pagamento integral do investimento inicial.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plataforma base</w:t>
      </w:r>
      <w:r>
        <w:t xml:space="preserve"> </w:t>
      </w:r>
      <w:r>
        <w:t xml:space="preserve">e os módulos B2B reutilizáveis são propriedade de [NOME DA EMPRESA]. A Rio Gaia tem</w:t>
      </w:r>
      <w:r>
        <w:t xml:space="preserve"> </w:t>
      </w:r>
      <w:r>
        <w:rPr>
          <w:b/>
          <w:bCs/>
        </w:rPr>
        <w:t xml:space="preserve">licença de utilização</w:t>
      </w:r>
      <w:r>
        <w:t xml:space="preserve"> </w:t>
      </w:r>
      <w:r>
        <w:t xml:space="preserve">enquanto o contrato estiver ativo. Em caso de cessação, e mediante acordo, pode ser adquirida uma licença perpétua.</w:t>
      </w:r>
    </w:p>
    <w:p>
      <w:pPr>
        <w:pStyle w:val="Compact"/>
        <w:numPr>
          <w:ilvl w:val="0"/>
          <w:numId w:val="1007"/>
        </w:numPr>
      </w:pPr>
      <w:r>
        <w:t xml:space="preserve">A solução é construída sobre</w:t>
      </w:r>
      <w:r>
        <w:t xml:space="preserve"> </w:t>
      </w:r>
      <w:r>
        <w:rPr>
          <w:b/>
          <w:bCs/>
        </w:rPr>
        <w:t xml:space="preserve">tecnologias open-source</w:t>
      </w:r>
      <w:r>
        <w:t xml:space="preserve"> </w:t>
      </w:r>
      <w:r>
        <w:t xml:space="preserve">amplamente utilizadas, sem custos de licenças de terceiros para a Rio Gaia.</w:t>
      </w:r>
    </w:p>
    <w:bookmarkEnd w:id="24"/>
    <w:bookmarkStart w:id="25" w:name="proteção-de-dados-rgpd"/>
    <w:p>
      <w:pPr>
        <w:pStyle w:val="Heading3"/>
      </w:pPr>
      <w:r>
        <w:t xml:space="preserve">Proteção de dados (RGPD)</w:t>
      </w:r>
    </w:p>
    <w:p>
      <w:pPr>
        <w:pStyle w:val="Compact"/>
        <w:numPr>
          <w:ilvl w:val="0"/>
          <w:numId w:val="1008"/>
        </w:numPr>
      </w:pPr>
      <w:r>
        <w:t xml:space="preserve">Servidores localizados na</w:t>
      </w:r>
      <w:r>
        <w:t xml:space="preserve"> </w:t>
      </w:r>
      <w:r>
        <w:rPr>
          <w:b/>
          <w:bCs/>
        </w:rPr>
        <w:t xml:space="preserve">União Europeia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[NOME DA EMPRESA] atua como</w:t>
      </w:r>
      <w:r>
        <w:t xml:space="preserve"> </w:t>
      </w:r>
      <w:r>
        <w:rPr>
          <w:b/>
          <w:bCs/>
        </w:rPr>
        <w:t xml:space="preserve">subcontratante</w:t>
      </w:r>
      <w:r>
        <w:t xml:space="preserve"> </w:t>
      </w:r>
      <w:r>
        <w:t xml:space="preserve">no tratamento de dados pessoais, nos termos do RGPD, sendo celebrado o respetivo acordo de tratamento de dados.</w:t>
      </w:r>
    </w:p>
    <w:bookmarkEnd w:id="25"/>
    <w:bookmarkStart w:id="26" w:name="garantia"/>
    <w:p>
      <w:pPr>
        <w:pStyle w:val="Heading3"/>
      </w:pPr>
      <w:r>
        <w:t xml:space="preserve">Garantia</w:t>
      </w:r>
    </w:p>
    <w:p>
      <w:pPr>
        <w:pStyle w:val="Compact"/>
        <w:numPr>
          <w:ilvl w:val="0"/>
          <w:numId w:val="1009"/>
        </w:numPr>
      </w:pPr>
      <w:r>
        <w:t xml:space="preserve">Durante</w:t>
      </w:r>
      <w:r>
        <w:t xml:space="preserve"> </w:t>
      </w:r>
      <w:r>
        <w:rPr>
          <w:b/>
          <w:bCs/>
        </w:rPr>
        <w:t xml:space="preserve">90 dias após o lançamento</w:t>
      </w:r>
      <w:r>
        <w:t xml:space="preserve">, a correção de erros nas funcionalidades desenvolvidas está incluída, independentemente das horas da mensalidade.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orque-não-uma-plataforma-pronta"/>
    <w:p>
      <w:pPr>
        <w:pStyle w:val="Heading2"/>
      </w:pPr>
      <w:r>
        <w:t xml:space="preserve">11. Porque não uma plataforma pronta?</w:t>
      </w:r>
    </w:p>
    <w:p>
      <w:pPr>
        <w:pStyle w:val="FirstParagraph"/>
      </w:pPr>
      <w:r>
        <w:t xml:space="preserve">Plataformas como Shopify ou WooCommerce são ótimas para lojas de venda ao público, mas as necessidades B2B da Rio Gaia exigem funcionalidades que</w:t>
      </w:r>
      <w:r>
        <w:t xml:space="preserve"> </w:t>
      </w:r>
      <w:r>
        <w:rPr>
          <w:b/>
          <w:bCs/>
        </w:rPr>
        <w:t xml:space="preserve">não existem prontas</w:t>
      </w:r>
      <w:r>
        <w:t xml:space="preserve"> </w:t>
      </w:r>
      <w:r>
        <w:t xml:space="preserve">nos planos acessíveis dessas plataformas, ou que só existem em planos de</w:t>
      </w:r>
      <w:r>
        <w:t xml:space="preserve"> </w:t>
      </w:r>
      <w:r>
        <w:rPr>
          <w:b/>
          <w:bCs/>
        </w:rPr>
        <w:t xml:space="preserve">milhares de euros por mês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Registo de empresas</w:t>
      </w:r>
      <w:r>
        <w:t xml:space="preserve"> </w:t>
      </w:r>
      <w:r>
        <w:rPr>
          <w:b/>
          <w:bCs/>
        </w:rPr>
        <w:t xml:space="preserve">com aprovação</w:t>
      </w:r>
      <w:r>
        <w:t xml:space="preserve"> </w:t>
      </w:r>
      <w:r>
        <w:t xml:space="preserve">antes de verem o catálogo.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 forma</w:t>
      </w:r>
      <w:r>
        <w:t xml:space="preserve"> </w:t>
      </w:r>
      <w:r>
        <w:t xml:space="preserve">com envio controlado pela Rio Gaia.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Catálogos por cliente</w:t>
      </w:r>
      <w:r>
        <w:t xml:space="preserve"> </w:t>
      </w:r>
      <w:r>
        <w:t xml:space="preserve">(e não apenas por país ou mercado).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Funcionários com limites e aprovações</w:t>
      </w:r>
      <w:r>
        <w:t xml:space="preserve"> </w:t>
      </w:r>
      <w:r>
        <w:t xml:space="preserve">dentro de cada empresa cliente.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Regras de portes à medida</w:t>
      </w:r>
      <w:r>
        <w:t xml:space="preserve"> </w:t>
      </w:r>
      <w:r>
        <w:t xml:space="preserve">(5% com mínimo de 9 € com IVA).</w:t>
      </w:r>
    </w:p>
    <w:p>
      <w:pPr>
        <w:pStyle w:val="FirstParagraph"/>
      </w:pPr>
      <w:r>
        <w:t xml:space="preserve">A solução proposta foi desenhada</w:t>
      </w:r>
      <w:r>
        <w:t xml:space="preserve"> </w:t>
      </w:r>
      <w:r>
        <w:rPr>
          <w:b/>
          <w:bCs/>
        </w:rPr>
        <w:t xml:space="preserve">à medida destas regras</w:t>
      </w:r>
      <w:r>
        <w:t xml:space="preserve">, com um custo mensal ajustado a uma pequena empresa, e pode crescer com o negócio através dos módulos adicionais.</w:t>
      </w:r>
    </w:p>
    <w:p>
      <w:r>
        <w:pict>
          <v:rect style="width:0;height:1.5pt" o:hralign="center" o:hrstd="t" o:hr="t"/>
        </w:pict>
      </w:r>
    </w:p>
    <w:bookmarkEnd w:id="28"/>
    <w:bookmarkStart w:id="29" w:name="apoios-à-digitalização"/>
    <w:p>
      <w:pPr>
        <w:pStyle w:val="Heading2"/>
      </w:pPr>
      <w:r>
        <w:t xml:space="preserve">12. Apoios à digitalização</w:t>
      </w:r>
    </w:p>
    <w:p>
      <w:pPr>
        <w:pStyle w:val="FirstParagraph"/>
      </w:pPr>
      <w:r>
        <w:t xml:space="preserve">A Rio Gaia poderá ser elegível para</w:t>
      </w:r>
      <w:r>
        <w:t xml:space="preserve"> </w:t>
      </w:r>
      <w:r>
        <w:rPr>
          <w:b/>
          <w:bCs/>
        </w:rPr>
        <w:t xml:space="preserve">apoios públicos à digitalização de PME</w:t>
      </w:r>
      <w:r>
        <w:t xml:space="preserve"> </w:t>
      </w:r>
      <w:r>
        <w:t xml:space="preserve">no âmbito do Portugal 2030 (por exemplo, o</w:t>
      </w:r>
      <w:r>
        <w:t xml:space="preserve"> </w:t>
      </w:r>
      <w:r>
        <w:rPr>
          <w:b/>
          <w:bCs/>
        </w:rPr>
        <w:t xml:space="preserve">Vale Digitalização</w:t>
      </w:r>
      <w:r>
        <w:t xml:space="preserve">, com candidaturas abertas até 31 de dezembro de 2026). Estes apoios podem cobrir uma parte significativa do investimento.</w:t>
      </w:r>
    </w:p>
    <w:p>
      <w:pPr>
        <w:pStyle w:val="BodyText"/>
      </w:pPr>
      <w:r>
        <w:t xml:space="preserve">A elegibilidade deste projeto e as condições concretas</w:t>
      </w:r>
      <w:r>
        <w:t xml:space="preserve"> </w:t>
      </w:r>
      <w:r>
        <w:rPr>
          <w:b/>
          <w:bCs/>
        </w:rPr>
        <w:t xml:space="preserve">devem ser confirmadas</w:t>
      </w:r>
      <w:r>
        <w:t xml:space="preserve"> </w:t>
      </w:r>
      <w:r>
        <w:t xml:space="preserve">junto do IAPMEI ou de um consultor de incentivos. Se a Rio Gaia pretender avançar por esta via, colaboramos na preparação da informação técnica necessária.</w:t>
      </w:r>
    </w:p>
    <w:p>
      <w:r>
        <w:pict>
          <v:rect style="width:0;height:1.5pt" o:hralign="center" o:hrstd="t" o:hr="t"/>
        </w:pict>
      </w:r>
    </w:p>
    <w:bookmarkEnd w:id="29"/>
    <w:bookmarkStart w:id="30" w:name="próximos-passos"/>
    <w:p>
      <w:pPr>
        <w:pStyle w:val="Heading2"/>
      </w:pPr>
      <w:r>
        <w:t xml:space="preserve">13. Próximos passos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Reunião de apresentação</w:t>
      </w:r>
      <w:r>
        <w:t xml:space="preserve"> </w:t>
      </w:r>
      <w:r>
        <w:t xml:space="preserve">desta proposta, com demonstração do portal atual.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Escolha da opção</w:t>
      </w:r>
      <w:r>
        <w:t xml:space="preserve"> </w:t>
      </w:r>
      <w:r>
        <w:t xml:space="preserve">e esclarecimento de dúvidas.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Adjudicação</w:t>
      </w:r>
      <w:r>
        <w:t xml:space="preserve"> </w:t>
      </w:r>
      <w:r>
        <w:t xml:space="preserve">com assinatura do contrato e pagamento da primeira tranche.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Reunião de arranque</w:t>
      </w:r>
      <w:r>
        <w:t xml:space="preserve"> </w:t>
      </w:r>
      <w:r>
        <w:t xml:space="preserve">e entrega dos conteúdos (secção 9).</w:t>
      </w:r>
    </w:p>
    <w:p>
      <w:r>
        <w:pict>
          <v:rect style="width:0;height:1.5pt" o:hralign="center" o:hrstd="t" o:hr="t"/>
        </w:pict>
      </w:r>
    </w:p>
    <w:bookmarkEnd w:id="30"/>
    <w:bookmarkStart w:id="31" w:name="aceitação"/>
    <w:p>
      <w:pPr>
        <w:pStyle w:val="Heading2"/>
      </w:pPr>
      <w:r>
        <w:t xml:space="preserve">14. Aceitação</w:t>
      </w:r>
    </w:p>
    <w:p>
      <w:pPr>
        <w:pStyle w:val="FirstParagraph"/>
      </w:pPr>
      <w:r>
        <w:t xml:space="preserve">Para aceitar esta proposta, indique a opção escolhida e devolva este documento assinado.</w:t>
      </w:r>
    </w:p>
    <w:p>
      <w:pPr>
        <w:pStyle w:val="BodyText"/>
      </w:pPr>
      <w:r>
        <w:rPr>
          <w:b/>
          <w:bCs/>
        </w:rPr>
        <w:t xml:space="preserve">Opção escolhida:</w:t>
      </w:r>
      <w:r>
        <w:t xml:space="preserve"> </w:t>
      </w:r>
      <w:r>
        <w:t xml:space="preserve">☐ Essencial ☐ Profissional ☐ Parceria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Pela Rio Gaia</w:t>
            </w:r>
          </w:p>
        </w:tc>
        <w:tc>
          <w:tcPr/>
          <w:p>
            <w:pPr>
              <w:pStyle w:val="Compact"/>
            </w:pPr>
            <w:r>
              <w:t xml:space="preserve">Por [NOME DA EMPRESA]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Nome:</w:t>
            </w:r>
          </w:p>
        </w:tc>
        <w:tc>
          <w:tcPr/>
          <w:p>
            <w:pPr>
              <w:pStyle w:val="Compact"/>
            </w:pPr>
            <w:r>
              <w:t xml:space="preserve">Nome: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Cargo:</w:t>
            </w:r>
          </w:p>
        </w:tc>
        <w:tc>
          <w:tcPr/>
          <w:p>
            <w:pPr>
              <w:pStyle w:val="Compact"/>
            </w:pPr>
            <w:r>
              <w:t xml:space="preserve">Cargo: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Data:</w:t>
            </w:r>
          </w:p>
        </w:tc>
        <w:tc>
          <w:tcPr/>
          <w:p>
            <w:pPr>
              <w:pStyle w:val="Compact"/>
            </w:pPr>
            <w:r>
              <w:t xml:space="preserve">Data: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Assinatura:</w:t>
            </w:r>
          </w:p>
        </w:tc>
        <w:tc>
          <w:tcPr/>
          <w:p>
            <w:pPr>
              <w:pStyle w:val="Compact"/>
            </w:pPr>
            <w:r>
              <w:t xml:space="preserve">Assinatura: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[NOME DA EMPRESA] · NIF [XXXXXXXXX] · [MORADA] · [EMAIL] · [TELEFONE]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— Portal de Encomendas B2B Rio Gaia</dc:title>
  <dc:creator/>
  <dc:language>pt-PT</dc:language>
  <cp:keywords/>
  <dcterms:created xsi:type="dcterms:W3CDTF">2026-09-15T17:58:04Z</dcterms:created>
  <dcterms:modified xsi:type="dcterms:W3CDTF">2026-09-15T17:58:04Z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de setembro de 2026</vt:lpwstr>
  </property>
  <property fmtid="{D5CDD505-2E9C-101B-9397-08002B2CF9AE}" pid="3" name="subtitle">
    <vt:lpwstr>Plataforma de venda direta para clientes empresariais</vt:lpwstr>
  </property>
  <property fmtid="{D5CDD505-2E9C-101B-9397-08002B2CF9AE}" pid="4" name="toc-title">
    <vt:lpwstr>Índice</vt:lpwstr>
  </property>
</Properties>
</file>