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Rapid Threat Modeling Rubric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Application Security | Pre-Development Planning</w:t>
      </w:r>
    </w:p>
    <w:p>
      <w:pPr>
        <w:pBdr>
          <w:left w:val="single" w:color="2E75B6" w:sz="12" w:space="10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Run this during planning when you are building something with real security surface area. Not every change needs it — the goal is to catch the ones that actually introduce risk before dev starts. If the scope is big enough to warrant an SIA, use that instead.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Does This Need a Threat Model?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rubric if your change does any of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Adds or changes how users authenticate, get authorized, or manage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Introduces a new flow that creates, moves, or stores PII or PHI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Exposes a new endpoint or significantly changes how an existing one behaves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Integrates a new external service, API, or SDK that touches sensitive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Changes how secrets, keys, or encryption are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Meaningfully changes what gets logged or where logs go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Tweaks, bug fixes, copy changes, refactors that do not touch the above — skip it.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Through These Before You 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"I don't know" is a risk that needs a decision before dev starts.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What does this change actually touch?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this supposed to 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PII or PHI does it create, read, update, or delete?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Where does that data live and where does it travel?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Who can do what?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 is this for, and what should they explicitly not be able to access?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there multiple roles or tenants? How is their data kept separate?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happens if an unauthenticated user hits this?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What is coming in from users or outside systems?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inputs are you accepting and where do they end up?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are handling file uploads, what types and sizes are you allowing?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How are secrets and sensitive data handled?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you need new credentials? Where will they live?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sensitive data need to be encrypted at rest or in transit?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Anything coming in from outside?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Adding new libraries or SDKs?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PII or PHI is going to a third party, is there a DPA or BAA in place?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Logging?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security-relevant events should be logged?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chance PII or PHI ends up in the logs?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What does failure look like?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error states can this produce?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Could error messages leak internal details or help someone enumerate users or data?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to Do With Your Answers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answered, no open questions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to go — document and attach to the ticket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open questions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 before dev starts, or flag async to ITSC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open questions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ITSC in on planning before work kicks off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"I don't know" on data handling, access control, or third parties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an answer before scoping is final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Looping in ITSC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you reach out,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you are planning to build (one or two sentences)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questions are unresolved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timeline constraints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Channel: </w:t>
      </w:r>
      <w:r>
        <w:rPr>
          <w:rFonts w:ascii="Arial" w:cs="Arial" w:eastAsia="Arial" w:hAnsi="Arial"/>
          <w:sz w:val="22"/>
          <w:szCs w:val="22"/>
        </w:rPr>
        <w:t xml:space="preserve">#itsc-review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Async: </w:t>
      </w:r>
      <w:r>
        <w:rPr>
          <w:rFonts w:ascii="Arial" w:cs="Arial" w:eastAsia="Arial" w:hAnsi="Arial"/>
          <w:sz w:val="22"/>
          <w:szCs w:val="22"/>
        </w:rPr>
        <w:t xml:space="preserve">1 business day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Sync: </w:t>
      </w:r>
      <w:r>
        <w:rPr>
          <w:rFonts w:ascii="Arial" w:cs="Arial" w:eastAsia="Arial" w:hAnsi="Arial"/>
          <w:sz w:val="22"/>
          <w:szCs w:val="22"/>
        </w:rPr>
        <w:t xml:space="preserve">scheduled within 2 business days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This Sits Next to the SIA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Rubric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Impact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with real security surface area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changes — new systems, new data categories, architecture shifts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 and ticket scoping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and discovery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drives 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or tech lead, ITSC on escalation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ITSC-led, cross-functional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 sure which one applies? Start here. ITSC will tell you if it needs to go to an SIA.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Owner: ITSC  |  Review cadence: Annual  |  Version: 1.0  |  Last reviewed: [DATE]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5C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2026-04-30T20:33:22.963Z</dcterms:created>
  <dcterms:modified xsi:type="dcterms:W3CDTF">2026-04-30T20:33:22.963Z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