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/>
          <w:b/>
          <w:i w:val="0"/>
          <w:color w:val="1B3A5C"/>
          <w:sz w:val="52"/>
        </w:rPr>
        <w:t>모듈러 건축</w:t>
        <w:br/>
        <w:t>IFC 최적화 시스템</w:t>
      </w:r>
    </w:p>
    <w:p/>
    <w:p>
      <w:pPr>
        <w:jc w:val="center"/>
      </w:pPr>
      <w:r>
        <w:rPr>
          <w:rFonts w:ascii="맑은 고딕" w:hAnsi="맑은 고딕"/>
          <w:b/>
          <w:i w:val="0"/>
          <w:color w:val="2E75B6"/>
          <w:sz w:val="32"/>
        </w:rPr>
        <w:t>최종 통합 문서</w:t>
      </w:r>
    </w:p>
    <w:p/>
    <w:p>
      <w:pPr>
        <w:jc w:val="center"/>
      </w:pPr>
      <w:r>
        <w:rPr>
          <w:rFonts w:ascii="맑은 고딕" w:hAnsi="맑은 고딕"/>
          <w:b w:val="0"/>
          <w:i/>
          <w:color w:val="555555"/>
          <w:sz w:val="24"/>
        </w:rPr>
        <w:t>구조도  |  발표 요약  |  시스템 설명서</w:t>
      </w:r>
    </w:p>
    <w:p/>
    <w:p/>
    <w:p>
      <w:pPr>
        <w:jc w:val="center"/>
      </w:pPr>
      <w:r>
        <w:rPr>
          <w:rFonts w:ascii="맑은 고딕" w:hAnsi="맑은 고딕"/>
          <w:b w:val="0"/>
          <w:i w:val="0"/>
          <w:color w:val="777777"/>
          <w:sz w:val="20"/>
        </w:rPr>
        <w:t>작성일: 2026년 06월 17일    버전: v3.0</w:t>
        <w:br/>
        <w:t>인천대학교 건축환경연구실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맑은 고딕" w:hAnsi="맑은 고딕"/>
          <w:b/>
          <w:color w:val="1B3A5C"/>
          <w:sz w:val="30"/>
        </w:rPr>
        <w:t>① 시스템 최종 요약 (발표·보고용)</w:t>
      </w:r>
    </w:p>
    <w:p>
      <w:pPr>
        <w:spacing w:after="120" w:before="40"/>
      </w:pPr>
      <w:r>
        <w:rPr>
          <w:rFonts w:ascii="맑은 고딕" w:hAnsi="맑은 고딕"/>
          <w:b w:val="0"/>
          <w:i w:val="0"/>
          <w:sz w:val="20"/>
        </w:rPr>
        <w:t>본 시스템은 IFC 건축 모델에서 벽체 정보를 자동 추출해 석고보드·합판 시공 배치를 최적화하고, 결과를 인터랙티브 브라우저 시뮬레이터로 출력하는 자동화 도구입니다.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7087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개발 도구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단일 EXE (Python + 승훈 시뮬레이터 UI 통합)  /  71 MB  /  설치 불필요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입력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 파일 (.ifc)  →  자동 벽체 추출·검증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핵심 로직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M3 시공방식 RTL 배치 + 재사용(ReusePool) 최적화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출력물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① IFC 검증 리포트  ② 최적화 배치도  ③ 인터랙티브 시뮬레이터 (3개 HTML)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효과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자투리(leftover) 보드를 같은 공간·층 내에서 재활용 → 로스율 감소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시뮬레이터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온장(🟢) · 직선절단(🟡) · 노치절단(🟣) · 재사용(🔵) 색상 구분 시각화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배포 방법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EXE 1개 복사만으로 어떤 Windows PC에서도 실행 가능 (OneDrive 공유 가능)</w:t>
            </w:r>
          </w:p>
        </w:tc>
      </w:tr>
    </w:tbl>
    <w:p/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3가지 핵심 개선사항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5276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🔄 RTL 배치</w:t>
              <w:br/>
              <w:t>(M3 시공방식)</w:t>
            </w:r>
            <w:r>
              <w:rPr>
                <w:rFonts w:ascii="맑은 고딕" w:hAnsi="맑은 고딕"/>
                <w:b w:val="0"/>
                <w:i w:val="0"/>
                <w:color w:val="D0E8FF"/>
                <w:sz w:val="18"/>
              </w:rPr>
              <w:br/>
              <w:br/>
              <w:t>오른쪽 끝부터 배치</w:t>
              <w:br/>
              <w:t>→ 자투리 위치 균일화</w:t>
              <w:br/>
              <w:t>→ 재사용 효율 극대화</w:t>
            </w:r>
          </w:p>
        </w:tc>
        <w:tc>
          <w:tcPr>
            <w:tcW w:type="dxa" w:w="2835"/>
            <w:shd w:val="clear" w:color="auto" w:fill="145A3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♻️ ReusePool</w:t>
              <w:br/>
              <w:t>(재사용 로직)</w:t>
            </w:r>
            <w:r>
              <w:rPr>
                <w:rFonts w:ascii="맑은 고딕" w:hAnsi="맑은 고딕"/>
                <w:b w:val="0"/>
                <w:i w:val="0"/>
                <w:color w:val="D0E8FF"/>
                <w:sz w:val="18"/>
              </w:rPr>
              <w:br/>
              <w:br/>
              <w:t>폭≥300mm / 높이≥450mm</w:t>
              <w:br/>
              <w:t>자투리 자동 저장→재활용</w:t>
              <w:br/>
              <w:t>같은 공간→층 순서 탐색</w:t>
            </w:r>
          </w:p>
        </w:tc>
        <w:tc>
          <w:tcPr>
            <w:tcW w:type="dxa" w:w="2835"/>
            <w:shd w:val="clear" w:color="auto" w:fill="4A235B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🖥️ Python→UI 통합</w:t>
              <w:br/>
              <w:t>(시뮬레이터)</w:t>
            </w:r>
            <w:r>
              <w:rPr>
                <w:rFonts w:ascii="맑은 고딕" w:hAnsi="맑은 고딕"/>
                <w:b w:val="0"/>
                <w:i w:val="0"/>
                <w:color w:val="D0E8FF"/>
                <w:sz w:val="18"/>
              </w:rPr>
              <w:br/>
              <w:br/>
              <w:t>승훈 JS 계산 대신</w:t>
              <w:br/>
              <w:t>Python 결과 직접 표시</w:t>
              <w:br/>
              <w:t>재사용 셀(🔵) 시각화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맑은 고딕" w:hAnsi="맑은 고딕"/>
          <w:b/>
          <w:color w:val="1B3A5C"/>
          <w:sz w:val="30"/>
        </w:rPr>
        <w:t>② 시스템 전체 구조도</w:t>
      </w:r>
    </w:p>
    <w:p>
      <w:pPr>
        <w:spacing w:after="80" w:before="40"/>
        <w:jc w:val="center"/>
      </w:pPr>
      <w:r>
        <w:rPr>
          <w:rFonts w:ascii="맑은 고딕" w:hAnsi="맑은 고딕"/>
          <w:b/>
          <w:i w:val="0"/>
          <w:color w:val="1B3A5C"/>
          <w:sz w:val="20"/>
        </w:rPr>
        <w:t>[ 입력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22"/>
              </w:rPr>
              <w:t>📂  IFC 파일 (.ifc)  +  설정 선택 (자재 / 공법 / 재사용)</w:t>
            </w:r>
          </w:p>
        </w:tc>
      </w:tr>
    </w:tbl>
    <w:p>
      <w:pPr>
        <w:spacing w:before="0" w:after="0"/>
        <w:jc w:val="center"/>
      </w:pPr>
      <w:r>
        <w:rPr>
          <w:rFonts w:ascii="맑은 고딕" w:hAnsi="맑은 고딕"/>
          <w:b w:val="0"/>
          <w:i w:val="0"/>
          <w:color w:val="2E75B6"/>
          <w:sz w:val="22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val="clear" w:color="auto" w:fill="1A5276"/>
          </w:tcPr>
          <w:p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① IFC 검증  [ifc_verifier.py]</w:t>
            </w:r>
            <w:r>
              <w:rPr>
                <w:rFonts w:ascii="맑은 고딕" w:hAnsi="맑은 고딕"/>
                <w:b w:val="0"/>
                <w:i w:val="0"/>
                <w:color w:val="D8E8FF"/>
                <w:sz w:val="18"/>
              </w:rPr>
              <w:br/>
              <w:t xml:space="preserve">   → IfcWall 추출 → 치수 파싱 → 개구부 좌표 보정 → 검증 HTML 출력</w:t>
            </w:r>
          </w:p>
        </w:tc>
      </w:tr>
    </w:tbl>
    <w:p>
      <w:pPr>
        <w:spacing w:before="0" w:after="0"/>
        <w:jc w:val="center"/>
      </w:pPr>
      <w:r>
        <w:rPr>
          <w:rFonts w:ascii="맑은 고딕" w:hAnsi="맑은 고딕"/>
          <w:b w:val="0"/>
          <w:i w:val="0"/>
          <w:color w:val="2E75B6"/>
          <w:sz w:val="22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val="clear" w:color="auto" w:fill="145A32"/>
          </w:tcPr>
          <w:p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② 최적화 엔진  [gypsum_optimizer_v3.py]</w:t>
            </w:r>
            <w:r>
              <w:rPr>
                <w:rFonts w:ascii="맑은 고딕" w:hAnsi="맑은 고딕"/>
                <w:b w:val="0"/>
                <w:i w:val="0"/>
                <w:color w:val="D8E8FF"/>
                <w:sz w:val="18"/>
              </w:rPr>
              <w:br/>
              <w:t xml:space="preserve">   → RTL 배치 + SYM 비교 + ReusePool 재사용 → 전 벽체 placements 생성</w:t>
            </w:r>
          </w:p>
        </w:tc>
      </w:tr>
    </w:tbl>
    <w:p>
      <w:pPr>
        <w:spacing w:before="0" w:after="0"/>
        <w:jc w:val="center"/>
      </w:pPr>
      <w:r>
        <w:rPr>
          <w:rFonts w:ascii="맑은 고딕" w:hAnsi="맑은 고딕"/>
          <w:b w:val="0"/>
          <w:i w:val="0"/>
          <w:color w:val="2E75B6"/>
          <w:sz w:val="22"/>
        </w:rPr>
        <w:t>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val="clear" w:color="auto" w:fill="4A235B"/>
          </w:tcPr>
          <w:p>
            <w:r>
              <w:rPr>
                <w:rFonts w:ascii="맑은 고딕" w:hAnsi="맑은 고딕"/>
                <w:b/>
                <w:i w:val="0"/>
                <w:color w:val="FFFFFF"/>
                <w:sz w:val="20"/>
              </w:rPr>
              <w:t>③ 결과 HTML 생성</w:t>
            </w:r>
            <w:r>
              <w:rPr>
                <w:rFonts w:ascii="맑은 고딕" w:hAnsi="맑은 고딕"/>
                <w:b w:val="0"/>
                <w:i w:val="0"/>
                <w:color w:val="D8E8FF"/>
                <w:sz w:val="18"/>
              </w:rPr>
              <w:br/>
              <w:t xml:space="preserve">   → 검증 리포트 / 최적화 배치도 / 시뮬레이터 HTML 저장</w:t>
            </w:r>
          </w:p>
        </w:tc>
      </w:tr>
    </w:tbl>
    <w:p>
      <w:pPr>
        <w:spacing w:before="0" w:after="0"/>
        <w:jc w:val="center"/>
      </w:pPr>
      <w:r>
        <w:rPr>
          <w:rFonts w:ascii="맑은 고딕" w:hAnsi="맑은 고딕"/>
          <w:b w:val="0"/>
          <w:i w:val="0"/>
          <w:color w:val="2E75B6"/>
          <w:sz w:val="22"/>
        </w:rPr>
        <w:t>▼</w:t>
      </w:r>
    </w:p>
    <w:p>
      <w:pPr>
        <w:spacing w:after="80" w:before="40"/>
        <w:jc w:val="center"/>
      </w:pPr>
      <w:r>
        <w:rPr>
          <w:rFonts w:ascii="맑은 고딕" w:hAnsi="맑은 고딕"/>
          <w:b/>
          <w:i w:val="0"/>
          <w:color w:val="1B3A5C"/>
          <w:sz w:val="20"/>
        </w:rPr>
        <w:t>[ 출력물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3A4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검증 리포트</w:t>
              <w:br/>
              <w:t>*_검증결과.html</w:t>
            </w:r>
            <w:r>
              <w:rPr>
                <w:rFonts w:ascii="맑은 고딕" w:hAnsi="맑은 고딕"/>
                <w:b w:val="0"/>
                <w:i w:val="0"/>
                <w:color w:val="AADDCC"/>
                <w:sz w:val="16"/>
              </w:rPr>
              <w:br/>
              <w:t>벽체별 오류·경고</w:t>
              <w:br/>
              <w:t>치수·개구부 현황</w:t>
            </w:r>
          </w:p>
        </w:tc>
        <w:tc>
          <w:tcPr>
            <w:tcW w:type="dxa" w:w="2835"/>
            <w:shd w:val="clear" w:color="auto" w:fill="1A3A2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최적화 리포트</w:t>
              <w:br/>
              <w:t>*_최적화결과.html</w:t>
            </w:r>
            <w:r>
              <w:rPr>
                <w:rFonts w:ascii="맑은 고딕" w:hAnsi="맑은 고딕"/>
                <w:b w:val="0"/>
                <w:i w:val="0"/>
                <w:color w:val="AADDCC"/>
                <w:sz w:val="16"/>
              </w:rPr>
              <w:br/>
              <w:t>벽별 배치 SVG</w:t>
              <w:br/>
              <w:t>전체 집계 통계</w:t>
            </w:r>
          </w:p>
        </w:tc>
        <w:tc>
          <w:tcPr>
            <w:tcW w:type="dxa" w:w="2835"/>
            <w:shd w:val="clear" w:color="auto" w:fill="3A1A4A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시뮬레이터</w:t>
              <w:br/>
              <w:t>*_시뮬레이터.html</w:t>
            </w:r>
            <w:r>
              <w:rPr>
                <w:rFonts w:ascii="맑은 고딕" w:hAnsi="맑은 고딕"/>
                <w:b w:val="0"/>
                <w:i w:val="0"/>
                <w:color w:val="AADDCC"/>
                <w:sz w:val="16"/>
              </w:rPr>
              <w:br/>
              <w:t>Python 결과 통합</w:t>
              <w:br/>
              <w:t>인터랙티브 UI 🔵🟡🟢🟣</w:t>
            </w:r>
          </w:p>
        </w:tc>
      </w:tr>
    </w:tbl>
    <w:p/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시뮬레이터 내부 구조 (Python ↔ JS 연결)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4A235B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구성요소</w:t>
            </w:r>
          </w:p>
        </w:tc>
        <w:tc>
          <w:tcPr>
            <w:tcW w:type="dxa" w:w="3969"/>
            <w:shd w:val="clear" w:color="auto" w:fill="4A235B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역할</w:t>
            </w:r>
          </w:p>
        </w:tc>
        <w:tc>
          <w:tcPr>
            <w:tcW w:type="dxa" w:w="2835"/>
            <w:shd w:val="clear" w:color="auto" w:fill="4A235B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simulator_ui.html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승훈 시뮬레이터 UI 템플릿 (EXE에 번들)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HTML/CSS/Canvas JS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var IFC=[...]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벽체 목록 데이터 주입 (플레이스홀더 교체)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→ JSON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var PRECOMPUTED={...}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최적화 결과 주입 (&lt;/body&gt; 직전 삽입)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→ JSON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window.run() 오버라이드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placeGrid() 대신 PRECOMPUTED 셀 사용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JS 함수 오버라이드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window.drawAll() 오버라이드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2P 2겹에서 G._L2(Python Layer2) 사용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JS 함수 오버라이드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drawCV() 색상 패치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 타입 → 파랑(#0A2040/#3A8EFF)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템플릿 내 JS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맑은 고딕" w:hAnsi="맑은 고딕"/>
          <w:b/>
          <w:color w:val="1B3A5C"/>
          <w:sz w:val="30"/>
        </w:rPr>
        <w:t>③ 모듈별 역할 구조도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모듈 / 파일</w:t>
            </w:r>
          </w:p>
        </w:tc>
        <w:tc>
          <w:tcPr>
            <w:tcW w:type="dxa" w:w="2835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주요 함수</w:t>
            </w:r>
          </w:p>
        </w:tc>
        <w:tc>
          <w:tcPr>
            <w:tcW w:type="dxa" w:w="3969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ifc_pipeline.py</w:t>
              <w:br/>
              <w:t>(오케스트레이터)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main()</w:t>
              <w:br/>
              <w:t>_walls_for_optimizer()</w:t>
              <w:br/>
              <w:t>_simulator_template_path()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전체 흐름 제어</w:t>
              <w:br/>
              <w:t>GUI → 검증 → 최적화 → HTML 출력</w:t>
              <w:br/>
              <w:t>순서: 10단계 진행 표시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ifc_verifier.py</w:t>
              <w:br/>
              <w:t>(IFC 파싱/검증)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IFCVerifier.extract_all()</w:t>
              <w:br/>
              <w:t>export_simulator_walls()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ifcopenshell로 IFC 파싱</w:t>
              <w:br/>
              <w:t>벽체 치수·개구부 추출 및 단위 보정</w:t>
              <w:br/>
              <w:t>wall_id=name 기준 (optimizer와 일치)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  <w:br/>
              <w:t>(배치 최적화 엔진)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optimize_building()</w:t>
              <w:br/>
              <w:t>optimize_wall()</w:t>
              <w:br/>
              <w:t>build_column_plan()</w:t>
              <w:br/>
              <w:t>_process_cell()</w:t>
              <w:br/>
              <w:t>ReusePool</w:t>
              <w:br/>
              <w:t>_placements_to_js_cells()</w:t>
              <w:br/>
              <w:t>make_simulator_html()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RTL/SYM 배치 비교 선택</w:t>
              <w:br/>
              <w:t>개구부 처리 (위/아래 분리)</w:t>
              <w:br/>
              <w:t>자투리 재사용 (by_space→by_floor)</w:t>
              <w:br/>
              <w:t>Python cells → 승훈 JS 형식 변환</w:t>
              <w:br/>
              <w:t>PRECOMPUTED JSON 생성 및 HTML 주입</w:t>
            </w:r>
          </w:p>
        </w:tc>
      </w:tr>
      <w:tr>
        <w:tc>
          <w:tcPr>
            <w:tcW w:type="dxa" w:w="198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simulator_ui.html</w:t>
              <w:br/>
              <w:t>(승훈 시뮬레이터 UI)</w:t>
            </w:r>
          </w:p>
        </w:tc>
        <w:tc>
          <w:tcPr>
            <w:tcW w:type="dxa" w:w="28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placeGrid() → run() (오버라이드)</w:t>
              <w:br/>
              <w:t>drawCV() → drawAll() (오버라이드)</w:t>
              <w:br/>
              <w:t>upMetrics(), upBoards()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캔버스 기반 배치 시각화</w:t>
              <w:br/>
              <w:t>Python PRECOMPUTED 있으면 사용</w:t>
              <w:br/>
              <w:t>색상: 🟢온장 🟡직선 🟣노치 🔵재사용</w:t>
            </w:r>
          </w:p>
        </w:tc>
      </w:tr>
    </w:tbl>
    <w:p/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데이터 흐름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5276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3969"/>
            <w:shd w:val="clear" w:color="auto" w:fill="1A5276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데이터 형식</w:t>
            </w:r>
          </w:p>
        </w:tc>
        <w:tc>
          <w:tcPr>
            <w:tcW w:type="dxa" w:w="3402"/>
            <w:shd w:val="clear" w:color="auto" w:fill="1A5276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변환 함수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 파일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IfcWall 엔티티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ifcopenshell.open()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→ 검증 결과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{'walls':[{id,name,storey,L_mm,H_mm,openings,...}]}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extract_all()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→ 최적화 입력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[{wall_id,L,H,ops:[{ox,ow,oy,oh}],...}]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_walls_for_optimizer()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→ 최적화 결과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[{wall_id,placements,boards,reuse_in,loss_pct,...}]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optimize_building()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→ 시뮬 벽 데이터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[{wall_id,name,storey,length,height,openings(center-x)}]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export_simulator_walls()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→ JS cells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[{x,y,w,h,type,code,...}] (full/edge_cut/notch/reuse)</w:t>
            </w:r>
          </w:p>
        </w:tc>
        <w:tc>
          <w:tcPr>
            <w:tcW w:type="dxa" w:w="340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_placements_to_js_cells()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→ HTML 주입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var PRECOMPUTED={wall_id:{cells_L1,ops,nF,nE,nN,nR,...}}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_sim_js_patch()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맑은 고딕" w:hAnsi="맑은 고딕"/>
          <w:b/>
          <w:color w:val="1B3A5C"/>
          <w:sz w:val="30"/>
        </w:rPr>
        <w:t>④ 시스템 상세 설명서</w:t>
      </w:r>
    </w:p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4-1. EXE 실행 파이프라인 (10단계)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처리 내용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담당 모듈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① IFC 파일 선택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tkinter GUI 파일 다이얼로그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ifc_pipeline.py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② 설정 입력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자재/공법/재사용 여부 선택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ifc_pipeline.py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③ IFC 로드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ifcopenshell 파싱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ifc_verifier.py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④ 벽체 검증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치수·개구부 검증, 단위 보정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ifc_verifier.py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⑤ 검증 HTML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오류/경고 리포트 + 브라우저 오픈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ifc_verifier.py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⑥ 최적화 변환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_walls_for_optimizer()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ifc_pipeline.py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⑦ 석고보드 최적화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optimize_building() RTL+Reuse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⑧ 최적화 HTML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make_opt_html() 배치도 리포트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⑨ 시뮬레이터 HTML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make_simulator_html() PRECOMPUTED 주입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gypsum_optimizer_v3.py</w:t>
            </w:r>
          </w:p>
        </w:tc>
      </w:tr>
      <w:tr>
        <w:tc>
          <w:tcPr>
            <w:tcW w:type="dxa" w:w="1134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⑩ 결과 오픈</w:t>
            </w:r>
          </w:p>
        </w:tc>
        <w:tc>
          <w:tcPr>
            <w:tcW w:type="dxa" w:w="4535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검증 + 시뮬레이터 HTML 브라우저 오픈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ifc_pipeline.py</w:t>
            </w:r>
          </w:p>
        </w:tc>
      </w:tr>
    </w:tbl>
    <w:p/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4-2. 시공 로직 (M3 방식)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RTL 배치: _seam_positions_rtl() — 오른쪽 끝부터 이음새 계산, 자투리는 항상 왼쪽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SYM 배치: _seam_positions_center_sym() — 개구부 중심에서 대칭 이음새 (균열 방지)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선택 기준: _col_waste_rate() 비교 → loss_sym &lt; loss_rtl이면 SYM 채택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바닥부터 위로: full 보드 먼저, 천장 쪽에 cut 보드 위치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45A3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Python 타입</w:t>
            </w:r>
          </w:p>
        </w:tc>
        <w:tc>
          <w:tcPr>
            <w:tcW w:type="dxa" w:w="1417"/>
            <w:shd w:val="clear" w:color="auto" w:fill="145A3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승훈 UI 타입</w:t>
            </w:r>
          </w:p>
        </w:tc>
        <w:tc>
          <w:tcPr>
            <w:tcW w:type="dxa" w:w="3118"/>
            <w:shd w:val="clear" w:color="auto" w:fill="145A3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조건</w:t>
            </w:r>
          </w:p>
        </w:tc>
        <w:tc>
          <w:tcPr>
            <w:tcW w:type="dxa" w:w="1701"/>
            <w:shd w:val="clear" w:color="auto" w:fill="145A32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색상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full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full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900×1800 온장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🟢 #26BE78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edge_cut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개구부와 겹치지 않는 절단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🟡 #ECBA30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notch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개구부와 겹치는 절단 (ㄱ/ㄴ형)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🟣 #7A6EE8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cut_op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edge_cut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인접 열 절단 (위/아래)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🟡 #ECBA30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다른 벽 자투리 재사용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🔵 #3A8EFF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opening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(생략)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영역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⬜ 검정</w:t>
            </w:r>
          </w:p>
        </w:tc>
      </w:tr>
    </w:tbl>
    <w:p/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4-3. 재사용 로직 (ReusePool)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4A235B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4A235B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값 / 설명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MIN_REUSE_W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300 mm — 재사용 가능 최소 폭 (M3 기준)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MIN_REUSE_H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450 mm — 재사용 가능 최소 높이 (M3 기준)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탐색 순서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by_space(같은 공간) 우선 → by_floor(같은 층) 차선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처리 순서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층 번호 오름차순 → 넓은 벽 먼저 (재사용 풀 조기 충전)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자투리 반환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후 남은 조각이 MIN 이상이면 pool.add() 재저장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통계</w:t>
            </w:r>
          </w:p>
        </w:tc>
        <w:tc>
          <w:tcPr>
            <w:tcW w:type="dxa" w:w="708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reuse_in: 재사용 횟수, reuse_out: 풀에 추가된 횟수</w:t>
            </w:r>
          </w:p>
        </w:tc>
      </w:tr>
    </w:tbl>
    <w:p/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4-4. 주요 설정 상수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상수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기본값</w:t>
            </w:r>
          </w:p>
        </w:tc>
        <w:tc>
          <w:tcPr>
            <w:tcW w:type="dxa" w:w="4252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BW / BH (석고보드)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900 / 1800 mm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석고보드 표준 규격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BW / BH (합판)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1220 / 2440 mm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합판 표준 규격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STUD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450 mm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각재 피치 / 2P 오프셋 기준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MIN_REUSE_W/H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300 / 450 mm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자투리 최소 규격 (M3)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IS_2P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False (기본)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2겹 공법 여부</w:t>
            </w:r>
          </w:p>
        </w:tc>
      </w:tr>
      <w:tr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FLOOR_GAP</w:t>
            </w:r>
          </w:p>
        </w:tc>
        <w:tc>
          <w:tcPr>
            <w:tcW w:type="dxa" w:w="226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5 mm</w:t>
            </w:r>
          </w:p>
        </w:tc>
        <w:tc>
          <w:tcPr>
            <w:tcW w:type="dxa" w:w="4252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바닥 이격 거리 (JS)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MARKUP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7%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발주 할증률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맑은 고딕" w:hAnsi="맑은 고딕"/>
          <w:b/>
          <w:color w:val="1B3A5C"/>
          <w:sz w:val="30"/>
        </w:rPr>
        <w:t>⑤ 승훈 10단계 시공방식 구현 대조표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승훈 단계</w:t>
            </w:r>
          </w:p>
        </w:tc>
        <w:tc>
          <w:tcPr>
            <w:tcW w:type="dxa" w:w="3118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EXE 반영 여부</w:t>
            </w:r>
          </w:p>
        </w:tc>
        <w:tc>
          <w:tcPr>
            <w:tcW w:type="dxa" w:w="2551"/>
            <w:shd w:val="clear" w:color="auto" w:fill="154360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구현 위치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보드 규격 (900×1800, 1220×2440)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BW/BH 상수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각재 피치 450mm (STUD)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STUD=450, 2P 오프셋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3단계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 (오른쪽 끝부터) 배치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_seam_positions_rtl()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4단계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개구부 중심 대칭 (SYM)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RTL vs SYM 자동 선택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5단계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바닥 이격 5mm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JS FLOOR_GAP=5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6단계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직선절단 (edge_cut)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 + 비겹침 → edge_cut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7단계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노치절단 (notch)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cut + 개구부 겹침 → notch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8단계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자투리 최소 기준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MIN_REUSE_W/H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9단계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풀 by_space → by_floor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ReusePool.consume()</w:t>
            </w:r>
          </w:p>
        </w:tc>
      </w:tr>
      <w:tr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10단계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재사용 시각화</w:t>
            </w:r>
          </w:p>
        </w:tc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✅ 반영 (v3 신규)</w:t>
            </w:r>
          </w:p>
        </w:tc>
        <w:tc>
          <w:tcPr>
            <w:tcW w:type="dxa" w:w="255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🔵 reuse 셀, sc5 뱃지</w:t>
            </w:r>
          </w:p>
        </w:tc>
      </w:tr>
    </w:tbl>
    <w:p/>
    <w:p>
      <w:pPr>
        <w:jc w:val="center"/>
      </w:pPr>
      <w:r>
        <w:rPr>
          <w:rFonts w:ascii="맑은 고딕" w:hAnsi="맑은 고딕"/>
          <w:b/>
          <w:i w:val="0"/>
          <w:color w:val="145A32"/>
          <w:sz w:val="24"/>
        </w:rPr>
        <w:t>✅  승훈 10단계 시공방식 — 10/10 모두 구현 완료  ✅</w:t>
      </w:r>
    </w:p>
    <w:p/>
    <w:p>
      <w:pPr>
        <w:pStyle w:val="Heading1"/>
        <w:spacing w:before="200" w:after="80"/>
      </w:pPr>
      <w:r>
        <w:rPr>
          <w:rFonts w:ascii="맑은 고딕" w:hAnsi="맑은 고딕"/>
          <w:b/>
          <w:color w:val="1B3A5C"/>
          <w:sz w:val="30"/>
        </w:rPr>
        <w:t>⑥ 배포 및 공유 방법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방법</w:t>
            </w:r>
          </w:p>
        </w:tc>
        <w:tc>
          <w:tcPr>
            <w:tcW w:type="dxa" w:w="3969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절차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특징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OneDrive 공유 (권장)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dist\IFC최적화.exe를 OneDrive 폴더에 저장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자동 동기화 → 항상 최신버전 / 링크로 공유 가능</w:t>
            </w:r>
          </w:p>
        </w:tc>
      </w:tr>
      <w:tr>
        <w:tc>
          <w:tcPr>
            <w:tcW w:type="dxa" w:w="1701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USB 복사</w:t>
            </w:r>
          </w:p>
        </w:tc>
        <w:tc>
          <w:tcPr>
            <w:tcW w:type="dxa" w:w="3969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EXE 파일만 복사</w:t>
            </w:r>
          </w:p>
        </w:tc>
        <w:tc>
          <w:tcPr>
            <w:tcW w:type="dxa" w:w="3118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인터넷 없는 환경에서도 사용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EXE 재빌드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-m PyInstaller IFC최적화.spec --noconfirm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소스 수정 후 약 3~5분 소요</w:t>
            </w:r>
          </w:p>
        </w:tc>
      </w:tr>
    </w:tbl>
    <w:p/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실행 요구사항: Windows 10/11 64비트  |  최소 RAM 4GB  |  Chrome/Edge 브라우저</w:t>
      </w:r>
    </w:p>
    <w:p>
      <w:pPr>
        <w:spacing w:after="40"/>
        <w:ind w:left="283" w:hanging="227"/>
      </w:pPr>
      <w:r>
        <w:rPr>
          <w:rFonts w:ascii="맑은 고딕" w:hAnsi="맑은 고딕"/>
          <w:b w:val="0"/>
          <w:i w:val="0"/>
          <w:sz w:val="20"/>
        </w:rPr>
        <w:t>• Python, Node.js 등 추가 설치 불필요 — EXE 하나로 완결</w:t>
      </w:r>
    </w:p>
    <w:p/>
    <w:p>
      <w:pPr>
        <w:pStyle w:val="Heading2"/>
        <w:spacing w:before="120" w:after="80"/>
      </w:pPr>
      <w:r>
        <w:rPr>
          <w:rFonts w:ascii="맑은 고딕" w:hAnsi="맑은 고딕"/>
          <w:b/>
          <w:color w:val="154360"/>
          <w:sz w:val="24"/>
        </w:rPr>
        <w:t>버전 이력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날짜</w:t>
            </w:r>
          </w:p>
        </w:tc>
        <w:tc>
          <w:tcPr>
            <w:tcW w:type="dxa" w:w="6520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주요 변경사항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 초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기본 IFC 검증 + 석고보드 LTR 최적화</w:t>
            </w:r>
          </w:p>
        </w:tc>
      </w:tr>
      <w:tr>
        <w:tc>
          <w:tcPr>
            <w:tcW w:type="dxa" w:w="85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v2.0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2026-06-15</w:t>
            </w:r>
          </w:p>
        </w:tc>
        <w:tc>
          <w:tcPr>
            <w:tcW w:type="dxa" w:w="652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M3 시공방식: RTL 배치, 개구부 SYM, ReusePool 구현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v2.5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2026-06-16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승훈 시뮬레이터 UI 통합 (벽 데이터 주입)</w:t>
            </w:r>
          </w:p>
        </w:tc>
      </w:tr>
      <w:tr>
        <w:tc>
          <w:tcPr>
            <w:tcW w:type="dxa" w:w="85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v3.0</w:t>
            </w:r>
          </w:p>
        </w:tc>
        <w:tc>
          <w:tcPr>
            <w:tcW w:type="dxa" w:w="1417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2026-06-17</w:t>
            </w:r>
          </w:p>
        </w:tc>
        <w:tc>
          <w:tcPr>
            <w:tcW w:type="dxa" w:w="6520"/>
            <w:shd w:val="clear" w:color="auto" w:fill="EBF5FB"/>
          </w:tcPr>
          <w:p>
            <w:r>
              <w:rPr>
                <w:rFonts w:ascii="맑은 고딕" w:hAnsi="맑은 고딕"/>
                <w:b w:val="0"/>
                <w:i w:val="0"/>
                <w:sz w:val="18"/>
              </w:rPr>
              <w:t>Python RTL+Reuse 결과 시뮬레이터 직접 반영</w:t>
              <w:br/>
              <w:t>재사용 셀(🔵) 시각화, run() 오버라이드, PRECOMPUTED 주입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